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6E" w:rsidRPr="0090040F" w:rsidRDefault="00961D6E" w:rsidP="00961D6E">
      <w:pPr>
        <w:widowControl/>
        <w:spacing w:line="560" w:lineRule="exact"/>
        <w:rPr>
          <w:rFonts w:ascii="宋体" w:hAnsi="宋体" w:cs="宋体"/>
          <w:kern w:val="0"/>
          <w:szCs w:val="21"/>
        </w:rPr>
      </w:pPr>
      <w:r w:rsidRPr="0090040F">
        <w:rPr>
          <w:rFonts w:ascii="宋体" w:hAnsi="宋体" w:cs="宋体" w:hint="eastAsia"/>
          <w:kern w:val="0"/>
          <w:szCs w:val="21"/>
        </w:rPr>
        <w:t>附件3</w:t>
      </w:r>
    </w:p>
    <w:tbl>
      <w:tblPr>
        <w:tblW w:w="8740" w:type="dxa"/>
        <w:jc w:val="center"/>
        <w:tblInd w:w="93" w:type="dxa"/>
        <w:tblLook w:val="0000" w:firstRow="0" w:lastRow="0" w:firstColumn="0" w:lastColumn="0" w:noHBand="0" w:noVBand="0"/>
      </w:tblPr>
      <w:tblGrid>
        <w:gridCol w:w="1079"/>
        <w:gridCol w:w="1999"/>
        <w:gridCol w:w="3264"/>
        <w:gridCol w:w="799"/>
        <w:gridCol w:w="799"/>
        <w:gridCol w:w="800"/>
      </w:tblGrid>
      <w:tr w:rsidR="00961D6E" w:rsidRPr="00946615" w:rsidTr="00630BA1">
        <w:trPr>
          <w:trHeight w:val="450"/>
          <w:jc w:val="center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D6E" w:rsidRDefault="00961D6E" w:rsidP="00630BA1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</w:p>
          <w:p w:rsidR="00961D6E" w:rsidRPr="0090040F" w:rsidRDefault="00961D6E" w:rsidP="00630BA1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bookmarkStart w:id="0" w:name="_GoBack"/>
            <w:r w:rsidRPr="0090040F"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村（社区）统计工作考核表</w:t>
            </w:r>
            <w:bookmarkEnd w:id="0"/>
          </w:p>
        </w:tc>
      </w:tr>
      <w:tr w:rsidR="00961D6E" w:rsidRPr="0090040F" w:rsidTr="00630BA1">
        <w:trPr>
          <w:trHeight w:val="405"/>
          <w:jc w:val="center"/>
        </w:trPr>
        <w:tc>
          <w:tcPr>
            <w:tcW w:w="30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1D6E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  <w:p w:rsidR="00961D6E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村（社区）：</w:t>
            </w:r>
          </w:p>
        </w:tc>
        <w:tc>
          <w:tcPr>
            <w:tcW w:w="56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961D6E" w:rsidRPr="0090040F" w:rsidTr="00630BA1">
        <w:trPr>
          <w:trHeight w:val="92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考核</w:t>
            </w:r>
            <w:r w:rsidRPr="0090040F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br/>
              <w:t>项目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考核内容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考核标准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分值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得分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说明</w:t>
            </w:r>
          </w:p>
        </w:tc>
      </w:tr>
      <w:tr w:rsidR="00961D6E" w:rsidRPr="0090040F" w:rsidTr="00630BA1">
        <w:trPr>
          <w:trHeight w:val="376"/>
          <w:jc w:val="center"/>
        </w:trPr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总得分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—　</w:t>
            </w:r>
          </w:p>
        </w:tc>
      </w:tr>
      <w:tr w:rsidR="00961D6E" w:rsidRPr="0090040F" w:rsidTr="00630BA1">
        <w:trPr>
          <w:trHeight w:val="70"/>
          <w:jc w:val="center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队伍建设</w:t>
            </w:r>
            <w:r w:rsidRPr="0090040F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   (35</w:t>
            </w: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分</w:t>
            </w:r>
            <w:r w:rsidRPr="0090040F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村（社区）要明确统计负责人，并按要求配备协统员，提供必要的办公条件和工作经费；加强对统计人员的统计业务教育与培训，必须具备一定的专业知识和业务技能；保持统计队伍的基本稳定，统计人员的调离要征求上级统计部门意见。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村（社区）要重视统计工作，明确统计负责人，未明确不得分。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61D6E" w:rsidRPr="0090040F" w:rsidTr="00630BA1">
        <w:trPr>
          <w:trHeight w:val="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按要求配备协统员，未达到文件标准按比例扣分。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61D6E" w:rsidRPr="0090040F" w:rsidTr="00630BA1">
        <w:trPr>
          <w:trHeight w:val="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提供必要办公条件，电脑、办公桌、资料柜、电话等，每缺一项扣0.5分。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61D6E" w:rsidRPr="0090040F" w:rsidTr="00630BA1">
        <w:trPr>
          <w:trHeight w:val="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工作经费满足统计工作需求，未满足酌情扣分。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61D6E" w:rsidRPr="0090040F" w:rsidTr="00630BA1">
        <w:trPr>
          <w:trHeight w:val="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统计人员必须具备一定的专业知识和业务技能，并参加上级部门组织的各项教育培训，不参加培训的每人次扣2分。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61D6E" w:rsidRPr="0090040F" w:rsidTr="00630BA1">
        <w:trPr>
          <w:trHeight w:val="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保持队伍相对稳定，统计人员更换征求上级统计部门意见，未征求。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61D6E" w:rsidRPr="0090040F" w:rsidTr="00630BA1">
        <w:trPr>
          <w:trHeight w:val="70"/>
          <w:jc w:val="center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制度建设</w:t>
            </w: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（20分）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严格统计工作规范化管理，明确统计负责人和统计人员工作职责，工作网络健全通畅。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建立统计负责人工作职责，未建立不得分。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61D6E" w:rsidRPr="0090040F" w:rsidTr="00630BA1">
        <w:trPr>
          <w:trHeight w:val="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建立统计人员工作职责，未建立不得分。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61D6E" w:rsidRPr="0090040F" w:rsidTr="00630BA1">
        <w:trPr>
          <w:trHeight w:val="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建立统计工作流程图，未建立不得分。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61D6E" w:rsidRPr="0090040F" w:rsidTr="00630BA1">
        <w:trPr>
          <w:trHeight w:val="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统计负责人和统计人员工作职责、工作流程图上墙，不上墙不得分。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61D6E" w:rsidRPr="0090040F" w:rsidTr="00630BA1">
        <w:trPr>
          <w:trHeight w:val="70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业务建设</w:t>
            </w: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 w:type="page"/>
              <w:t>(35分)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按时按质完成各类常规统计调查任务及名录库、国情国力调查、专项调查等统计工作任务，保留工作记录与痕迹，建立主要统计调查任务及</w:t>
            </w:r>
            <w:proofErr w:type="gramStart"/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数据台</w:t>
            </w:r>
            <w:proofErr w:type="gramEnd"/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账，统计资料做到专人负责，归档管理。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按要求完成各类统计调查任务，包括：大型普查、非联网直报企业调查、住户调查、劳动力调查等，此项打分由上级统计部分评价。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61D6E" w:rsidRPr="0090040F" w:rsidTr="00630BA1">
        <w:trPr>
          <w:trHeight w:val="23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做好区域内基本单位名录库维护，做到统计单位不重不漏。</w:t>
            </w:r>
            <w:proofErr w:type="gramStart"/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按维护</w:t>
            </w:r>
            <w:proofErr w:type="gramEnd"/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质量酌情扣分。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61D6E" w:rsidRPr="0090040F" w:rsidTr="00630BA1">
        <w:trPr>
          <w:trHeight w:val="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统计工作会议、调研等记录与痕迹，无相关资料不得分。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61D6E" w:rsidRPr="0090040F" w:rsidTr="00630BA1">
        <w:trPr>
          <w:trHeight w:val="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建立主要数据指标台账，包括</w:t>
            </w:r>
            <w:proofErr w:type="gramStart"/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历史台</w:t>
            </w:r>
            <w:proofErr w:type="gramEnd"/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账和</w:t>
            </w:r>
            <w:proofErr w:type="gramStart"/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进度台</w:t>
            </w:r>
            <w:proofErr w:type="gramEnd"/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账，</w:t>
            </w:r>
            <w:proofErr w:type="gramStart"/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历史台</w:t>
            </w:r>
            <w:proofErr w:type="gramEnd"/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账3年以上，</w:t>
            </w:r>
            <w:proofErr w:type="gramStart"/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进度台</w:t>
            </w:r>
            <w:proofErr w:type="gramEnd"/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账2年以上，未建立不得分。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61D6E" w:rsidRPr="0090040F" w:rsidTr="00630BA1">
        <w:trPr>
          <w:trHeight w:val="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统计资料档案化管理，指定负责人，建立交接制度。视管理质量酌情扣分。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61D6E" w:rsidRPr="0090040F" w:rsidTr="00630BA1">
        <w:trPr>
          <w:trHeight w:val="70"/>
          <w:jc w:val="center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法制与信息化建设</w:t>
            </w: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（10分）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坚持依法统计，恪守职业道德，定期开展对辖区内企业的普法宣传。建立健全信息网络，加强统计人员计算机技术应用能力培训，推进统计信息搜集、处理、传输、共享、存储技术的现代化。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区域内发生统计违法案件，每件扣2分。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61D6E" w:rsidRPr="0090040F" w:rsidTr="00630BA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定期开展普法宣传，以工作记录为准，未开展不得分。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61D6E" w:rsidRPr="0090040F" w:rsidTr="00630BA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统计人员熟悉网上直报程序，能熟练进行网上填报、审核、修改、导出保持等操作，根据熟练程度酌情扣分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61D6E" w:rsidRPr="0090040F" w:rsidTr="00630BA1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实行统计数据网上直报，未实行网上直报不得分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61D6E" w:rsidRPr="0090040F" w:rsidTr="00630BA1">
        <w:trPr>
          <w:trHeight w:val="525"/>
          <w:jc w:val="center"/>
        </w:trPr>
        <w:tc>
          <w:tcPr>
            <w:tcW w:w="874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D6E" w:rsidRPr="0090040F" w:rsidRDefault="00961D6E" w:rsidP="00630BA1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0040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备注：所有扣分项，扣完该项小计分为止。</w:t>
            </w:r>
          </w:p>
        </w:tc>
      </w:tr>
    </w:tbl>
    <w:p w:rsidR="00961D6E" w:rsidRPr="0090040F" w:rsidRDefault="00961D6E" w:rsidP="00961D6E">
      <w:pPr>
        <w:spacing w:line="0" w:lineRule="atLeast"/>
        <w:rPr>
          <w:rFonts w:ascii="宋体" w:hAnsi="宋体" w:cs="宋体" w:hint="eastAsia"/>
          <w:color w:val="000000"/>
          <w:kern w:val="0"/>
          <w:sz w:val="16"/>
          <w:szCs w:val="16"/>
        </w:rPr>
      </w:pPr>
    </w:p>
    <w:p w:rsidR="00961D6E" w:rsidRPr="008B1BB2" w:rsidRDefault="00961D6E" w:rsidP="00961D6E">
      <w:pPr>
        <w:spacing w:line="0" w:lineRule="atLeas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16"/>
          <w:szCs w:val="16"/>
        </w:rPr>
        <w:t xml:space="preserve"> </w:t>
      </w:r>
      <w:r w:rsidRPr="0090040F">
        <w:rPr>
          <w:rFonts w:ascii="宋体" w:hAnsi="宋体" w:cs="宋体" w:hint="eastAsia"/>
          <w:color w:val="000000"/>
          <w:kern w:val="0"/>
          <w:sz w:val="16"/>
          <w:szCs w:val="16"/>
        </w:rPr>
        <w:t xml:space="preserve">考评人员：                            </w:t>
      </w:r>
      <w:r>
        <w:rPr>
          <w:rFonts w:ascii="宋体" w:hAnsi="宋体" w:cs="宋体" w:hint="eastAsia"/>
          <w:color w:val="000000"/>
          <w:kern w:val="0"/>
          <w:sz w:val="16"/>
          <w:szCs w:val="16"/>
        </w:rPr>
        <w:t xml:space="preserve">                                   </w:t>
      </w:r>
      <w:r w:rsidRPr="0090040F">
        <w:rPr>
          <w:rFonts w:ascii="宋体" w:hAnsi="宋体" w:cs="宋体" w:hint="eastAsia"/>
          <w:color w:val="000000"/>
          <w:kern w:val="0"/>
          <w:sz w:val="16"/>
          <w:szCs w:val="16"/>
        </w:rPr>
        <w:t xml:space="preserve">      日期：</w:t>
      </w:r>
      <w:r w:rsidRPr="0090040F">
        <w:rPr>
          <w:rFonts w:ascii="宋体" w:hAnsi="宋体" w:cs="宋体"/>
          <w:color w:val="000000"/>
          <w:kern w:val="0"/>
          <w:sz w:val="16"/>
          <w:szCs w:val="16"/>
        </w:rPr>
        <w:t xml:space="preserve">     </w:t>
      </w:r>
      <w:r w:rsidRPr="0090040F">
        <w:rPr>
          <w:rFonts w:ascii="宋体" w:hAnsi="宋体" w:cs="宋体" w:hint="eastAsia"/>
          <w:color w:val="000000"/>
          <w:kern w:val="0"/>
          <w:sz w:val="16"/>
          <w:szCs w:val="16"/>
        </w:rPr>
        <w:t>年</w:t>
      </w:r>
      <w:r w:rsidRPr="0090040F">
        <w:rPr>
          <w:rFonts w:ascii="宋体" w:hAnsi="宋体" w:cs="宋体"/>
          <w:color w:val="000000"/>
          <w:kern w:val="0"/>
          <w:sz w:val="16"/>
          <w:szCs w:val="16"/>
        </w:rPr>
        <w:t xml:space="preserve">    </w:t>
      </w:r>
      <w:r w:rsidRPr="0090040F">
        <w:rPr>
          <w:rFonts w:ascii="宋体" w:hAnsi="宋体" w:cs="宋体" w:hint="eastAsia"/>
          <w:color w:val="000000"/>
          <w:kern w:val="0"/>
          <w:sz w:val="16"/>
          <w:szCs w:val="16"/>
        </w:rPr>
        <w:t>月</w:t>
      </w:r>
      <w:r w:rsidRPr="0090040F">
        <w:rPr>
          <w:rFonts w:ascii="宋体" w:hAnsi="宋体" w:cs="宋体"/>
          <w:color w:val="000000"/>
          <w:kern w:val="0"/>
          <w:sz w:val="16"/>
          <w:szCs w:val="16"/>
        </w:rPr>
        <w:t xml:space="preserve">   </w:t>
      </w:r>
      <w:r w:rsidRPr="00C770DC">
        <w:rPr>
          <w:rFonts w:ascii="宋体" w:hAnsi="宋体" w:cs="宋体"/>
          <w:kern w:val="0"/>
          <w:sz w:val="22"/>
          <w:szCs w:val="22"/>
        </w:rPr>
        <w:t xml:space="preserve"> </w:t>
      </w:r>
      <w:r w:rsidRPr="0090040F">
        <w:rPr>
          <w:rFonts w:ascii="宋体" w:hAnsi="宋体" w:cs="宋体" w:hint="eastAsia"/>
          <w:kern w:val="0"/>
          <w:sz w:val="16"/>
          <w:szCs w:val="16"/>
        </w:rPr>
        <w:t>日</w:t>
      </w:r>
    </w:p>
    <w:p w:rsidR="007A6B60" w:rsidRPr="00961D6E" w:rsidRDefault="00961D6E"/>
    <w:sectPr w:rsidR="007A6B60" w:rsidRPr="00961D6E" w:rsidSect="00812B17">
      <w:footerReference w:type="even" r:id="rId5"/>
      <w:footerReference w:type="default" r:id="rId6"/>
      <w:pgSz w:w="11906" w:h="16838" w:code="9"/>
      <w:pgMar w:top="1814" w:right="1531" w:bottom="1985" w:left="1560" w:header="720" w:footer="1474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CF" w:rsidRDefault="00961D6E" w:rsidP="007866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6CF" w:rsidRDefault="00961D6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CF" w:rsidRPr="00AD7B6F" w:rsidRDefault="00961D6E" w:rsidP="0078661F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AD7B6F">
      <w:rPr>
        <w:rStyle w:val="a4"/>
        <w:sz w:val="28"/>
        <w:szCs w:val="28"/>
      </w:rPr>
      <w:fldChar w:fldCharType="begin"/>
    </w:r>
    <w:r w:rsidRPr="00AD7B6F">
      <w:rPr>
        <w:rStyle w:val="a4"/>
        <w:sz w:val="28"/>
        <w:szCs w:val="28"/>
      </w:rPr>
      <w:instrText xml:space="preserve">PAGE  </w:instrText>
    </w:r>
    <w:r w:rsidRPr="00AD7B6F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 w:rsidRPr="00AD7B6F">
      <w:rPr>
        <w:rStyle w:val="a4"/>
        <w:sz w:val="28"/>
        <w:szCs w:val="28"/>
      </w:rPr>
      <w:fldChar w:fldCharType="end"/>
    </w:r>
  </w:p>
  <w:p w:rsidR="003146CF" w:rsidRDefault="00961D6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6E"/>
    <w:rsid w:val="003906EB"/>
    <w:rsid w:val="006F18A0"/>
    <w:rsid w:val="0096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61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61D6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61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61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61D6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61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>Microsoft User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2018-07-06T01:53:00Z</dcterms:created>
  <dcterms:modified xsi:type="dcterms:W3CDTF">2018-07-06T01:54:00Z</dcterms:modified>
</cp:coreProperties>
</file>