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367B" w:rsidRPr="00FC367B" w:rsidRDefault="00FC367B" w:rsidP="00FC367B">
      <w:pPr>
        <w:widowControl/>
        <w:pBdr>
          <w:top w:val="single" w:sz="6" w:space="4" w:color="FBFBFB"/>
          <w:bottom w:val="single" w:sz="6" w:space="4" w:color="F2F1F1"/>
        </w:pBdr>
        <w:shd w:val="clear" w:color="auto" w:fill="F6F6F6"/>
        <w:spacing w:line="330" w:lineRule="atLeast"/>
        <w:ind w:firstLine="120"/>
        <w:jc w:val="left"/>
        <w:outlineLvl w:val="6"/>
        <w:rPr>
          <w:rFonts w:ascii="ˎ̥" w:eastAsia="宋体" w:hAnsi="ˎ̥" w:cs="宋体"/>
          <w:b/>
          <w:bCs/>
          <w:vanish/>
          <w:color w:val="333333"/>
          <w:kern w:val="0"/>
          <w:szCs w:val="21"/>
        </w:rPr>
      </w:pPr>
      <w:r w:rsidRPr="00FC367B">
        <w:rPr>
          <w:rFonts w:ascii="ˎ̥" w:eastAsia="宋体" w:hAnsi="ˎ̥" w:cs="宋体"/>
          <w:b/>
          <w:bCs/>
          <w:vanish/>
          <w:color w:val="333333"/>
          <w:kern w:val="0"/>
          <w:szCs w:val="21"/>
        </w:rPr>
        <w:t>分享到</w:t>
      </w:r>
      <w:r w:rsidRPr="00FC367B">
        <w:rPr>
          <w:rFonts w:ascii="ˎ̥" w:eastAsia="宋体" w:hAnsi="ˎ̥" w:cs="宋体"/>
          <w:b/>
          <w:bCs/>
          <w:vanish/>
          <w:color w:val="333333"/>
          <w:kern w:val="0"/>
          <w:szCs w:val="21"/>
        </w:rPr>
        <w:t xml:space="preserve"> </w:t>
      </w:r>
    </w:p>
    <w:tbl>
      <w:tblPr>
        <w:tblW w:w="13950" w:type="dxa"/>
        <w:tblCellSpacing w:w="0" w:type="dxa"/>
        <w:tblCellMar>
          <w:left w:w="0" w:type="dxa"/>
          <w:right w:w="0" w:type="dxa"/>
        </w:tblCellMar>
        <w:tblLook w:val="04A0"/>
      </w:tblPr>
      <w:tblGrid>
        <w:gridCol w:w="10125"/>
        <w:gridCol w:w="3825"/>
      </w:tblGrid>
      <w:tr w:rsidR="00FC367B" w:rsidRPr="00FC367B" w:rsidTr="00FC367B">
        <w:trPr>
          <w:tblCellSpacing w:w="0" w:type="dxa"/>
        </w:trPr>
        <w:tc>
          <w:tcPr>
            <w:tcW w:w="10125" w:type="dxa"/>
            <w:hideMark/>
          </w:tcPr>
          <w:tbl>
            <w:tblPr>
              <w:tblW w:w="9750" w:type="dxa"/>
              <w:tblCellSpacing w:w="0" w:type="dxa"/>
              <w:tblCellMar>
                <w:left w:w="0" w:type="dxa"/>
                <w:right w:w="0" w:type="dxa"/>
              </w:tblCellMar>
              <w:tblLook w:val="04A0"/>
            </w:tblPr>
            <w:tblGrid>
              <w:gridCol w:w="9750"/>
            </w:tblGrid>
            <w:tr w:rsidR="00FC367B" w:rsidRPr="00FC367B">
              <w:trPr>
                <w:tblCellSpacing w:w="0" w:type="dxa"/>
              </w:trPr>
              <w:tc>
                <w:tcPr>
                  <w:tcW w:w="0" w:type="auto"/>
                  <w:vAlign w:val="center"/>
                  <w:hideMark/>
                </w:tcPr>
                <w:p w:rsidR="00FC367B" w:rsidRPr="00FC367B" w:rsidRDefault="00FC367B" w:rsidP="00FC367B">
                  <w:pPr>
                    <w:widowControl/>
                    <w:spacing w:line="432" w:lineRule="auto"/>
                    <w:jc w:val="center"/>
                    <w:rPr>
                      <w:rFonts w:ascii="宋体" w:eastAsia="宋体" w:hAnsi="宋体" w:cs="宋体" w:hint="eastAsia"/>
                      <w:color w:val="333333"/>
                      <w:kern w:val="0"/>
                      <w:sz w:val="24"/>
                      <w:szCs w:val="24"/>
                    </w:rPr>
                  </w:pPr>
                  <w:r w:rsidRPr="00FC367B">
                    <w:rPr>
                      <w:rFonts w:ascii="宋体" w:eastAsia="宋体" w:hAnsi="宋体" w:cs="宋体" w:hint="eastAsia"/>
                      <w:b/>
                      <w:bCs/>
                      <w:color w:val="333333"/>
                      <w:kern w:val="0"/>
                      <w:sz w:val="36"/>
                      <w:szCs w:val="36"/>
                    </w:rPr>
                    <w:t>国务院关于印发全国国土规划纲要</w:t>
                  </w:r>
                </w:p>
                <w:p w:rsidR="00FC367B" w:rsidRPr="00FC367B" w:rsidRDefault="00FC367B" w:rsidP="00FC367B">
                  <w:pPr>
                    <w:widowControl/>
                    <w:spacing w:line="432" w:lineRule="auto"/>
                    <w:jc w:val="center"/>
                    <w:rPr>
                      <w:rFonts w:ascii="宋体" w:eastAsia="宋体" w:hAnsi="宋体" w:cs="宋体" w:hint="eastAsia"/>
                      <w:color w:val="333333"/>
                      <w:kern w:val="0"/>
                      <w:sz w:val="24"/>
                      <w:szCs w:val="24"/>
                    </w:rPr>
                  </w:pPr>
                  <w:r w:rsidRPr="00FC367B">
                    <w:rPr>
                      <w:rFonts w:ascii="宋体" w:eastAsia="宋体" w:hAnsi="宋体" w:cs="宋体" w:hint="eastAsia"/>
                      <w:b/>
                      <w:bCs/>
                      <w:color w:val="333333"/>
                      <w:kern w:val="0"/>
                      <w:sz w:val="36"/>
                      <w:szCs w:val="36"/>
                    </w:rPr>
                    <w:t>（2016—2030年）的通知</w:t>
                  </w:r>
                  <w:r w:rsidRPr="00FC367B">
                    <w:rPr>
                      <w:rFonts w:ascii="宋体" w:eastAsia="宋体" w:hAnsi="宋体" w:cs="宋体" w:hint="eastAsia"/>
                      <w:color w:val="333333"/>
                      <w:kern w:val="0"/>
                      <w:sz w:val="24"/>
                      <w:szCs w:val="24"/>
                    </w:rPr>
                    <w:br/>
                  </w:r>
                  <w:r w:rsidRPr="00FC367B">
                    <w:rPr>
                      <w:rFonts w:ascii="楷体" w:eastAsia="楷体" w:hAnsi="楷体" w:cs="宋体" w:hint="eastAsia"/>
                      <w:color w:val="333333"/>
                      <w:kern w:val="0"/>
                      <w:sz w:val="24"/>
                      <w:szCs w:val="24"/>
                    </w:rPr>
                    <w:t>国发〔2017〕3号</w:t>
                  </w:r>
                </w:p>
                <w:p w:rsidR="00FC367B" w:rsidRPr="00FC367B" w:rsidRDefault="00FC367B" w:rsidP="00FC367B">
                  <w:pPr>
                    <w:widowControl/>
                    <w:spacing w:line="432" w:lineRule="auto"/>
                    <w:rPr>
                      <w:rFonts w:ascii="宋体" w:eastAsia="宋体" w:hAnsi="宋体" w:cs="宋体" w:hint="eastAsia"/>
                      <w:color w:val="333333"/>
                      <w:kern w:val="0"/>
                      <w:sz w:val="24"/>
                      <w:szCs w:val="24"/>
                    </w:rPr>
                  </w:pPr>
                </w:p>
                <w:p w:rsidR="00FC367B" w:rsidRPr="00FC367B" w:rsidRDefault="00FC367B" w:rsidP="00FC367B">
                  <w:pPr>
                    <w:widowControl/>
                    <w:spacing w:line="432" w:lineRule="auto"/>
                    <w:rPr>
                      <w:rFonts w:ascii="宋体" w:eastAsia="宋体" w:hAnsi="宋体" w:cs="宋体" w:hint="eastAsia"/>
                      <w:color w:val="333333"/>
                      <w:kern w:val="0"/>
                      <w:sz w:val="24"/>
                      <w:szCs w:val="24"/>
                    </w:rPr>
                  </w:pPr>
                  <w:r w:rsidRPr="00FC367B">
                    <w:rPr>
                      <w:rFonts w:ascii="宋体" w:eastAsia="宋体" w:hAnsi="宋体" w:cs="宋体" w:hint="eastAsia"/>
                      <w:color w:val="333333"/>
                      <w:kern w:val="0"/>
                      <w:sz w:val="24"/>
                      <w:szCs w:val="24"/>
                    </w:rPr>
                    <w:t>各省、自治区、直辖市人民政府，国务院各部委、各直属机构：</w:t>
                  </w:r>
                </w:p>
                <w:p w:rsidR="00FC367B" w:rsidRPr="00FC367B" w:rsidRDefault="00FC367B" w:rsidP="00FC367B">
                  <w:pPr>
                    <w:widowControl/>
                    <w:spacing w:line="432" w:lineRule="auto"/>
                    <w:ind w:firstLine="480"/>
                    <w:rPr>
                      <w:rFonts w:ascii="宋体" w:eastAsia="宋体" w:hAnsi="宋体" w:cs="宋体" w:hint="eastAsia"/>
                      <w:color w:val="333333"/>
                      <w:kern w:val="0"/>
                      <w:sz w:val="24"/>
                      <w:szCs w:val="24"/>
                    </w:rPr>
                  </w:pPr>
                  <w:r w:rsidRPr="00FC367B">
                    <w:rPr>
                      <w:rFonts w:ascii="宋体" w:eastAsia="宋体" w:hAnsi="宋体" w:cs="宋体" w:hint="eastAsia"/>
                      <w:color w:val="333333"/>
                      <w:kern w:val="0"/>
                      <w:sz w:val="24"/>
                      <w:szCs w:val="24"/>
                    </w:rPr>
                    <w:t>现将《全国国土规划纲要（2016—2030年）》印发给你们，请认真贯彻执行。</w:t>
                  </w:r>
                </w:p>
                <w:p w:rsidR="00FC367B" w:rsidRPr="00FC367B" w:rsidRDefault="00FC367B" w:rsidP="00FC367B">
                  <w:pPr>
                    <w:widowControl/>
                    <w:spacing w:line="432" w:lineRule="auto"/>
                    <w:ind w:firstLine="480"/>
                    <w:rPr>
                      <w:rFonts w:ascii="宋体" w:eastAsia="宋体" w:hAnsi="宋体" w:cs="宋体" w:hint="eastAsia"/>
                      <w:color w:val="333333"/>
                      <w:kern w:val="0"/>
                      <w:sz w:val="24"/>
                      <w:szCs w:val="24"/>
                    </w:rPr>
                  </w:pPr>
                  <w:r w:rsidRPr="00FC367B">
                    <w:rPr>
                      <w:rFonts w:ascii="宋体" w:eastAsia="宋体" w:hAnsi="宋体" w:cs="宋体" w:hint="eastAsia"/>
                      <w:color w:val="333333"/>
                      <w:kern w:val="0"/>
                      <w:sz w:val="24"/>
                      <w:szCs w:val="24"/>
                    </w:rPr>
                    <w:t xml:space="preserve">　　　　　　　　　　　　　　　　　　　　　　　　　　　　国务院</w:t>
                  </w:r>
                </w:p>
                <w:p w:rsidR="00FC367B" w:rsidRPr="00FC367B" w:rsidRDefault="00FC367B" w:rsidP="00FC367B">
                  <w:pPr>
                    <w:widowControl/>
                    <w:spacing w:line="432" w:lineRule="auto"/>
                    <w:ind w:firstLine="480"/>
                    <w:rPr>
                      <w:rFonts w:ascii="宋体" w:eastAsia="宋体" w:hAnsi="宋体" w:cs="宋体" w:hint="eastAsia"/>
                      <w:color w:val="333333"/>
                      <w:kern w:val="0"/>
                      <w:sz w:val="24"/>
                      <w:szCs w:val="24"/>
                    </w:rPr>
                  </w:pPr>
                  <w:r w:rsidRPr="00FC367B">
                    <w:rPr>
                      <w:rFonts w:ascii="宋体" w:eastAsia="宋体" w:hAnsi="宋体" w:cs="宋体" w:hint="eastAsia"/>
                      <w:color w:val="333333"/>
                      <w:kern w:val="0"/>
                      <w:sz w:val="24"/>
                      <w:szCs w:val="24"/>
                    </w:rPr>
                    <w:t xml:space="preserve">　　　　　　　　　　　　　　　　　　　　　　　　　　　2017年1月3日</w:t>
                  </w:r>
                </w:p>
                <w:p w:rsidR="00FC367B" w:rsidRPr="00FC367B" w:rsidRDefault="00FC367B" w:rsidP="00FC367B">
                  <w:pPr>
                    <w:widowControl/>
                    <w:spacing w:line="432" w:lineRule="auto"/>
                    <w:ind w:firstLine="480"/>
                    <w:rPr>
                      <w:rFonts w:ascii="宋体" w:eastAsia="宋体" w:hAnsi="宋体" w:cs="宋体" w:hint="eastAsia"/>
                      <w:color w:val="333333"/>
                      <w:kern w:val="0"/>
                      <w:sz w:val="24"/>
                      <w:szCs w:val="24"/>
                    </w:rPr>
                  </w:pPr>
                  <w:r w:rsidRPr="00FC367B">
                    <w:rPr>
                      <w:rFonts w:ascii="宋体" w:eastAsia="宋体" w:hAnsi="宋体" w:cs="宋体" w:hint="eastAsia"/>
                      <w:color w:val="333333"/>
                      <w:kern w:val="0"/>
                      <w:sz w:val="24"/>
                      <w:szCs w:val="24"/>
                    </w:rPr>
                    <w:t>（此件公开发布）</w:t>
                  </w:r>
                </w:p>
                <w:p w:rsidR="00FC367B" w:rsidRPr="00FC367B" w:rsidRDefault="00FC367B" w:rsidP="00FC367B">
                  <w:pPr>
                    <w:widowControl/>
                    <w:spacing w:line="432" w:lineRule="auto"/>
                    <w:ind w:firstLine="480"/>
                    <w:rPr>
                      <w:rFonts w:ascii="宋体" w:eastAsia="宋体" w:hAnsi="宋体" w:cs="宋体" w:hint="eastAsia"/>
                      <w:color w:val="333333"/>
                      <w:kern w:val="0"/>
                      <w:sz w:val="24"/>
                      <w:szCs w:val="24"/>
                    </w:rPr>
                  </w:pPr>
                </w:p>
                <w:p w:rsidR="00FC367B" w:rsidRPr="00FC367B" w:rsidRDefault="00FC367B" w:rsidP="00FC367B">
                  <w:pPr>
                    <w:widowControl/>
                    <w:spacing w:line="432" w:lineRule="auto"/>
                    <w:jc w:val="center"/>
                    <w:rPr>
                      <w:rFonts w:ascii="宋体" w:eastAsia="宋体" w:hAnsi="宋体" w:cs="宋体" w:hint="eastAsia"/>
                      <w:color w:val="333333"/>
                      <w:kern w:val="0"/>
                      <w:sz w:val="24"/>
                      <w:szCs w:val="24"/>
                    </w:rPr>
                  </w:pPr>
                  <w:r w:rsidRPr="00FC367B">
                    <w:rPr>
                      <w:rFonts w:ascii="宋体" w:eastAsia="宋体" w:hAnsi="宋体" w:cs="宋体" w:hint="eastAsia"/>
                      <w:b/>
                      <w:bCs/>
                      <w:color w:val="333333"/>
                      <w:kern w:val="0"/>
                      <w:sz w:val="36"/>
                      <w:szCs w:val="36"/>
                    </w:rPr>
                    <w:t>全国国土规划纲要（2016—2030年）</w:t>
                  </w:r>
                </w:p>
                <w:p w:rsidR="00FC367B" w:rsidRPr="00FC367B" w:rsidRDefault="00FC367B" w:rsidP="00FC367B">
                  <w:pPr>
                    <w:widowControl/>
                    <w:spacing w:line="432" w:lineRule="auto"/>
                    <w:rPr>
                      <w:rFonts w:ascii="宋体" w:eastAsia="宋体" w:hAnsi="宋体" w:cs="宋体" w:hint="eastAsia"/>
                      <w:color w:val="333333"/>
                      <w:kern w:val="0"/>
                      <w:sz w:val="24"/>
                      <w:szCs w:val="24"/>
                    </w:rPr>
                  </w:pPr>
                </w:p>
                <w:p w:rsidR="00FC367B" w:rsidRPr="00FC367B" w:rsidRDefault="00FC367B" w:rsidP="00FC367B">
                  <w:pPr>
                    <w:widowControl/>
                    <w:spacing w:line="432" w:lineRule="auto"/>
                    <w:jc w:val="center"/>
                    <w:rPr>
                      <w:rFonts w:ascii="宋体" w:eastAsia="宋体" w:hAnsi="宋体" w:cs="宋体" w:hint="eastAsia"/>
                      <w:color w:val="333333"/>
                      <w:kern w:val="0"/>
                      <w:sz w:val="24"/>
                      <w:szCs w:val="24"/>
                    </w:rPr>
                  </w:pPr>
                  <w:r w:rsidRPr="00FC367B">
                    <w:rPr>
                      <w:rFonts w:ascii="宋体" w:eastAsia="宋体" w:hAnsi="宋体" w:cs="宋体" w:hint="eastAsia"/>
                      <w:color w:val="333333"/>
                      <w:kern w:val="0"/>
                      <w:sz w:val="24"/>
                      <w:szCs w:val="24"/>
                    </w:rPr>
                    <w:t>目　　录</w:t>
                  </w:r>
                </w:p>
                <w:p w:rsidR="00FC367B" w:rsidRPr="00FC367B" w:rsidRDefault="00FC367B" w:rsidP="00FC367B">
                  <w:pPr>
                    <w:widowControl/>
                    <w:spacing w:line="432" w:lineRule="auto"/>
                    <w:ind w:firstLine="480"/>
                    <w:rPr>
                      <w:rFonts w:ascii="宋体" w:eastAsia="宋体" w:hAnsi="宋体" w:cs="宋体" w:hint="eastAsia"/>
                      <w:color w:val="333333"/>
                      <w:kern w:val="0"/>
                      <w:sz w:val="24"/>
                      <w:szCs w:val="24"/>
                    </w:rPr>
                  </w:pPr>
                </w:p>
                <w:p w:rsidR="00FC367B" w:rsidRPr="00FC367B" w:rsidRDefault="00FC367B" w:rsidP="00FC367B">
                  <w:pPr>
                    <w:widowControl/>
                    <w:spacing w:line="432" w:lineRule="auto"/>
                    <w:ind w:firstLine="480"/>
                    <w:rPr>
                      <w:rFonts w:ascii="宋体" w:eastAsia="宋体" w:hAnsi="宋体" w:cs="宋体" w:hint="eastAsia"/>
                      <w:color w:val="333333"/>
                      <w:kern w:val="0"/>
                      <w:sz w:val="24"/>
                      <w:szCs w:val="24"/>
                    </w:rPr>
                  </w:pPr>
                  <w:r w:rsidRPr="00FC367B">
                    <w:rPr>
                      <w:rFonts w:ascii="宋体" w:eastAsia="宋体" w:hAnsi="宋体" w:cs="宋体" w:hint="eastAsia"/>
                      <w:b/>
                      <w:bCs/>
                      <w:color w:val="333333"/>
                      <w:kern w:val="0"/>
                      <w:sz w:val="24"/>
                      <w:szCs w:val="24"/>
                    </w:rPr>
                    <w:t>导　言</w:t>
                  </w:r>
                </w:p>
                <w:p w:rsidR="00FC367B" w:rsidRPr="00FC367B" w:rsidRDefault="00FC367B" w:rsidP="00FC367B">
                  <w:pPr>
                    <w:widowControl/>
                    <w:spacing w:line="432" w:lineRule="auto"/>
                    <w:ind w:firstLine="480"/>
                    <w:rPr>
                      <w:rFonts w:ascii="宋体" w:eastAsia="宋体" w:hAnsi="宋体" w:cs="宋体" w:hint="eastAsia"/>
                      <w:color w:val="333333"/>
                      <w:kern w:val="0"/>
                      <w:sz w:val="24"/>
                      <w:szCs w:val="24"/>
                    </w:rPr>
                  </w:pPr>
                  <w:r w:rsidRPr="00FC367B">
                    <w:rPr>
                      <w:rFonts w:ascii="宋体" w:eastAsia="宋体" w:hAnsi="宋体" w:cs="宋体" w:hint="eastAsia"/>
                      <w:b/>
                      <w:bCs/>
                      <w:color w:val="333333"/>
                      <w:kern w:val="0"/>
                      <w:sz w:val="24"/>
                      <w:szCs w:val="24"/>
                    </w:rPr>
                    <w:t>第一章　基本形势</w:t>
                  </w:r>
                </w:p>
                <w:p w:rsidR="00FC367B" w:rsidRPr="00FC367B" w:rsidRDefault="00FC367B" w:rsidP="00FC367B">
                  <w:pPr>
                    <w:widowControl/>
                    <w:spacing w:line="432" w:lineRule="auto"/>
                    <w:ind w:firstLine="480"/>
                    <w:rPr>
                      <w:rFonts w:ascii="宋体" w:eastAsia="宋体" w:hAnsi="宋体" w:cs="宋体" w:hint="eastAsia"/>
                      <w:color w:val="333333"/>
                      <w:kern w:val="0"/>
                      <w:sz w:val="24"/>
                      <w:szCs w:val="24"/>
                    </w:rPr>
                  </w:pPr>
                  <w:r w:rsidRPr="00FC367B">
                    <w:rPr>
                      <w:rFonts w:ascii="宋体" w:eastAsia="宋体" w:hAnsi="宋体" w:cs="宋体" w:hint="eastAsia"/>
                      <w:color w:val="333333"/>
                      <w:kern w:val="0"/>
                      <w:sz w:val="24"/>
                      <w:szCs w:val="24"/>
                    </w:rPr>
                    <w:t xml:space="preserve">　第一节　重大机遇</w:t>
                  </w:r>
                </w:p>
                <w:p w:rsidR="00FC367B" w:rsidRPr="00FC367B" w:rsidRDefault="00FC367B" w:rsidP="00FC367B">
                  <w:pPr>
                    <w:widowControl/>
                    <w:spacing w:line="432" w:lineRule="auto"/>
                    <w:ind w:firstLine="480"/>
                    <w:rPr>
                      <w:rFonts w:ascii="宋体" w:eastAsia="宋体" w:hAnsi="宋体" w:cs="宋体" w:hint="eastAsia"/>
                      <w:color w:val="333333"/>
                      <w:kern w:val="0"/>
                      <w:sz w:val="24"/>
                      <w:szCs w:val="24"/>
                    </w:rPr>
                  </w:pPr>
                  <w:r w:rsidRPr="00FC367B">
                    <w:rPr>
                      <w:rFonts w:ascii="宋体" w:eastAsia="宋体" w:hAnsi="宋体" w:cs="宋体" w:hint="eastAsia"/>
                      <w:color w:val="333333"/>
                      <w:kern w:val="0"/>
                      <w:sz w:val="24"/>
                      <w:szCs w:val="24"/>
                    </w:rPr>
                    <w:t xml:space="preserve">　第二节　严峻挑战</w:t>
                  </w:r>
                </w:p>
                <w:p w:rsidR="00FC367B" w:rsidRPr="00FC367B" w:rsidRDefault="00FC367B" w:rsidP="00FC367B">
                  <w:pPr>
                    <w:widowControl/>
                    <w:spacing w:line="432" w:lineRule="auto"/>
                    <w:ind w:firstLine="480"/>
                    <w:rPr>
                      <w:rFonts w:ascii="宋体" w:eastAsia="宋体" w:hAnsi="宋体" w:cs="宋体" w:hint="eastAsia"/>
                      <w:color w:val="333333"/>
                      <w:kern w:val="0"/>
                      <w:sz w:val="24"/>
                      <w:szCs w:val="24"/>
                    </w:rPr>
                  </w:pPr>
                  <w:r w:rsidRPr="00FC367B">
                    <w:rPr>
                      <w:rFonts w:ascii="宋体" w:eastAsia="宋体" w:hAnsi="宋体" w:cs="宋体" w:hint="eastAsia"/>
                      <w:b/>
                      <w:bCs/>
                      <w:color w:val="333333"/>
                      <w:kern w:val="0"/>
                      <w:sz w:val="24"/>
                      <w:szCs w:val="24"/>
                    </w:rPr>
                    <w:t>第二章　总体要求</w:t>
                  </w:r>
                </w:p>
                <w:p w:rsidR="00FC367B" w:rsidRPr="00FC367B" w:rsidRDefault="00FC367B" w:rsidP="00FC367B">
                  <w:pPr>
                    <w:widowControl/>
                    <w:spacing w:line="432" w:lineRule="auto"/>
                    <w:ind w:firstLine="480"/>
                    <w:rPr>
                      <w:rFonts w:ascii="宋体" w:eastAsia="宋体" w:hAnsi="宋体" w:cs="宋体" w:hint="eastAsia"/>
                      <w:color w:val="333333"/>
                      <w:kern w:val="0"/>
                      <w:sz w:val="24"/>
                      <w:szCs w:val="24"/>
                    </w:rPr>
                  </w:pPr>
                  <w:r w:rsidRPr="00FC367B">
                    <w:rPr>
                      <w:rFonts w:ascii="宋体" w:eastAsia="宋体" w:hAnsi="宋体" w:cs="宋体" w:hint="eastAsia"/>
                      <w:color w:val="333333"/>
                      <w:kern w:val="0"/>
                      <w:sz w:val="24"/>
                      <w:szCs w:val="24"/>
                    </w:rPr>
                    <w:t xml:space="preserve">　第一节　指导思想</w:t>
                  </w:r>
                </w:p>
                <w:p w:rsidR="00FC367B" w:rsidRPr="00FC367B" w:rsidRDefault="00FC367B" w:rsidP="00FC367B">
                  <w:pPr>
                    <w:widowControl/>
                    <w:spacing w:line="432" w:lineRule="auto"/>
                    <w:ind w:firstLine="480"/>
                    <w:rPr>
                      <w:rFonts w:ascii="宋体" w:eastAsia="宋体" w:hAnsi="宋体" w:cs="宋体" w:hint="eastAsia"/>
                      <w:color w:val="333333"/>
                      <w:kern w:val="0"/>
                      <w:sz w:val="24"/>
                      <w:szCs w:val="24"/>
                    </w:rPr>
                  </w:pPr>
                  <w:r w:rsidRPr="00FC367B">
                    <w:rPr>
                      <w:rFonts w:ascii="宋体" w:eastAsia="宋体" w:hAnsi="宋体" w:cs="宋体" w:hint="eastAsia"/>
                      <w:color w:val="333333"/>
                      <w:kern w:val="0"/>
                      <w:sz w:val="24"/>
                      <w:szCs w:val="24"/>
                    </w:rPr>
                    <w:t xml:space="preserve">　第二节　基本原则</w:t>
                  </w:r>
                </w:p>
                <w:p w:rsidR="00FC367B" w:rsidRPr="00FC367B" w:rsidRDefault="00FC367B" w:rsidP="00FC367B">
                  <w:pPr>
                    <w:widowControl/>
                    <w:spacing w:line="432" w:lineRule="auto"/>
                    <w:ind w:firstLine="480"/>
                    <w:rPr>
                      <w:rFonts w:ascii="宋体" w:eastAsia="宋体" w:hAnsi="宋体" w:cs="宋体" w:hint="eastAsia"/>
                      <w:color w:val="333333"/>
                      <w:kern w:val="0"/>
                      <w:sz w:val="24"/>
                      <w:szCs w:val="24"/>
                    </w:rPr>
                  </w:pPr>
                  <w:r w:rsidRPr="00FC367B">
                    <w:rPr>
                      <w:rFonts w:ascii="宋体" w:eastAsia="宋体" w:hAnsi="宋体" w:cs="宋体" w:hint="eastAsia"/>
                      <w:color w:val="333333"/>
                      <w:kern w:val="0"/>
                      <w:sz w:val="24"/>
                      <w:szCs w:val="24"/>
                    </w:rPr>
                    <w:t xml:space="preserve">　第三节　主要目标</w:t>
                  </w:r>
                </w:p>
                <w:p w:rsidR="00FC367B" w:rsidRPr="00FC367B" w:rsidRDefault="00FC367B" w:rsidP="00FC367B">
                  <w:pPr>
                    <w:widowControl/>
                    <w:spacing w:line="432" w:lineRule="auto"/>
                    <w:ind w:firstLine="480"/>
                    <w:rPr>
                      <w:rFonts w:ascii="宋体" w:eastAsia="宋体" w:hAnsi="宋体" w:cs="宋体" w:hint="eastAsia"/>
                      <w:color w:val="333333"/>
                      <w:kern w:val="0"/>
                      <w:sz w:val="24"/>
                      <w:szCs w:val="24"/>
                    </w:rPr>
                  </w:pPr>
                  <w:r w:rsidRPr="00FC367B">
                    <w:rPr>
                      <w:rFonts w:ascii="宋体" w:eastAsia="宋体" w:hAnsi="宋体" w:cs="宋体" w:hint="eastAsia"/>
                      <w:b/>
                      <w:bCs/>
                      <w:color w:val="333333"/>
                      <w:kern w:val="0"/>
                      <w:sz w:val="24"/>
                      <w:szCs w:val="24"/>
                    </w:rPr>
                    <w:t>第三章　战略格局</w:t>
                  </w:r>
                </w:p>
                <w:p w:rsidR="00FC367B" w:rsidRPr="00FC367B" w:rsidRDefault="00FC367B" w:rsidP="00FC367B">
                  <w:pPr>
                    <w:widowControl/>
                    <w:spacing w:line="432" w:lineRule="auto"/>
                    <w:ind w:firstLine="480"/>
                    <w:rPr>
                      <w:rFonts w:ascii="宋体" w:eastAsia="宋体" w:hAnsi="宋体" w:cs="宋体" w:hint="eastAsia"/>
                      <w:color w:val="333333"/>
                      <w:kern w:val="0"/>
                      <w:sz w:val="24"/>
                      <w:szCs w:val="24"/>
                    </w:rPr>
                  </w:pPr>
                  <w:r w:rsidRPr="00FC367B">
                    <w:rPr>
                      <w:rFonts w:ascii="宋体" w:eastAsia="宋体" w:hAnsi="宋体" w:cs="宋体" w:hint="eastAsia"/>
                      <w:color w:val="333333"/>
                      <w:kern w:val="0"/>
                      <w:sz w:val="24"/>
                      <w:szCs w:val="24"/>
                    </w:rPr>
                    <w:t xml:space="preserve">　第一节　高效规范的国土开发开放格局</w:t>
                  </w:r>
                </w:p>
                <w:p w:rsidR="00FC367B" w:rsidRPr="00FC367B" w:rsidRDefault="00FC367B" w:rsidP="00FC367B">
                  <w:pPr>
                    <w:widowControl/>
                    <w:spacing w:line="432" w:lineRule="auto"/>
                    <w:ind w:firstLine="480"/>
                    <w:rPr>
                      <w:rFonts w:ascii="宋体" w:eastAsia="宋体" w:hAnsi="宋体" w:cs="宋体" w:hint="eastAsia"/>
                      <w:color w:val="333333"/>
                      <w:kern w:val="0"/>
                      <w:sz w:val="24"/>
                      <w:szCs w:val="24"/>
                    </w:rPr>
                  </w:pPr>
                  <w:r w:rsidRPr="00FC367B">
                    <w:rPr>
                      <w:rFonts w:ascii="宋体" w:eastAsia="宋体" w:hAnsi="宋体" w:cs="宋体" w:hint="eastAsia"/>
                      <w:color w:val="333333"/>
                      <w:kern w:val="0"/>
                      <w:sz w:val="24"/>
                      <w:szCs w:val="24"/>
                    </w:rPr>
                    <w:lastRenderedPageBreak/>
                    <w:t xml:space="preserve">　第二节　安全和谐的生态环境保护格局</w:t>
                  </w:r>
                </w:p>
                <w:p w:rsidR="00FC367B" w:rsidRPr="00FC367B" w:rsidRDefault="00FC367B" w:rsidP="00FC367B">
                  <w:pPr>
                    <w:widowControl/>
                    <w:spacing w:line="432" w:lineRule="auto"/>
                    <w:ind w:firstLine="480"/>
                    <w:rPr>
                      <w:rFonts w:ascii="宋体" w:eastAsia="宋体" w:hAnsi="宋体" w:cs="宋体" w:hint="eastAsia"/>
                      <w:color w:val="333333"/>
                      <w:kern w:val="0"/>
                      <w:sz w:val="24"/>
                      <w:szCs w:val="24"/>
                    </w:rPr>
                  </w:pPr>
                  <w:r w:rsidRPr="00FC367B">
                    <w:rPr>
                      <w:rFonts w:ascii="宋体" w:eastAsia="宋体" w:hAnsi="宋体" w:cs="宋体" w:hint="eastAsia"/>
                      <w:color w:val="333333"/>
                      <w:kern w:val="0"/>
                      <w:sz w:val="24"/>
                      <w:szCs w:val="24"/>
                    </w:rPr>
                    <w:t xml:space="preserve">　第三节　协调联动的区域发展格局</w:t>
                  </w:r>
                </w:p>
                <w:p w:rsidR="00FC367B" w:rsidRPr="00FC367B" w:rsidRDefault="00FC367B" w:rsidP="00FC367B">
                  <w:pPr>
                    <w:widowControl/>
                    <w:spacing w:line="432" w:lineRule="auto"/>
                    <w:ind w:firstLine="480"/>
                    <w:rPr>
                      <w:rFonts w:ascii="宋体" w:eastAsia="宋体" w:hAnsi="宋体" w:cs="宋体" w:hint="eastAsia"/>
                      <w:color w:val="333333"/>
                      <w:kern w:val="0"/>
                      <w:sz w:val="24"/>
                      <w:szCs w:val="24"/>
                    </w:rPr>
                  </w:pPr>
                  <w:r w:rsidRPr="00FC367B">
                    <w:rPr>
                      <w:rFonts w:ascii="宋体" w:eastAsia="宋体" w:hAnsi="宋体" w:cs="宋体" w:hint="eastAsia"/>
                      <w:b/>
                      <w:bCs/>
                      <w:color w:val="333333"/>
                      <w:kern w:val="0"/>
                      <w:sz w:val="24"/>
                      <w:szCs w:val="24"/>
                    </w:rPr>
                    <w:t>第四章　集聚开发</w:t>
                  </w:r>
                </w:p>
                <w:p w:rsidR="00FC367B" w:rsidRPr="00FC367B" w:rsidRDefault="00FC367B" w:rsidP="00FC367B">
                  <w:pPr>
                    <w:widowControl/>
                    <w:spacing w:line="432" w:lineRule="auto"/>
                    <w:ind w:firstLine="480"/>
                    <w:rPr>
                      <w:rFonts w:ascii="宋体" w:eastAsia="宋体" w:hAnsi="宋体" w:cs="宋体" w:hint="eastAsia"/>
                      <w:color w:val="333333"/>
                      <w:kern w:val="0"/>
                      <w:sz w:val="24"/>
                      <w:szCs w:val="24"/>
                    </w:rPr>
                  </w:pPr>
                  <w:r w:rsidRPr="00FC367B">
                    <w:rPr>
                      <w:rFonts w:ascii="宋体" w:eastAsia="宋体" w:hAnsi="宋体" w:cs="宋体" w:hint="eastAsia"/>
                      <w:color w:val="333333"/>
                      <w:kern w:val="0"/>
                      <w:sz w:val="24"/>
                      <w:szCs w:val="24"/>
                    </w:rPr>
                    <w:t xml:space="preserve">　第一节　构建多中心网络型开发格局</w:t>
                  </w:r>
                </w:p>
                <w:p w:rsidR="00FC367B" w:rsidRPr="00FC367B" w:rsidRDefault="00FC367B" w:rsidP="00FC367B">
                  <w:pPr>
                    <w:widowControl/>
                    <w:spacing w:line="432" w:lineRule="auto"/>
                    <w:ind w:firstLine="480"/>
                    <w:rPr>
                      <w:rFonts w:ascii="宋体" w:eastAsia="宋体" w:hAnsi="宋体" w:cs="宋体" w:hint="eastAsia"/>
                      <w:color w:val="333333"/>
                      <w:kern w:val="0"/>
                      <w:sz w:val="24"/>
                      <w:szCs w:val="24"/>
                    </w:rPr>
                  </w:pPr>
                  <w:r w:rsidRPr="00FC367B">
                    <w:rPr>
                      <w:rFonts w:ascii="宋体" w:eastAsia="宋体" w:hAnsi="宋体" w:cs="宋体" w:hint="eastAsia"/>
                      <w:color w:val="333333"/>
                      <w:kern w:val="0"/>
                      <w:sz w:val="24"/>
                      <w:szCs w:val="24"/>
                    </w:rPr>
                    <w:t xml:space="preserve">　第二节　推进新型城镇化发展</w:t>
                  </w:r>
                </w:p>
                <w:p w:rsidR="00FC367B" w:rsidRPr="00FC367B" w:rsidRDefault="00FC367B" w:rsidP="00FC367B">
                  <w:pPr>
                    <w:widowControl/>
                    <w:spacing w:line="432" w:lineRule="auto"/>
                    <w:ind w:firstLine="480"/>
                    <w:rPr>
                      <w:rFonts w:ascii="宋体" w:eastAsia="宋体" w:hAnsi="宋体" w:cs="宋体" w:hint="eastAsia"/>
                      <w:color w:val="333333"/>
                      <w:kern w:val="0"/>
                      <w:sz w:val="24"/>
                      <w:szCs w:val="24"/>
                    </w:rPr>
                  </w:pPr>
                  <w:r w:rsidRPr="00FC367B">
                    <w:rPr>
                      <w:rFonts w:ascii="宋体" w:eastAsia="宋体" w:hAnsi="宋体" w:cs="宋体" w:hint="eastAsia"/>
                      <w:color w:val="333333"/>
                      <w:kern w:val="0"/>
                      <w:sz w:val="24"/>
                      <w:szCs w:val="24"/>
                    </w:rPr>
                    <w:t xml:space="preserve">　第三节　优化现代产业发展布局</w:t>
                  </w:r>
                </w:p>
                <w:p w:rsidR="00FC367B" w:rsidRPr="00FC367B" w:rsidRDefault="00FC367B" w:rsidP="00FC367B">
                  <w:pPr>
                    <w:widowControl/>
                    <w:spacing w:line="432" w:lineRule="auto"/>
                    <w:ind w:firstLine="480"/>
                    <w:rPr>
                      <w:rFonts w:ascii="宋体" w:eastAsia="宋体" w:hAnsi="宋体" w:cs="宋体" w:hint="eastAsia"/>
                      <w:color w:val="333333"/>
                      <w:kern w:val="0"/>
                      <w:sz w:val="24"/>
                      <w:szCs w:val="24"/>
                    </w:rPr>
                  </w:pPr>
                  <w:r w:rsidRPr="00FC367B">
                    <w:rPr>
                      <w:rFonts w:ascii="宋体" w:eastAsia="宋体" w:hAnsi="宋体" w:cs="宋体" w:hint="eastAsia"/>
                      <w:b/>
                      <w:bCs/>
                      <w:color w:val="333333"/>
                      <w:kern w:val="0"/>
                      <w:sz w:val="24"/>
                      <w:szCs w:val="24"/>
                    </w:rPr>
                    <w:t>第五章　分类保护</w:t>
                  </w:r>
                </w:p>
                <w:p w:rsidR="00FC367B" w:rsidRPr="00FC367B" w:rsidRDefault="00FC367B" w:rsidP="00FC367B">
                  <w:pPr>
                    <w:widowControl/>
                    <w:spacing w:line="432" w:lineRule="auto"/>
                    <w:ind w:firstLine="480"/>
                    <w:rPr>
                      <w:rFonts w:ascii="宋体" w:eastAsia="宋体" w:hAnsi="宋体" w:cs="宋体" w:hint="eastAsia"/>
                      <w:color w:val="333333"/>
                      <w:kern w:val="0"/>
                      <w:sz w:val="24"/>
                      <w:szCs w:val="24"/>
                    </w:rPr>
                  </w:pPr>
                  <w:r w:rsidRPr="00FC367B">
                    <w:rPr>
                      <w:rFonts w:ascii="宋体" w:eastAsia="宋体" w:hAnsi="宋体" w:cs="宋体" w:hint="eastAsia"/>
                      <w:color w:val="333333"/>
                      <w:kern w:val="0"/>
                      <w:sz w:val="24"/>
                      <w:szCs w:val="24"/>
                    </w:rPr>
                    <w:t xml:space="preserve">　第一节　构建“五类三级”国土全域保护格局</w:t>
                  </w:r>
                </w:p>
                <w:p w:rsidR="00FC367B" w:rsidRPr="00FC367B" w:rsidRDefault="00FC367B" w:rsidP="00FC367B">
                  <w:pPr>
                    <w:widowControl/>
                    <w:spacing w:line="432" w:lineRule="auto"/>
                    <w:ind w:firstLine="480"/>
                    <w:rPr>
                      <w:rFonts w:ascii="宋体" w:eastAsia="宋体" w:hAnsi="宋体" w:cs="宋体" w:hint="eastAsia"/>
                      <w:color w:val="333333"/>
                      <w:kern w:val="0"/>
                      <w:sz w:val="24"/>
                      <w:szCs w:val="24"/>
                    </w:rPr>
                  </w:pPr>
                  <w:r w:rsidRPr="00FC367B">
                    <w:rPr>
                      <w:rFonts w:ascii="宋体" w:eastAsia="宋体" w:hAnsi="宋体" w:cs="宋体" w:hint="eastAsia"/>
                      <w:color w:val="333333"/>
                      <w:kern w:val="0"/>
                      <w:sz w:val="24"/>
                      <w:szCs w:val="24"/>
                    </w:rPr>
                    <w:t xml:space="preserve">　第二节　推进人居生态环境保护</w:t>
                  </w:r>
                </w:p>
                <w:p w:rsidR="00FC367B" w:rsidRPr="00FC367B" w:rsidRDefault="00FC367B" w:rsidP="00FC367B">
                  <w:pPr>
                    <w:widowControl/>
                    <w:spacing w:line="432" w:lineRule="auto"/>
                    <w:ind w:firstLine="480"/>
                    <w:rPr>
                      <w:rFonts w:ascii="宋体" w:eastAsia="宋体" w:hAnsi="宋体" w:cs="宋体" w:hint="eastAsia"/>
                      <w:color w:val="333333"/>
                      <w:kern w:val="0"/>
                      <w:sz w:val="24"/>
                      <w:szCs w:val="24"/>
                    </w:rPr>
                  </w:pPr>
                  <w:r w:rsidRPr="00FC367B">
                    <w:rPr>
                      <w:rFonts w:ascii="宋体" w:eastAsia="宋体" w:hAnsi="宋体" w:cs="宋体" w:hint="eastAsia"/>
                      <w:color w:val="333333"/>
                      <w:kern w:val="0"/>
                      <w:sz w:val="24"/>
                      <w:szCs w:val="24"/>
                    </w:rPr>
                    <w:t xml:space="preserve">　第三节　强化自然生态保护</w:t>
                  </w:r>
                </w:p>
                <w:p w:rsidR="00FC367B" w:rsidRPr="00FC367B" w:rsidRDefault="00FC367B" w:rsidP="00FC367B">
                  <w:pPr>
                    <w:widowControl/>
                    <w:spacing w:line="432" w:lineRule="auto"/>
                    <w:ind w:firstLine="480"/>
                    <w:rPr>
                      <w:rFonts w:ascii="宋体" w:eastAsia="宋体" w:hAnsi="宋体" w:cs="宋体" w:hint="eastAsia"/>
                      <w:color w:val="333333"/>
                      <w:kern w:val="0"/>
                      <w:sz w:val="24"/>
                      <w:szCs w:val="24"/>
                    </w:rPr>
                  </w:pPr>
                  <w:r w:rsidRPr="00FC367B">
                    <w:rPr>
                      <w:rFonts w:ascii="宋体" w:eastAsia="宋体" w:hAnsi="宋体" w:cs="宋体" w:hint="eastAsia"/>
                      <w:color w:val="333333"/>
                      <w:kern w:val="0"/>
                      <w:sz w:val="24"/>
                      <w:szCs w:val="24"/>
                    </w:rPr>
                    <w:t xml:space="preserve">　第四节　严格水资源和耕地资源保护</w:t>
                  </w:r>
                </w:p>
                <w:p w:rsidR="00FC367B" w:rsidRPr="00FC367B" w:rsidRDefault="00FC367B" w:rsidP="00FC367B">
                  <w:pPr>
                    <w:widowControl/>
                    <w:spacing w:line="432" w:lineRule="auto"/>
                    <w:ind w:firstLine="480"/>
                    <w:rPr>
                      <w:rFonts w:ascii="宋体" w:eastAsia="宋体" w:hAnsi="宋体" w:cs="宋体" w:hint="eastAsia"/>
                      <w:color w:val="333333"/>
                      <w:kern w:val="0"/>
                      <w:sz w:val="24"/>
                      <w:szCs w:val="24"/>
                    </w:rPr>
                  </w:pPr>
                  <w:r w:rsidRPr="00FC367B">
                    <w:rPr>
                      <w:rFonts w:ascii="宋体" w:eastAsia="宋体" w:hAnsi="宋体" w:cs="宋体" w:hint="eastAsia"/>
                      <w:color w:val="333333"/>
                      <w:kern w:val="0"/>
                      <w:sz w:val="24"/>
                      <w:szCs w:val="24"/>
                    </w:rPr>
                    <w:t xml:space="preserve">　第五节　加强海洋生态环境保护</w:t>
                  </w:r>
                </w:p>
                <w:p w:rsidR="00FC367B" w:rsidRPr="00FC367B" w:rsidRDefault="00FC367B" w:rsidP="00FC367B">
                  <w:pPr>
                    <w:widowControl/>
                    <w:spacing w:line="432" w:lineRule="auto"/>
                    <w:ind w:firstLine="480"/>
                    <w:rPr>
                      <w:rFonts w:ascii="宋体" w:eastAsia="宋体" w:hAnsi="宋体" w:cs="宋体" w:hint="eastAsia"/>
                      <w:color w:val="333333"/>
                      <w:kern w:val="0"/>
                      <w:sz w:val="24"/>
                      <w:szCs w:val="24"/>
                    </w:rPr>
                  </w:pPr>
                  <w:r w:rsidRPr="00FC367B">
                    <w:rPr>
                      <w:rFonts w:ascii="宋体" w:eastAsia="宋体" w:hAnsi="宋体" w:cs="宋体" w:hint="eastAsia"/>
                      <w:b/>
                      <w:bCs/>
                      <w:color w:val="333333"/>
                      <w:kern w:val="0"/>
                      <w:sz w:val="24"/>
                      <w:szCs w:val="24"/>
                    </w:rPr>
                    <w:t>第六章　综合整治</w:t>
                  </w:r>
                </w:p>
                <w:p w:rsidR="00FC367B" w:rsidRPr="00FC367B" w:rsidRDefault="00FC367B" w:rsidP="00FC367B">
                  <w:pPr>
                    <w:widowControl/>
                    <w:spacing w:line="432" w:lineRule="auto"/>
                    <w:ind w:firstLine="480"/>
                    <w:rPr>
                      <w:rFonts w:ascii="宋体" w:eastAsia="宋体" w:hAnsi="宋体" w:cs="宋体" w:hint="eastAsia"/>
                      <w:color w:val="333333"/>
                      <w:kern w:val="0"/>
                      <w:sz w:val="24"/>
                      <w:szCs w:val="24"/>
                    </w:rPr>
                  </w:pPr>
                  <w:r w:rsidRPr="00FC367B">
                    <w:rPr>
                      <w:rFonts w:ascii="宋体" w:eastAsia="宋体" w:hAnsi="宋体" w:cs="宋体" w:hint="eastAsia"/>
                      <w:color w:val="333333"/>
                      <w:kern w:val="0"/>
                      <w:sz w:val="24"/>
                      <w:szCs w:val="24"/>
                    </w:rPr>
                    <w:t xml:space="preserve">　第一节　推进形成“四区一带”国土综合整治格局</w:t>
                  </w:r>
                </w:p>
                <w:p w:rsidR="00FC367B" w:rsidRPr="00FC367B" w:rsidRDefault="00FC367B" w:rsidP="00FC367B">
                  <w:pPr>
                    <w:widowControl/>
                    <w:spacing w:line="432" w:lineRule="auto"/>
                    <w:ind w:firstLine="480"/>
                    <w:rPr>
                      <w:rFonts w:ascii="宋体" w:eastAsia="宋体" w:hAnsi="宋体" w:cs="宋体" w:hint="eastAsia"/>
                      <w:color w:val="333333"/>
                      <w:kern w:val="0"/>
                      <w:sz w:val="24"/>
                      <w:szCs w:val="24"/>
                    </w:rPr>
                  </w:pPr>
                  <w:r w:rsidRPr="00FC367B">
                    <w:rPr>
                      <w:rFonts w:ascii="宋体" w:eastAsia="宋体" w:hAnsi="宋体" w:cs="宋体" w:hint="eastAsia"/>
                      <w:color w:val="333333"/>
                      <w:kern w:val="0"/>
                      <w:sz w:val="24"/>
                      <w:szCs w:val="24"/>
                    </w:rPr>
                    <w:t xml:space="preserve">　第二节　实施城市化地区综合整治</w:t>
                  </w:r>
                </w:p>
                <w:p w:rsidR="00FC367B" w:rsidRPr="00FC367B" w:rsidRDefault="00FC367B" w:rsidP="00FC367B">
                  <w:pPr>
                    <w:widowControl/>
                    <w:spacing w:line="432" w:lineRule="auto"/>
                    <w:ind w:firstLine="480"/>
                    <w:rPr>
                      <w:rFonts w:ascii="宋体" w:eastAsia="宋体" w:hAnsi="宋体" w:cs="宋体" w:hint="eastAsia"/>
                      <w:color w:val="333333"/>
                      <w:kern w:val="0"/>
                      <w:sz w:val="24"/>
                      <w:szCs w:val="24"/>
                    </w:rPr>
                  </w:pPr>
                  <w:r w:rsidRPr="00FC367B">
                    <w:rPr>
                      <w:rFonts w:ascii="宋体" w:eastAsia="宋体" w:hAnsi="宋体" w:cs="宋体" w:hint="eastAsia"/>
                      <w:color w:val="333333"/>
                      <w:kern w:val="0"/>
                      <w:sz w:val="24"/>
                      <w:szCs w:val="24"/>
                    </w:rPr>
                    <w:t xml:space="preserve">　第三节　推进农村土地综合整治</w:t>
                  </w:r>
                </w:p>
                <w:p w:rsidR="00FC367B" w:rsidRPr="00FC367B" w:rsidRDefault="00FC367B" w:rsidP="00FC367B">
                  <w:pPr>
                    <w:widowControl/>
                    <w:spacing w:line="432" w:lineRule="auto"/>
                    <w:ind w:firstLine="480"/>
                    <w:rPr>
                      <w:rFonts w:ascii="宋体" w:eastAsia="宋体" w:hAnsi="宋体" w:cs="宋体" w:hint="eastAsia"/>
                      <w:color w:val="333333"/>
                      <w:kern w:val="0"/>
                      <w:sz w:val="24"/>
                      <w:szCs w:val="24"/>
                    </w:rPr>
                  </w:pPr>
                  <w:r w:rsidRPr="00FC367B">
                    <w:rPr>
                      <w:rFonts w:ascii="宋体" w:eastAsia="宋体" w:hAnsi="宋体" w:cs="宋体" w:hint="eastAsia"/>
                      <w:color w:val="333333"/>
                      <w:kern w:val="0"/>
                      <w:sz w:val="24"/>
                      <w:szCs w:val="24"/>
                    </w:rPr>
                    <w:t xml:space="preserve">　第四节　加强重点生态功能区综合整治</w:t>
                  </w:r>
                </w:p>
                <w:p w:rsidR="00FC367B" w:rsidRPr="00FC367B" w:rsidRDefault="00FC367B" w:rsidP="00FC367B">
                  <w:pPr>
                    <w:widowControl/>
                    <w:spacing w:line="432" w:lineRule="auto"/>
                    <w:ind w:firstLine="480"/>
                    <w:rPr>
                      <w:rFonts w:ascii="宋体" w:eastAsia="宋体" w:hAnsi="宋体" w:cs="宋体" w:hint="eastAsia"/>
                      <w:color w:val="333333"/>
                      <w:kern w:val="0"/>
                      <w:sz w:val="24"/>
                      <w:szCs w:val="24"/>
                    </w:rPr>
                  </w:pPr>
                  <w:r w:rsidRPr="00FC367B">
                    <w:rPr>
                      <w:rFonts w:ascii="宋体" w:eastAsia="宋体" w:hAnsi="宋体" w:cs="宋体" w:hint="eastAsia"/>
                      <w:color w:val="333333"/>
                      <w:kern w:val="0"/>
                      <w:sz w:val="24"/>
                      <w:szCs w:val="24"/>
                    </w:rPr>
                    <w:t xml:space="preserve">　第五节　加快矿产资源开发集中区综合整治</w:t>
                  </w:r>
                </w:p>
                <w:p w:rsidR="00FC367B" w:rsidRPr="00FC367B" w:rsidRDefault="00FC367B" w:rsidP="00FC367B">
                  <w:pPr>
                    <w:widowControl/>
                    <w:spacing w:line="432" w:lineRule="auto"/>
                    <w:ind w:firstLine="480"/>
                    <w:rPr>
                      <w:rFonts w:ascii="宋体" w:eastAsia="宋体" w:hAnsi="宋体" w:cs="宋体" w:hint="eastAsia"/>
                      <w:color w:val="333333"/>
                      <w:kern w:val="0"/>
                      <w:sz w:val="24"/>
                      <w:szCs w:val="24"/>
                    </w:rPr>
                  </w:pPr>
                  <w:r w:rsidRPr="00FC367B">
                    <w:rPr>
                      <w:rFonts w:ascii="宋体" w:eastAsia="宋体" w:hAnsi="宋体" w:cs="宋体" w:hint="eastAsia"/>
                      <w:color w:val="333333"/>
                      <w:kern w:val="0"/>
                      <w:sz w:val="24"/>
                      <w:szCs w:val="24"/>
                    </w:rPr>
                    <w:t xml:space="preserve">　第六节　开展海岸带和海岛综合整治</w:t>
                  </w:r>
                </w:p>
                <w:p w:rsidR="00FC367B" w:rsidRPr="00FC367B" w:rsidRDefault="00FC367B" w:rsidP="00FC367B">
                  <w:pPr>
                    <w:widowControl/>
                    <w:spacing w:line="432" w:lineRule="auto"/>
                    <w:ind w:firstLine="480"/>
                    <w:rPr>
                      <w:rFonts w:ascii="宋体" w:eastAsia="宋体" w:hAnsi="宋体" w:cs="宋体" w:hint="eastAsia"/>
                      <w:color w:val="333333"/>
                      <w:kern w:val="0"/>
                      <w:sz w:val="24"/>
                      <w:szCs w:val="24"/>
                    </w:rPr>
                  </w:pPr>
                  <w:r w:rsidRPr="00FC367B">
                    <w:rPr>
                      <w:rFonts w:ascii="宋体" w:eastAsia="宋体" w:hAnsi="宋体" w:cs="宋体" w:hint="eastAsia"/>
                      <w:b/>
                      <w:bCs/>
                      <w:color w:val="333333"/>
                      <w:kern w:val="0"/>
                      <w:sz w:val="24"/>
                      <w:szCs w:val="24"/>
                    </w:rPr>
                    <w:t>第七章　联动发展</w:t>
                  </w:r>
                </w:p>
                <w:p w:rsidR="00FC367B" w:rsidRPr="00FC367B" w:rsidRDefault="00FC367B" w:rsidP="00FC367B">
                  <w:pPr>
                    <w:widowControl/>
                    <w:spacing w:line="432" w:lineRule="auto"/>
                    <w:ind w:firstLine="480"/>
                    <w:rPr>
                      <w:rFonts w:ascii="宋体" w:eastAsia="宋体" w:hAnsi="宋体" w:cs="宋体" w:hint="eastAsia"/>
                      <w:color w:val="333333"/>
                      <w:kern w:val="0"/>
                      <w:sz w:val="24"/>
                      <w:szCs w:val="24"/>
                    </w:rPr>
                  </w:pPr>
                  <w:r w:rsidRPr="00FC367B">
                    <w:rPr>
                      <w:rFonts w:ascii="宋体" w:eastAsia="宋体" w:hAnsi="宋体" w:cs="宋体" w:hint="eastAsia"/>
                      <w:color w:val="333333"/>
                      <w:kern w:val="0"/>
                      <w:sz w:val="24"/>
                      <w:szCs w:val="24"/>
                    </w:rPr>
                    <w:t xml:space="preserve">　第一节　推进区域一体化发展</w:t>
                  </w:r>
                </w:p>
                <w:p w:rsidR="00FC367B" w:rsidRPr="00FC367B" w:rsidRDefault="00FC367B" w:rsidP="00FC367B">
                  <w:pPr>
                    <w:widowControl/>
                    <w:spacing w:line="432" w:lineRule="auto"/>
                    <w:ind w:firstLine="480"/>
                    <w:rPr>
                      <w:rFonts w:ascii="宋体" w:eastAsia="宋体" w:hAnsi="宋体" w:cs="宋体" w:hint="eastAsia"/>
                      <w:color w:val="333333"/>
                      <w:kern w:val="0"/>
                      <w:sz w:val="24"/>
                      <w:szCs w:val="24"/>
                    </w:rPr>
                  </w:pPr>
                  <w:r w:rsidRPr="00FC367B">
                    <w:rPr>
                      <w:rFonts w:ascii="宋体" w:eastAsia="宋体" w:hAnsi="宋体" w:cs="宋体" w:hint="eastAsia"/>
                      <w:color w:val="333333"/>
                      <w:kern w:val="0"/>
                      <w:sz w:val="24"/>
                      <w:szCs w:val="24"/>
                    </w:rPr>
                    <w:t xml:space="preserve">　第二节　支持特殊地区加快发展</w:t>
                  </w:r>
                </w:p>
                <w:p w:rsidR="00FC367B" w:rsidRPr="00FC367B" w:rsidRDefault="00FC367B" w:rsidP="00FC367B">
                  <w:pPr>
                    <w:widowControl/>
                    <w:spacing w:line="432" w:lineRule="auto"/>
                    <w:ind w:firstLine="480"/>
                    <w:rPr>
                      <w:rFonts w:ascii="宋体" w:eastAsia="宋体" w:hAnsi="宋体" w:cs="宋体" w:hint="eastAsia"/>
                      <w:color w:val="333333"/>
                      <w:kern w:val="0"/>
                      <w:sz w:val="24"/>
                      <w:szCs w:val="24"/>
                    </w:rPr>
                  </w:pPr>
                  <w:r w:rsidRPr="00FC367B">
                    <w:rPr>
                      <w:rFonts w:ascii="宋体" w:eastAsia="宋体" w:hAnsi="宋体" w:cs="宋体" w:hint="eastAsia"/>
                      <w:color w:val="333333"/>
                      <w:kern w:val="0"/>
                      <w:sz w:val="24"/>
                      <w:szCs w:val="24"/>
                    </w:rPr>
                    <w:t xml:space="preserve">　第三节　提高开放合作水平</w:t>
                  </w:r>
                </w:p>
                <w:p w:rsidR="00FC367B" w:rsidRPr="00FC367B" w:rsidRDefault="00FC367B" w:rsidP="00FC367B">
                  <w:pPr>
                    <w:widowControl/>
                    <w:spacing w:line="432" w:lineRule="auto"/>
                    <w:ind w:firstLine="480"/>
                    <w:rPr>
                      <w:rFonts w:ascii="宋体" w:eastAsia="宋体" w:hAnsi="宋体" w:cs="宋体" w:hint="eastAsia"/>
                      <w:color w:val="333333"/>
                      <w:kern w:val="0"/>
                      <w:sz w:val="24"/>
                      <w:szCs w:val="24"/>
                    </w:rPr>
                  </w:pPr>
                  <w:r w:rsidRPr="00FC367B">
                    <w:rPr>
                      <w:rFonts w:ascii="宋体" w:eastAsia="宋体" w:hAnsi="宋体" w:cs="宋体" w:hint="eastAsia"/>
                      <w:b/>
                      <w:bCs/>
                      <w:color w:val="333333"/>
                      <w:kern w:val="0"/>
                      <w:sz w:val="24"/>
                      <w:szCs w:val="24"/>
                    </w:rPr>
                    <w:t>第八章　支撑保障</w:t>
                  </w:r>
                </w:p>
                <w:p w:rsidR="00FC367B" w:rsidRPr="00FC367B" w:rsidRDefault="00FC367B" w:rsidP="00FC367B">
                  <w:pPr>
                    <w:widowControl/>
                    <w:spacing w:line="432" w:lineRule="auto"/>
                    <w:ind w:firstLine="480"/>
                    <w:rPr>
                      <w:rFonts w:ascii="宋体" w:eastAsia="宋体" w:hAnsi="宋体" w:cs="宋体" w:hint="eastAsia"/>
                      <w:color w:val="333333"/>
                      <w:kern w:val="0"/>
                      <w:sz w:val="24"/>
                      <w:szCs w:val="24"/>
                    </w:rPr>
                  </w:pPr>
                  <w:r w:rsidRPr="00FC367B">
                    <w:rPr>
                      <w:rFonts w:ascii="宋体" w:eastAsia="宋体" w:hAnsi="宋体" w:cs="宋体" w:hint="eastAsia"/>
                      <w:color w:val="333333"/>
                      <w:kern w:val="0"/>
                      <w:sz w:val="24"/>
                      <w:szCs w:val="24"/>
                    </w:rPr>
                    <w:t xml:space="preserve">　第一节　加强基础设施建设</w:t>
                  </w:r>
                </w:p>
                <w:p w:rsidR="00FC367B" w:rsidRPr="00FC367B" w:rsidRDefault="00FC367B" w:rsidP="00FC367B">
                  <w:pPr>
                    <w:widowControl/>
                    <w:spacing w:line="432" w:lineRule="auto"/>
                    <w:ind w:firstLine="480"/>
                    <w:rPr>
                      <w:rFonts w:ascii="宋体" w:eastAsia="宋体" w:hAnsi="宋体" w:cs="宋体" w:hint="eastAsia"/>
                      <w:color w:val="333333"/>
                      <w:kern w:val="0"/>
                      <w:sz w:val="24"/>
                      <w:szCs w:val="24"/>
                    </w:rPr>
                  </w:pPr>
                  <w:r w:rsidRPr="00FC367B">
                    <w:rPr>
                      <w:rFonts w:ascii="宋体" w:eastAsia="宋体" w:hAnsi="宋体" w:cs="宋体" w:hint="eastAsia"/>
                      <w:color w:val="333333"/>
                      <w:kern w:val="0"/>
                      <w:sz w:val="24"/>
                      <w:szCs w:val="24"/>
                    </w:rPr>
                    <w:lastRenderedPageBreak/>
                    <w:t xml:space="preserve">　第二节　保障合理建设用地需求</w:t>
                  </w:r>
                </w:p>
                <w:p w:rsidR="00FC367B" w:rsidRPr="00FC367B" w:rsidRDefault="00FC367B" w:rsidP="00FC367B">
                  <w:pPr>
                    <w:widowControl/>
                    <w:spacing w:line="432" w:lineRule="auto"/>
                    <w:ind w:firstLine="480"/>
                    <w:rPr>
                      <w:rFonts w:ascii="宋体" w:eastAsia="宋体" w:hAnsi="宋体" w:cs="宋体" w:hint="eastAsia"/>
                      <w:color w:val="333333"/>
                      <w:kern w:val="0"/>
                      <w:sz w:val="24"/>
                      <w:szCs w:val="24"/>
                    </w:rPr>
                  </w:pPr>
                  <w:r w:rsidRPr="00FC367B">
                    <w:rPr>
                      <w:rFonts w:ascii="宋体" w:eastAsia="宋体" w:hAnsi="宋体" w:cs="宋体" w:hint="eastAsia"/>
                      <w:color w:val="333333"/>
                      <w:kern w:val="0"/>
                      <w:sz w:val="24"/>
                      <w:szCs w:val="24"/>
                    </w:rPr>
                    <w:t xml:space="preserve">　第三节　强化水资源综合配置</w:t>
                  </w:r>
                </w:p>
                <w:p w:rsidR="00FC367B" w:rsidRPr="00FC367B" w:rsidRDefault="00FC367B" w:rsidP="00FC367B">
                  <w:pPr>
                    <w:widowControl/>
                    <w:spacing w:line="432" w:lineRule="auto"/>
                    <w:ind w:firstLine="480"/>
                    <w:rPr>
                      <w:rFonts w:ascii="宋体" w:eastAsia="宋体" w:hAnsi="宋体" w:cs="宋体" w:hint="eastAsia"/>
                      <w:color w:val="333333"/>
                      <w:kern w:val="0"/>
                      <w:sz w:val="24"/>
                      <w:szCs w:val="24"/>
                    </w:rPr>
                  </w:pPr>
                  <w:r w:rsidRPr="00FC367B">
                    <w:rPr>
                      <w:rFonts w:ascii="宋体" w:eastAsia="宋体" w:hAnsi="宋体" w:cs="宋体" w:hint="eastAsia"/>
                      <w:color w:val="333333"/>
                      <w:kern w:val="0"/>
                      <w:sz w:val="24"/>
                      <w:szCs w:val="24"/>
                    </w:rPr>
                    <w:t xml:space="preserve">　第四节　构建能源安全保障体系</w:t>
                  </w:r>
                </w:p>
                <w:p w:rsidR="00FC367B" w:rsidRPr="00FC367B" w:rsidRDefault="00FC367B" w:rsidP="00FC367B">
                  <w:pPr>
                    <w:widowControl/>
                    <w:spacing w:line="432" w:lineRule="auto"/>
                    <w:ind w:firstLine="480"/>
                    <w:rPr>
                      <w:rFonts w:ascii="宋体" w:eastAsia="宋体" w:hAnsi="宋体" w:cs="宋体" w:hint="eastAsia"/>
                      <w:color w:val="333333"/>
                      <w:kern w:val="0"/>
                      <w:sz w:val="24"/>
                      <w:szCs w:val="24"/>
                    </w:rPr>
                  </w:pPr>
                  <w:r w:rsidRPr="00FC367B">
                    <w:rPr>
                      <w:rFonts w:ascii="宋体" w:eastAsia="宋体" w:hAnsi="宋体" w:cs="宋体" w:hint="eastAsia"/>
                      <w:color w:val="333333"/>
                      <w:kern w:val="0"/>
                      <w:sz w:val="24"/>
                      <w:szCs w:val="24"/>
                    </w:rPr>
                    <w:t xml:space="preserve">　第五节　提升非能源重要矿产资源保障能力</w:t>
                  </w:r>
                </w:p>
                <w:p w:rsidR="00FC367B" w:rsidRPr="00FC367B" w:rsidRDefault="00FC367B" w:rsidP="00FC367B">
                  <w:pPr>
                    <w:widowControl/>
                    <w:spacing w:line="432" w:lineRule="auto"/>
                    <w:ind w:firstLine="480"/>
                    <w:rPr>
                      <w:rFonts w:ascii="宋体" w:eastAsia="宋体" w:hAnsi="宋体" w:cs="宋体" w:hint="eastAsia"/>
                      <w:color w:val="333333"/>
                      <w:kern w:val="0"/>
                      <w:sz w:val="24"/>
                      <w:szCs w:val="24"/>
                    </w:rPr>
                  </w:pPr>
                  <w:r w:rsidRPr="00FC367B">
                    <w:rPr>
                      <w:rFonts w:ascii="宋体" w:eastAsia="宋体" w:hAnsi="宋体" w:cs="宋体" w:hint="eastAsia"/>
                      <w:color w:val="333333"/>
                      <w:kern w:val="0"/>
                      <w:sz w:val="24"/>
                      <w:szCs w:val="24"/>
                    </w:rPr>
                    <w:t xml:space="preserve">　第六节　增强防灾减灾能力</w:t>
                  </w:r>
                </w:p>
                <w:p w:rsidR="00FC367B" w:rsidRPr="00FC367B" w:rsidRDefault="00FC367B" w:rsidP="00FC367B">
                  <w:pPr>
                    <w:widowControl/>
                    <w:spacing w:line="432" w:lineRule="auto"/>
                    <w:ind w:firstLine="480"/>
                    <w:rPr>
                      <w:rFonts w:ascii="宋体" w:eastAsia="宋体" w:hAnsi="宋体" w:cs="宋体" w:hint="eastAsia"/>
                      <w:color w:val="333333"/>
                      <w:kern w:val="0"/>
                      <w:sz w:val="24"/>
                      <w:szCs w:val="24"/>
                    </w:rPr>
                  </w:pPr>
                  <w:r w:rsidRPr="00FC367B">
                    <w:rPr>
                      <w:rFonts w:ascii="宋体" w:eastAsia="宋体" w:hAnsi="宋体" w:cs="宋体" w:hint="eastAsia"/>
                      <w:color w:val="333333"/>
                      <w:kern w:val="0"/>
                      <w:sz w:val="24"/>
                      <w:szCs w:val="24"/>
                    </w:rPr>
                    <w:t xml:space="preserve">　第七节　推进体制机制创新</w:t>
                  </w:r>
                </w:p>
                <w:p w:rsidR="00FC367B" w:rsidRPr="00FC367B" w:rsidRDefault="00FC367B" w:rsidP="00FC367B">
                  <w:pPr>
                    <w:widowControl/>
                    <w:spacing w:line="432" w:lineRule="auto"/>
                    <w:ind w:firstLine="480"/>
                    <w:rPr>
                      <w:rFonts w:ascii="宋体" w:eastAsia="宋体" w:hAnsi="宋体" w:cs="宋体" w:hint="eastAsia"/>
                      <w:color w:val="333333"/>
                      <w:kern w:val="0"/>
                      <w:sz w:val="24"/>
                      <w:szCs w:val="24"/>
                    </w:rPr>
                  </w:pPr>
                  <w:r w:rsidRPr="00FC367B">
                    <w:rPr>
                      <w:rFonts w:ascii="宋体" w:eastAsia="宋体" w:hAnsi="宋体" w:cs="宋体" w:hint="eastAsia"/>
                      <w:b/>
                      <w:bCs/>
                      <w:color w:val="333333"/>
                      <w:kern w:val="0"/>
                      <w:sz w:val="24"/>
                      <w:szCs w:val="24"/>
                    </w:rPr>
                    <w:t>第九章　配套政策</w:t>
                  </w:r>
                </w:p>
                <w:p w:rsidR="00FC367B" w:rsidRPr="00FC367B" w:rsidRDefault="00FC367B" w:rsidP="00FC367B">
                  <w:pPr>
                    <w:widowControl/>
                    <w:spacing w:line="432" w:lineRule="auto"/>
                    <w:ind w:firstLine="480"/>
                    <w:rPr>
                      <w:rFonts w:ascii="宋体" w:eastAsia="宋体" w:hAnsi="宋体" w:cs="宋体" w:hint="eastAsia"/>
                      <w:color w:val="333333"/>
                      <w:kern w:val="0"/>
                      <w:sz w:val="24"/>
                      <w:szCs w:val="24"/>
                    </w:rPr>
                  </w:pPr>
                  <w:r w:rsidRPr="00FC367B">
                    <w:rPr>
                      <w:rFonts w:ascii="宋体" w:eastAsia="宋体" w:hAnsi="宋体" w:cs="宋体" w:hint="eastAsia"/>
                      <w:color w:val="333333"/>
                      <w:kern w:val="0"/>
                      <w:sz w:val="24"/>
                      <w:szCs w:val="24"/>
                    </w:rPr>
                    <w:t xml:space="preserve">　第一节　资源环境政策</w:t>
                  </w:r>
                </w:p>
                <w:p w:rsidR="00FC367B" w:rsidRPr="00FC367B" w:rsidRDefault="00FC367B" w:rsidP="00FC367B">
                  <w:pPr>
                    <w:widowControl/>
                    <w:spacing w:line="432" w:lineRule="auto"/>
                    <w:ind w:firstLine="480"/>
                    <w:rPr>
                      <w:rFonts w:ascii="宋体" w:eastAsia="宋体" w:hAnsi="宋体" w:cs="宋体" w:hint="eastAsia"/>
                      <w:color w:val="333333"/>
                      <w:kern w:val="0"/>
                      <w:sz w:val="24"/>
                      <w:szCs w:val="24"/>
                    </w:rPr>
                  </w:pPr>
                  <w:r w:rsidRPr="00FC367B">
                    <w:rPr>
                      <w:rFonts w:ascii="宋体" w:eastAsia="宋体" w:hAnsi="宋体" w:cs="宋体" w:hint="eastAsia"/>
                      <w:color w:val="333333"/>
                      <w:kern w:val="0"/>
                      <w:sz w:val="24"/>
                      <w:szCs w:val="24"/>
                    </w:rPr>
                    <w:t xml:space="preserve">　第二节　产业投资政策</w:t>
                  </w:r>
                </w:p>
                <w:p w:rsidR="00FC367B" w:rsidRPr="00FC367B" w:rsidRDefault="00FC367B" w:rsidP="00FC367B">
                  <w:pPr>
                    <w:widowControl/>
                    <w:spacing w:line="432" w:lineRule="auto"/>
                    <w:ind w:firstLine="480"/>
                    <w:rPr>
                      <w:rFonts w:ascii="宋体" w:eastAsia="宋体" w:hAnsi="宋体" w:cs="宋体" w:hint="eastAsia"/>
                      <w:color w:val="333333"/>
                      <w:kern w:val="0"/>
                      <w:sz w:val="24"/>
                      <w:szCs w:val="24"/>
                    </w:rPr>
                  </w:pPr>
                  <w:r w:rsidRPr="00FC367B">
                    <w:rPr>
                      <w:rFonts w:ascii="宋体" w:eastAsia="宋体" w:hAnsi="宋体" w:cs="宋体" w:hint="eastAsia"/>
                      <w:color w:val="333333"/>
                      <w:kern w:val="0"/>
                      <w:sz w:val="24"/>
                      <w:szCs w:val="24"/>
                    </w:rPr>
                    <w:t xml:space="preserve">　第三节　财政税收政策</w:t>
                  </w:r>
                </w:p>
                <w:p w:rsidR="00FC367B" w:rsidRPr="00FC367B" w:rsidRDefault="00FC367B" w:rsidP="00FC367B">
                  <w:pPr>
                    <w:widowControl/>
                    <w:spacing w:line="432" w:lineRule="auto"/>
                    <w:ind w:firstLine="480"/>
                    <w:rPr>
                      <w:rFonts w:ascii="宋体" w:eastAsia="宋体" w:hAnsi="宋体" w:cs="宋体" w:hint="eastAsia"/>
                      <w:color w:val="333333"/>
                      <w:kern w:val="0"/>
                      <w:sz w:val="24"/>
                      <w:szCs w:val="24"/>
                    </w:rPr>
                  </w:pPr>
                  <w:r w:rsidRPr="00FC367B">
                    <w:rPr>
                      <w:rFonts w:ascii="宋体" w:eastAsia="宋体" w:hAnsi="宋体" w:cs="宋体" w:hint="eastAsia"/>
                      <w:b/>
                      <w:bCs/>
                      <w:color w:val="333333"/>
                      <w:kern w:val="0"/>
                      <w:sz w:val="24"/>
                      <w:szCs w:val="24"/>
                    </w:rPr>
                    <w:t>第十章　《纲要》实施</w:t>
                  </w:r>
                </w:p>
                <w:p w:rsidR="00FC367B" w:rsidRPr="00FC367B" w:rsidRDefault="00FC367B" w:rsidP="00FC367B">
                  <w:pPr>
                    <w:widowControl/>
                    <w:spacing w:line="432" w:lineRule="auto"/>
                    <w:ind w:firstLine="480"/>
                    <w:rPr>
                      <w:rFonts w:ascii="宋体" w:eastAsia="宋体" w:hAnsi="宋体" w:cs="宋体" w:hint="eastAsia"/>
                      <w:color w:val="333333"/>
                      <w:kern w:val="0"/>
                      <w:sz w:val="24"/>
                      <w:szCs w:val="24"/>
                    </w:rPr>
                  </w:pPr>
                  <w:r w:rsidRPr="00FC367B">
                    <w:rPr>
                      <w:rFonts w:ascii="宋体" w:eastAsia="宋体" w:hAnsi="宋体" w:cs="宋体" w:hint="eastAsia"/>
                      <w:color w:val="333333"/>
                      <w:kern w:val="0"/>
                      <w:sz w:val="24"/>
                      <w:szCs w:val="24"/>
                    </w:rPr>
                    <w:t xml:space="preserve">　第一节　夯实实施基础</w:t>
                  </w:r>
                </w:p>
                <w:p w:rsidR="00FC367B" w:rsidRPr="00FC367B" w:rsidRDefault="00FC367B" w:rsidP="00FC367B">
                  <w:pPr>
                    <w:widowControl/>
                    <w:spacing w:line="432" w:lineRule="auto"/>
                    <w:ind w:firstLine="480"/>
                    <w:rPr>
                      <w:rFonts w:ascii="宋体" w:eastAsia="宋体" w:hAnsi="宋体" w:cs="宋体" w:hint="eastAsia"/>
                      <w:color w:val="333333"/>
                      <w:kern w:val="0"/>
                      <w:sz w:val="24"/>
                      <w:szCs w:val="24"/>
                    </w:rPr>
                  </w:pPr>
                  <w:r w:rsidRPr="00FC367B">
                    <w:rPr>
                      <w:rFonts w:ascii="宋体" w:eastAsia="宋体" w:hAnsi="宋体" w:cs="宋体" w:hint="eastAsia"/>
                      <w:color w:val="333333"/>
                      <w:kern w:val="0"/>
                      <w:sz w:val="24"/>
                      <w:szCs w:val="24"/>
                    </w:rPr>
                    <w:t xml:space="preserve">　第二节　加强实施管理</w:t>
                  </w:r>
                </w:p>
                <w:p w:rsidR="00FC367B" w:rsidRPr="00FC367B" w:rsidRDefault="00FC367B" w:rsidP="00FC367B">
                  <w:pPr>
                    <w:widowControl/>
                    <w:spacing w:line="432" w:lineRule="auto"/>
                    <w:ind w:firstLine="480"/>
                    <w:rPr>
                      <w:rFonts w:ascii="宋体" w:eastAsia="宋体" w:hAnsi="宋体" w:cs="宋体" w:hint="eastAsia"/>
                      <w:color w:val="333333"/>
                      <w:kern w:val="0"/>
                      <w:sz w:val="24"/>
                      <w:szCs w:val="24"/>
                    </w:rPr>
                  </w:pPr>
                </w:p>
                <w:p w:rsidR="00FC367B" w:rsidRPr="00FC367B" w:rsidRDefault="00FC367B" w:rsidP="00FC367B">
                  <w:pPr>
                    <w:widowControl/>
                    <w:spacing w:line="432" w:lineRule="auto"/>
                    <w:jc w:val="center"/>
                    <w:rPr>
                      <w:rFonts w:ascii="宋体" w:eastAsia="宋体" w:hAnsi="宋体" w:cs="宋体" w:hint="eastAsia"/>
                      <w:color w:val="333333"/>
                      <w:kern w:val="0"/>
                      <w:sz w:val="24"/>
                      <w:szCs w:val="24"/>
                    </w:rPr>
                  </w:pPr>
                  <w:r w:rsidRPr="00FC367B">
                    <w:rPr>
                      <w:rFonts w:ascii="宋体" w:eastAsia="宋体" w:hAnsi="宋体" w:cs="宋体" w:hint="eastAsia"/>
                      <w:color w:val="333333"/>
                      <w:kern w:val="0"/>
                      <w:sz w:val="24"/>
                      <w:szCs w:val="24"/>
                    </w:rPr>
                    <w:t>导　　言</w:t>
                  </w:r>
                </w:p>
                <w:p w:rsidR="00FC367B" w:rsidRPr="00FC367B" w:rsidRDefault="00FC367B" w:rsidP="00FC367B">
                  <w:pPr>
                    <w:widowControl/>
                    <w:spacing w:line="432" w:lineRule="auto"/>
                    <w:ind w:firstLine="480"/>
                    <w:rPr>
                      <w:rFonts w:ascii="宋体" w:eastAsia="宋体" w:hAnsi="宋体" w:cs="宋体" w:hint="eastAsia"/>
                      <w:color w:val="333333"/>
                      <w:kern w:val="0"/>
                      <w:sz w:val="24"/>
                      <w:szCs w:val="24"/>
                    </w:rPr>
                  </w:pPr>
                </w:p>
                <w:p w:rsidR="00FC367B" w:rsidRPr="00FC367B" w:rsidRDefault="00FC367B" w:rsidP="00FC367B">
                  <w:pPr>
                    <w:widowControl/>
                    <w:spacing w:line="432" w:lineRule="auto"/>
                    <w:ind w:firstLine="480"/>
                    <w:rPr>
                      <w:rFonts w:ascii="宋体" w:eastAsia="宋体" w:hAnsi="宋体" w:cs="宋体" w:hint="eastAsia"/>
                      <w:color w:val="333333"/>
                      <w:kern w:val="0"/>
                      <w:sz w:val="24"/>
                      <w:szCs w:val="24"/>
                    </w:rPr>
                  </w:pPr>
                  <w:r w:rsidRPr="00FC367B">
                    <w:rPr>
                      <w:rFonts w:ascii="宋体" w:eastAsia="宋体" w:hAnsi="宋体" w:cs="宋体" w:hint="eastAsia"/>
                      <w:color w:val="333333"/>
                      <w:kern w:val="0"/>
                      <w:sz w:val="24"/>
                      <w:szCs w:val="24"/>
                    </w:rPr>
                    <w:t>我国的国土包括陆地国土和海洋国土，其中陆地国土面积960万平方公里，根据《联合国海洋法公约》有关规定和我国主张，管辖海域面积约300万平方公里。这是中华民族繁衍生息的宝贵家园，也是我国经济社会持续发展的基本载体。科学推进国土集聚开发、分类保护和综合整治，进一步优化开发格局、提升开发质量、规范开发秩序，有利于形成安全、和谐、开放、协调、富有竞争力和可持续发展的美丽国土，为实现“两个一百年”奋斗目标、实现中华民族伟大复兴中国梦提供有力支撑和基础保障。</w:t>
                  </w:r>
                </w:p>
                <w:p w:rsidR="00FC367B" w:rsidRPr="00FC367B" w:rsidRDefault="00FC367B" w:rsidP="00FC367B">
                  <w:pPr>
                    <w:widowControl/>
                    <w:spacing w:line="432" w:lineRule="auto"/>
                    <w:ind w:firstLine="480"/>
                    <w:rPr>
                      <w:rFonts w:ascii="宋体" w:eastAsia="宋体" w:hAnsi="宋体" w:cs="宋体" w:hint="eastAsia"/>
                      <w:color w:val="333333"/>
                      <w:kern w:val="0"/>
                      <w:sz w:val="24"/>
                      <w:szCs w:val="24"/>
                    </w:rPr>
                  </w:pPr>
                  <w:r w:rsidRPr="00FC367B">
                    <w:rPr>
                      <w:rFonts w:ascii="宋体" w:eastAsia="宋体" w:hAnsi="宋体" w:cs="宋体" w:hint="eastAsia"/>
                      <w:color w:val="333333"/>
                      <w:kern w:val="0"/>
                      <w:sz w:val="24"/>
                      <w:szCs w:val="24"/>
                    </w:rPr>
                    <w:t>按照党中央、国务院部署，编制实施《全国国土规划纲要（2016—2030年）》（以下简称《纲要》），是统筹推进“五位一体”总体布局和协调推进“四个全面”战略布局，贯彻落实创新、协调、绿色、开放、共享的发展理念，促进人口资源环境相均衡、经济社会生态效益</w:t>
                  </w:r>
                  <w:r w:rsidRPr="00FC367B">
                    <w:rPr>
                      <w:rFonts w:ascii="宋体" w:eastAsia="宋体" w:hAnsi="宋体" w:cs="宋体" w:hint="eastAsia"/>
                      <w:color w:val="333333"/>
                      <w:kern w:val="0"/>
                      <w:sz w:val="24"/>
                      <w:szCs w:val="24"/>
                    </w:rPr>
                    <w:lastRenderedPageBreak/>
                    <w:t>相统一的重大举措。《纲要》贯彻区域发展总体战略和主体功能区战略，推动“一带一路”建设、京津冀协同发展、长江经济带发展战略（以下称三大战略）落实，对国土空间开发、资源环境保护、国土综合整治和保障体系建设等作出总体部署与统筹安排，对涉及国土空间开发、保护、整治的各类活动具有指导和管控作用，对相关国土空间专项规划具有引领和协调作用，是战略性、综合性、基础性规划。</w:t>
                  </w:r>
                </w:p>
                <w:p w:rsidR="00FC367B" w:rsidRPr="00FC367B" w:rsidRDefault="00FC367B" w:rsidP="00FC367B">
                  <w:pPr>
                    <w:widowControl/>
                    <w:spacing w:line="432" w:lineRule="auto"/>
                    <w:ind w:firstLine="480"/>
                    <w:rPr>
                      <w:rFonts w:ascii="宋体" w:eastAsia="宋体" w:hAnsi="宋体" w:cs="宋体" w:hint="eastAsia"/>
                      <w:color w:val="333333"/>
                      <w:kern w:val="0"/>
                      <w:sz w:val="24"/>
                      <w:szCs w:val="24"/>
                    </w:rPr>
                  </w:pPr>
                  <w:r w:rsidRPr="00FC367B">
                    <w:rPr>
                      <w:rFonts w:ascii="宋体" w:eastAsia="宋体" w:hAnsi="宋体" w:cs="宋体" w:hint="eastAsia"/>
                      <w:color w:val="333333"/>
                      <w:kern w:val="0"/>
                      <w:sz w:val="24"/>
                      <w:szCs w:val="24"/>
                    </w:rPr>
                    <w:t>《纲要》范围涵盖我国全部国土（暂未含港澳台地区）。规划基期为2015年，中期目标年为2020年，远期目标年为2030年。</w:t>
                  </w:r>
                </w:p>
                <w:p w:rsidR="00FC367B" w:rsidRPr="00FC367B" w:rsidRDefault="00FC367B" w:rsidP="00FC367B">
                  <w:pPr>
                    <w:widowControl/>
                    <w:spacing w:line="432" w:lineRule="auto"/>
                    <w:ind w:firstLine="480"/>
                    <w:rPr>
                      <w:rFonts w:ascii="宋体" w:eastAsia="宋体" w:hAnsi="宋体" w:cs="宋体" w:hint="eastAsia"/>
                      <w:color w:val="333333"/>
                      <w:kern w:val="0"/>
                      <w:sz w:val="24"/>
                      <w:szCs w:val="24"/>
                    </w:rPr>
                  </w:pPr>
                </w:p>
                <w:p w:rsidR="00FC367B" w:rsidRPr="00FC367B" w:rsidRDefault="00FC367B" w:rsidP="00FC367B">
                  <w:pPr>
                    <w:widowControl/>
                    <w:spacing w:line="432" w:lineRule="auto"/>
                    <w:jc w:val="center"/>
                    <w:rPr>
                      <w:rFonts w:ascii="宋体" w:eastAsia="宋体" w:hAnsi="宋体" w:cs="宋体" w:hint="eastAsia"/>
                      <w:color w:val="333333"/>
                      <w:kern w:val="0"/>
                      <w:sz w:val="24"/>
                      <w:szCs w:val="24"/>
                    </w:rPr>
                  </w:pPr>
                  <w:r w:rsidRPr="00FC367B">
                    <w:rPr>
                      <w:rFonts w:ascii="宋体" w:eastAsia="宋体" w:hAnsi="宋体" w:cs="宋体" w:hint="eastAsia"/>
                      <w:color w:val="333333"/>
                      <w:kern w:val="0"/>
                      <w:sz w:val="24"/>
                      <w:szCs w:val="24"/>
                    </w:rPr>
                    <w:t>第一章　基本形势</w:t>
                  </w:r>
                </w:p>
                <w:p w:rsidR="00FC367B" w:rsidRPr="00FC367B" w:rsidRDefault="00FC367B" w:rsidP="00FC367B">
                  <w:pPr>
                    <w:widowControl/>
                    <w:spacing w:line="432" w:lineRule="auto"/>
                    <w:ind w:firstLine="480"/>
                    <w:rPr>
                      <w:rFonts w:ascii="宋体" w:eastAsia="宋体" w:hAnsi="宋体" w:cs="宋体" w:hint="eastAsia"/>
                      <w:color w:val="333333"/>
                      <w:kern w:val="0"/>
                      <w:sz w:val="24"/>
                      <w:szCs w:val="24"/>
                    </w:rPr>
                  </w:pPr>
                </w:p>
                <w:p w:rsidR="00FC367B" w:rsidRPr="00FC367B" w:rsidRDefault="00FC367B" w:rsidP="00FC367B">
                  <w:pPr>
                    <w:widowControl/>
                    <w:spacing w:line="432" w:lineRule="auto"/>
                    <w:ind w:firstLine="480"/>
                    <w:rPr>
                      <w:rFonts w:ascii="宋体" w:eastAsia="宋体" w:hAnsi="宋体" w:cs="宋体" w:hint="eastAsia"/>
                      <w:color w:val="333333"/>
                      <w:kern w:val="0"/>
                      <w:sz w:val="24"/>
                      <w:szCs w:val="24"/>
                    </w:rPr>
                  </w:pPr>
                  <w:r w:rsidRPr="00FC367B">
                    <w:rPr>
                      <w:rFonts w:ascii="宋体" w:eastAsia="宋体" w:hAnsi="宋体" w:cs="宋体" w:hint="eastAsia"/>
                      <w:color w:val="333333"/>
                      <w:kern w:val="0"/>
                      <w:sz w:val="24"/>
                      <w:szCs w:val="24"/>
                    </w:rPr>
                    <w:t>当前，我国正处于全面建成小康社会决胜阶段，世情国情继续发生深刻变化，经济发展进入新常态，国土开发利用与保护面临重大机遇和严峻挑战，必须顺应国际大势，立足基本国情，把握时代要求，科学研判发展形势。</w:t>
                  </w:r>
                </w:p>
                <w:p w:rsidR="00FC367B" w:rsidRPr="00FC367B" w:rsidRDefault="00FC367B" w:rsidP="00FC367B">
                  <w:pPr>
                    <w:widowControl/>
                    <w:spacing w:line="432" w:lineRule="auto"/>
                    <w:ind w:firstLine="480"/>
                    <w:rPr>
                      <w:rFonts w:ascii="宋体" w:eastAsia="宋体" w:hAnsi="宋体" w:cs="宋体" w:hint="eastAsia"/>
                      <w:color w:val="333333"/>
                      <w:kern w:val="0"/>
                      <w:sz w:val="24"/>
                      <w:szCs w:val="24"/>
                    </w:rPr>
                  </w:pPr>
                </w:p>
                <w:p w:rsidR="00FC367B" w:rsidRPr="00FC367B" w:rsidRDefault="00FC367B" w:rsidP="00FC367B">
                  <w:pPr>
                    <w:widowControl/>
                    <w:spacing w:line="432" w:lineRule="auto"/>
                    <w:jc w:val="center"/>
                    <w:rPr>
                      <w:rFonts w:ascii="宋体" w:eastAsia="宋体" w:hAnsi="宋体" w:cs="宋体" w:hint="eastAsia"/>
                      <w:color w:val="333333"/>
                      <w:kern w:val="0"/>
                      <w:sz w:val="24"/>
                      <w:szCs w:val="24"/>
                    </w:rPr>
                  </w:pPr>
                  <w:r w:rsidRPr="00FC367B">
                    <w:rPr>
                      <w:rFonts w:ascii="宋体" w:eastAsia="宋体" w:hAnsi="宋体" w:cs="宋体" w:hint="eastAsia"/>
                      <w:b/>
                      <w:bCs/>
                      <w:color w:val="333333"/>
                      <w:kern w:val="0"/>
                      <w:sz w:val="24"/>
                      <w:szCs w:val="24"/>
                    </w:rPr>
                    <w:t>第一节　重大机遇</w:t>
                  </w:r>
                </w:p>
                <w:p w:rsidR="00FC367B" w:rsidRPr="00FC367B" w:rsidRDefault="00FC367B" w:rsidP="00FC367B">
                  <w:pPr>
                    <w:widowControl/>
                    <w:spacing w:line="432" w:lineRule="auto"/>
                    <w:ind w:firstLine="480"/>
                    <w:rPr>
                      <w:rFonts w:ascii="宋体" w:eastAsia="宋体" w:hAnsi="宋体" w:cs="宋体" w:hint="eastAsia"/>
                      <w:color w:val="333333"/>
                      <w:kern w:val="0"/>
                      <w:sz w:val="24"/>
                      <w:szCs w:val="24"/>
                    </w:rPr>
                  </w:pPr>
                </w:p>
                <w:p w:rsidR="00FC367B" w:rsidRPr="00FC367B" w:rsidRDefault="00FC367B" w:rsidP="00FC367B">
                  <w:pPr>
                    <w:widowControl/>
                    <w:spacing w:line="432" w:lineRule="auto"/>
                    <w:ind w:firstLine="480"/>
                    <w:rPr>
                      <w:rFonts w:ascii="宋体" w:eastAsia="宋体" w:hAnsi="宋体" w:cs="宋体" w:hint="eastAsia"/>
                      <w:color w:val="333333"/>
                      <w:kern w:val="0"/>
                      <w:sz w:val="24"/>
                      <w:szCs w:val="24"/>
                    </w:rPr>
                  </w:pPr>
                  <w:r w:rsidRPr="00FC367B">
                    <w:rPr>
                      <w:rFonts w:ascii="楷体" w:eastAsia="楷体" w:hAnsi="楷体" w:cs="宋体" w:hint="eastAsia"/>
                      <w:color w:val="333333"/>
                      <w:kern w:val="0"/>
                      <w:sz w:val="24"/>
                      <w:szCs w:val="24"/>
                    </w:rPr>
                    <w:t>经济全球化深入推进，为构建开放的国土开发格局提供了良好外部环境。</w:t>
                  </w:r>
                  <w:r w:rsidRPr="00FC367B">
                    <w:rPr>
                      <w:rFonts w:ascii="宋体" w:eastAsia="宋体" w:hAnsi="宋体" w:cs="宋体" w:hint="eastAsia"/>
                      <w:color w:val="333333"/>
                      <w:kern w:val="0"/>
                      <w:sz w:val="24"/>
                      <w:szCs w:val="24"/>
                    </w:rPr>
                    <w:t>20世纪80年代以来，市场经济和国际分工加速推进，经济全球化和区域一体化步伐加快，有力推动了贸易自由化和区域经济合作，极大促进了资源要素流动。世界多极化发展格局日渐形成，新兴大国群体性崛起，发展中国家整体实力增强，国际战略重心逐渐东移。我国处于亚太经济区核心地区，在承接全球产业转移和深度参与国际分工中具有得天独厚的地缘优势，对外开放与国际合作空间广阔。</w:t>
                  </w:r>
                </w:p>
                <w:p w:rsidR="00FC367B" w:rsidRPr="00FC367B" w:rsidRDefault="00FC367B" w:rsidP="00FC367B">
                  <w:pPr>
                    <w:widowControl/>
                    <w:spacing w:line="432" w:lineRule="auto"/>
                    <w:ind w:firstLine="480"/>
                    <w:rPr>
                      <w:rFonts w:ascii="宋体" w:eastAsia="宋体" w:hAnsi="宋体" w:cs="宋体" w:hint="eastAsia"/>
                      <w:color w:val="333333"/>
                      <w:kern w:val="0"/>
                      <w:sz w:val="24"/>
                      <w:szCs w:val="24"/>
                    </w:rPr>
                  </w:pPr>
                  <w:r w:rsidRPr="00FC367B">
                    <w:rPr>
                      <w:rFonts w:ascii="楷体" w:eastAsia="楷体" w:hAnsi="楷体" w:cs="宋体" w:hint="eastAsia"/>
                      <w:color w:val="333333"/>
                      <w:kern w:val="0"/>
                      <w:sz w:val="24"/>
                      <w:szCs w:val="24"/>
                    </w:rPr>
                    <w:t>综合国力持续提升，为提高国土开发能力和水平奠定了坚实物质基础。</w:t>
                  </w:r>
                  <w:r w:rsidRPr="00FC367B">
                    <w:rPr>
                      <w:rFonts w:ascii="宋体" w:eastAsia="宋体" w:hAnsi="宋体" w:cs="宋体" w:hint="eastAsia"/>
                      <w:color w:val="333333"/>
                      <w:kern w:val="0"/>
                      <w:sz w:val="24"/>
                      <w:szCs w:val="24"/>
                    </w:rPr>
                    <w:t>改革开放以来，我国社会主义市场经济体系日益健全，经济结构加快转型，基础设施不断完备，科教水平整体提升，社会民生持续改善，内生动力显著增强，取得了举世瞩目的伟大成就，目前已进入中等收</w:t>
                  </w:r>
                  <w:r w:rsidRPr="00FC367B">
                    <w:rPr>
                      <w:rFonts w:ascii="宋体" w:eastAsia="宋体" w:hAnsi="宋体" w:cs="宋体" w:hint="eastAsia"/>
                      <w:color w:val="333333"/>
                      <w:kern w:val="0"/>
                      <w:sz w:val="24"/>
                      <w:szCs w:val="24"/>
                    </w:rPr>
                    <w:lastRenderedPageBreak/>
                    <w:t>入国家行列。今后，我国仍处于可以大有作为的重要战略机遇期，有巨大的潜力、韧性和回旋余地，经济社会发展长期向好的总体趋势不会改变。</w:t>
                  </w:r>
                </w:p>
                <w:p w:rsidR="00FC367B" w:rsidRPr="00FC367B" w:rsidRDefault="00FC367B" w:rsidP="00FC367B">
                  <w:pPr>
                    <w:widowControl/>
                    <w:spacing w:line="432" w:lineRule="auto"/>
                    <w:ind w:firstLine="480"/>
                    <w:rPr>
                      <w:rFonts w:ascii="宋体" w:eastAsia="宋体" w:hAnsi="宋体" w:cs="宋体" w:hint="eastAsia"/>
                      <w:color w:val="333333"/>
                      <w:kern w:val="0"/>
                      <w:sz w:val="24"/>
                      <w:szCs w:val="24"/>
                    </w:rPr>
                  </w:pPr>
                  <w:r w:rsidRPr="00FC367B">
                    <w:rPr>
                      <w:rFonts w:ascii="楷体" w:eastAsia="楷体" w:hAnsi="楷体" w:cs="宋体" w:hint="eastAsia"/>
                      <w:color w:val="333333"/>
                      <w:kern w:val="0"/>
                      <w:sz w:val="24"/>
                      <w:szCs w:val="24"/>
                    </w:rPr>
                    <w:t>生态文明建设战略地位提升，对统筹推进国土开发、利用、保护和整治提出了明确要求。</w:t>
                  </w:r>
                  <w:r w:rsidRPr="00FC367B">
                    <w:rPr>
                      <w:rFonts w:ascii="宋体" w:eastAsia="宋体" w:hAnsi="宋体" w:cs="宋体" w:hint="eastAsia"/>
                      <w:color w:val="333333"/>
                      <w:kern w:val="0"/>
                      <w:sz w:val="24"/>
                      <w:szCs w:val="24"/>
                    </w:rPr>
                    <w:t>长期以来，我国始终坚持节约资源、保护环境和保护耕地的基本国策，全民生态文明意识逐步增强，生态文明建设稳步推进。党的十八大提出，将生态文明建设纳入中国特色社会主义事业“五位一体”总体布局，融入经济建设、政治建设、文化建设、社会建设各方面和全过程。党的十八届五中全会提出“绿色”发展理念。这都要求珍惜每一寸国土，优化国土空间开发格局，全面促进资源节约，加大自然生态系统和环境保护力度，加强生态文明制度建设。</w:t>
                  </w:r>
                </w:p>
                <w:p w:rsidR="00FC367B" w:rsidRPr="00FC367B" w:rsidRDefault="00FC367B" w:rsidP="00FC367B">
                  <w:pPr>
                    <w:widowControl/>
                    <w:spacing w:line="432" w:lineRule="auto"/>
                    <w:ind w:firstLine="480"/>
                    <w:rPr>
                      <w:rFonts w:ascii="宋体" w:eastAsia="宋体" w:hAnsi="宋体" w:cs="宋体" w:hint="eastAsia"/>
                      <w:color w:val="333333"/>
                      <w:kern w:val="0"/>
                      <w:sz w:val="24"/>
                      <w:szCs w:val="24"/>
                    </w:rPr>
                  </w:pPr>
                  <w:r w:rsidRPr="00FC367B">
                    <w:rPr>
                      <w:rFonts w:ascii="楷体" w:eastAsia="楷体" w:hAnsi="楷体" w:cs="宋体" w:hint="eastAsia"/>
                      <w:color w:val="333333"/>
                      <w:kern w:val="0"/>
                      <w:sz w:val="24"/>
                      <w:szCs w:val="24"/>
                    </w:rPr>
                    <w:t>国土集聚开发格局日渐清晰，为有序开发国土确立了基本框架。</w:t>
                  </w:r>
                  <w:r w:rsidRPr="00FC367B">
                    <w:rPr>
                      <w:rFonts w:ascii="宋体" w:eastAsia="宋体" w:hAnsi="宋体" w:cs="宋体" w:hint="eastAsia"/>
                      <w:color w:val="333333"/>
                      <w:kern w:val="0"/>
                      <w:sz w:val="24"/>
                      <w:szCs w:val="24"/>
                    </w:rPr>
                    <w:t>改革开放以来，我国人口、产业向东部沿海和大城市集聚的态势不断增强，推动形成了京津冀、长江三角洲、珠江三角洲等三大城市群和沿海、沿江、沿主要交通干线的开发轴带。近年来，围绕实施区域发展总体战略和主体功能区战略，国家出台实施了一系列区域规划与政策，确定了优化经济空间布局的方向和重点；制定了《全国主体功能区规划》，明确了科学开发国土空间的行动纲领和远景蓝图，发布实施了土地利用总体规划、矿产资源规划、海洋功能区规划等，从不同层次、不同角度对国土开发作出了安排部署，初步确立了国土开发重点与基本框架。</w:t>
                  </w:r>
                </w:p>
                <w:p w:rsidR="00FC367B" w:rsidRPr="00FC367B" w:rsidRDefault="00FC367B" w:rsidP="00FC367B">
                  <w:pPr>
                    <w:widowControl/>
                    <w:spacing w:line="432" w:lineRule="auto"/>
                    <w:ind w:firstLine="480"/>
                    <w:rPr>
                      <w:rFonts w:ascii="宋体" w:eastAsia="宋体" w:hAnsi="宋体" w:cs="宋体" w:hint="eastAsia"/>
                      <w:color w:val="333333"/>
                      <w:kern w:val="0"/>
                      <w:sz w:val="24"/>
                      <w:szCs w:val="24"/>
                    </w:rPr>
                  </w:pPr>
                </w:p>
                <w:p w:rsidR="00FC367B" w:rsidRPr="00FC367B" w:rsidRDefault="00FC367B" w:rsidP="00FC367B">
                  <w:pPr>
                    <w:widowControl/>
                    <w:spacing w:line="432" w:lineRule="auto"/>
                    <w:jc w:val="center"/>
                    <w:rPr>
                      <w:rFonts w:ascii="宋体" w:eastAsia="宋体" w:hAnsi="宋体" w:cs="宋体" w:hint="eastAsia"/>
                      <w:color w:val="333333"/>
                      <w:kern w:val="0"/>
                      <w:sz w:val="24"/>
                      <w:szCs w:val="24"/>
                    </w:rPr>
                  </w:pPr>
                  <w:r w:rsidRPr="00FC367B">
                    <w:rPr>
                      <w:rFonts w:ascii="宋体" w:eastAsia="宋体" w:hAnsi="宋体" w:cs="宋体" w:hint="eastAsia"/>
                      <w:b/>
                      <w:bCs/>
                      <w:color w:val="333333"/>
                      <w:kern w:val="0"/>
                      <w:sz w:val="24"/>
                      <w:szCs w:val="24"/>
                    </w:rPr>
                    <w:t>第二节　严峻挑战</w:t>
                  </w:r>
                </w:p>
                <w:p w:rsidR="00FC367B" w:rsidRPr="00FC367B" w:rsidRDefault="00FC367B" w:rsidP="00FC367B">
                  <w:pPr>
                    <w:widowControl/>
                    <w:spacing w:line="432" w:lineRule="auto"/>
                    <w:ind w:firstLine="480"/>
                    <w:rPr>
                      <w:rFonts w:ascii="宋体" w:eastAsia="宋体" w:hAnsi="宋体" w:cs="宋体" w:hint="eastAsia"/>
                      <w:color w:val="333333"/>
                      <w:kern w:val="0"/>
                      <w:sz w:val="24"/>
                      <w:szCs w:val="24"/>
                    </w:rPr>
                  </w:pPr>
                </w:p>
                <w:p w:rsidR="00FC367B" w:rsidRPr="00FC367B" w:rsidRDefault="00FC367B" w:rsidP="00FC367B">
                  <w:pPr>
                    <w:widowControl/>
                    <w:spacing w:line="432" w:lineRule="auto"/>
                    <w:ind w:firstLine="480"/>
                    <w:rPr>
                      <w:rFonts w:ascii="宋体" w:eastAsia="宋体" w:hAnsi="宋体" w:cs="宋体" w:hint="eastAsia"/>
                      <w:color w:val="333333"/>
                      <w:kern w:val="0"/>
                      <w:sz w:val="24"/>
                      <w:szCs w:val="24"/>
                    </w:rPr>
                  </w:pPr>
                  <w:r w:rsidRPr="00FC367B">
                    <w:rPr>
                      <w:rFonts w:ascii="楷体" w:eastAsia="楷体" w:hAnsi="楷体" w:cs="宋体" w:hint="eastAsia"/>
                      <w:color w:val="333333"/>
                      <w:kern w:val="0"/>
                      <w:sz w:val="24"/>
                      <w:szCs w:val="24"/>
                    </w:rPr>
                    <w:t>资源约束不断加剧。</w:t>
                  </w:r>
                  <w:r w:rsidRPr="00FC367B">
                    <w:rPr>
                      <w:rFonts w:ascii="宋体" w:eastAsia="宋体" w:hAnsi="宋体" w:cs="宋体" w:hint="eastAsia"/>
                      <w:color w:val="333333"/>
                      <w:kern w:val="0"/>
                      <w:sz w:val="24"/>
                      <w:szCs w:val="24"/>
                    </w:rPr>
                    <w:t>一是资源禀赋缺陷明显。我国资源总量大、种类全，但人均少，质量总体不高，主要资源人均占有量远低于世界平均水平。矿产资源低品位、难选冶矿多；土地资源中难利用地多、宜农地少；水土资源空间匹配性差，资源富集区与生态脆弱区多有重叠。二是资源需求刚性增长。近十年间，我国矿产资源供应量增速同比提高0.5—1倍，高出同期世界平均增速0.5—1倍，对外依存度不断提高，石油、铁矿石、铜、铝、钾盐等大宗矿产资源的国内保障程度不足50%。建设用地需求居高不下，2015年实际供地达到53万公顷。随着新型工业化、信息化、城镇化、农业现代化同步发展，资源需求仍将保持强劲势头。三是资源利</w:t>
                  </w:r>
                  <w:r w:rsidRPr="00FC367B">
                    <w:rPr>
                      <w:rFonts w:ascii="宋体" w:eastAsia="宋体" w:hAnsi="宋体" w:cs="宋体" w:hint="eastAsia"/>
                      <w:color w:val="333333"/>
                      <w:kern w:val="0"/>
                      <w:sz w:val="24"/>
                      <w:szCs w:val="24"/>
                    </w:rPr>
                    <w:lastRenderedPageBreak/>
                    <w:t>用方式较为粗放。我国目前单位国内生产总值用水量和能耗分别是世界平均水平的3.3倍和2.5倍；人均城镇工矿建设用地面积为149平方米，人均农村居民点用地面积为300平方米，远超国家标准上限；矿产资源利用水平总体不高。四是利用国外资源的风险和难度不断加大。当前，世界经济正处于深度调整之中，复苏动力不足，地缘政治影响加重，新的产业分工和经济秩序正在加快调整，各国围绕市场、资源、人才、技术、标准等领域的竞争更趋激烈，能源安全、粮食安全、气候变化等全球性问题更加突出，发展仍面临诸多不稳定性和不确定性，我国从国际上获取能源资源的难度不断加大。</w:t>
                  </w:r>
                </w:p>
                <w:p w:rsidR="00FC367B" w:rsidRPr="00FC367B" w:rsidRDefault="00FC367B" w:rsidP="00FC367B">
                  <w:pPr>
                    <w:widowControl/>
                    <w:spacing w:line="432" w:lineRule="auto"/>
                    <w:ind w:firstLine="480"/>
                    <w:rPr>
                      <w:rFonts w:ascii="宋体" w:eastAsia="宋体" w:hAnsi="宋体" w:cs="宋体" w:hint="eastAsia"/>
                      <w:color w:val="333333"/>
                      <w:kern w:val="0"/>
                      <w:sz w:val="24"/>
                      <w:szCs w:val="24"/>
                    </w:rPr>
                  </w:pPr>
                  <w:r w:rsidRPr="00FC367B">
                    <w:rPr>
                      <w:rFonts w:ascii="楷体" w:eastAsia="楷体" w:hAnsi="楷体" w:cs="宋体" w:hint="eastAsia"/>
                      <w:color w:val="333333"/>
                      <w:kern w:val="0"/>
                      <w:sz w:val="24"/>
                      <w:szCs w:val="24"/>
                    </w:rPr>
                    <w:t>生态环境压力加大。</w:t>
                  </w:r>
                  <w:r w:rsidRPr="00FC367B">
                    <w:rPr>
                      <w:rFonts w:ascii="宋体" w:eastAsia="宋体" w:hAnsi="宋体" w:cs="宋体" w:hint="eastAsia"/>
                      <w:color w:val="333333"/>
                      <w:kern w:val="0"/>
                      <w:sz w:val="24"/>
                      <w:szCs w:val="24"/>
                    </w:rPr>
                    <w:t>一是部分地区环境质量持续下降。2015年十大流域的700个水质监测断面中，劣Ⅴ类水质断面比例占8.9%。京津冀、长江三角洲、珠江三角洲、山东半岛等地区，复合型大气污染严重；辽宁中部、成渝、海峡西岸等地区，复合型大气污染问题开始显现。全国土壤环境状况总体不容乐观，部分地区土壤污染较重，耕地土壤环境质量堪忧，工矿废弃地土壤环境问题突出。全国土壤总的点位超标率为16.1%，耕地土壤点位超标率为19.4%。二是生态系统功能不断退化。部分地区森林破坏、湿地萎缩、河湖干涸、水土流失、土地沙化、草原退化问题突出，生物多样性降低，生态灾害频发。全国水土流失、沙化和石漠化面积分别为295万平方千米、173万平方千米和12万平方千米，全国中度和重度退化草原面积仍占草原总面积的三分之一以上，约44%的野生动物种群数量呈下降趋势，野生动植物种类受威胁比例达15%—20%。三是地质灾害点多面广频发。陆域国土地质环境极不安全区、不安全区面积分别占4.6%、10.1%，局部地区地质环境安全风险较高。川滇山地、云贵高原、秦巴山地、陇中南山地等，滑坡、崩塌、泥石流等突发性地质灾害高发频发；长江三角洲、华北平原、汾渭盆地、滨海沉积海岸等地区，地面沉降和地裂缝等缓变性地质灾害不断加重。四是海洋生态环境问题日益凸显。陆源和海上污染物排海总量快速增长，近岸海域污染加重，特别是辽东湾、渤海湾、长江口、杭州湾、珠江口等海域污染问题十分突出；海岸自然岸线保有率为37.6%，沙质海岸侵蚀严重，滨海湿地不断减少，海洋生态服务功能退化；赤潮、绿潮等海洋生态灾害频发，年均灾害面积分别超过1.4万和3万平方千米；重大海洋污染事故时有发生。</w:t>
                  </w:r>
                </w:p>
                <w:p w:rsidR="00FC367B" w:rsidRPr="00FC367B" w:rsidRDefault="00FC367B" w:rsidP="00FC367B">
                  <w:pPr>
                    <w:widowControl/>
                    <w:spacing w:line="432" w:lineRule="auto"/>
                    <w:ind w:firstLine="480"/>
                    <w:rPr>
                      <w:rFonts w:ascii="宋体" w:eastAsia="宋体" w:hAnsi="宋体" w:cs="宋体" w:hint="eastAsia"/>
                      <w:color w:val="333333"/>
                      <w:kern w:val="0"/>
                      <w:sz w:val="24"/>
                      <w:szCs w:val="24"/>
                    </w:rPr>
                  </w:pPr>
                  <w:r w:rsidRPr="00FC367B">
                    <w:rPr>
                      <w:rFonts w:ascii="楷体" w:eastAsia="楷体" w:hAnsi="楷体" w:cs="宋体" w:hint="eastAsia"/>
                      <w:color w:val="333333"/>
                      <w:kern w:val="0"/>
                      <w:sz w:val="24"/>
                      <w:szCs w:val="24"/>
                    </w:rPr>
                    <w:t>国土空间开发格局亟需优化。</w:t>
                  </w:r>
                  <w:r w:rsidRPr="00FC367B">
                    <w:rPr>
                      <w:rFonts w:ascii="宋体" w:eastAsia="宋体" w:hAnsi="宋体" w:cs="宋体" w:hint="eastAsia"/>
                      <w:color w:val="333333"/>
                      <w:kern w:val="0"/>
                      <w:sz w:val="24"/>
                      <w:szCs w:val="24"/>
                    </w:rPr>
                    <w:t>一是经济布局与人口、资源分布不协调。改革开放以来，产</w:t>
                  </w:r>
                  <w:r w:rsidRPr="00FC367B">
                    <w:rPr>
                      <w:rFonts w:ascii="宋体" w:eastAsia="宋体" w:hAnsi="宋体" w:cs="宋体" w:hint="eastAsia"/>
                      <w:color w:val="333333"/>
                      <w:kern w:val="0"/>
                      <w:sz w:val="24"/>
                      <w:szCs w:val="24"/>
                    </w:rPr>
                    <w:lastRenderedPageBreak/>
                    <w:t>业和就业人口不断向东部沿海地区集中，市场消费地与资源富集区空间错位，造成能源资源的长距离调运和产品、劳动力大规模跨地区流动，经济运行成本、社会稳定和生态环境风险加大。二是城镇、农业、生态空间结构性矛盾凸显。随着城乡建设用地不断扩张，农业和生态用地空间受到挤压，城镇、农业、生态空间矛盾加剧；优质耕地分布与城镇化地区高度重叠，耕地保护压力持续增大，空间开发政策面临艰难抉择。三是部分地区国土开发强度与资源环境承载能力不匹配。国土开发过度和开发不足现象并存，京津冀、长江三角洲、珠江三角洲等地区国土开发强度接近或超出资源环境承载能力，中西部一些自然禀赋较好的地区尚有较大潜力。四是陆海国土开发缺乏统筹。沿海局部地区开发布局与海洋资源环境条件不相适应，围填海规模增长较快、利用粗放，可供开发的海岸线和近岸海域资源日益匮乏，涉海行业用海矛盾突出，渔业资源和生态环境损害严重。</w:t>
                  </w:r>
                </w:p>
                <w:p w:rsidR="00FC367B" w:rsidRPr="00FC367B" w:rsidRDefault="00FC367B" w:rsidP="00FC367B">
                  <w:pPr>
                    <w:widowControl/>
                    <w:spacing w:line="432" w:lineRule="auto"/>
                    <w:ind w:firstLine="480"/>
                    <w:rPr>
                      <w:rFonts w:ascii="宋体" w:eastAsia="宋体" w:hAnsi="宋体" w:cs="宋体" w:hint="eastAsia"/>
                      <w:color w:val="333333"/>
                      <w:kern w:val="0"/>
                      <w:sz w:val="24"/>
                      <w:szCs w:val="24"/>
                    </w:rPr>
                  </w:pPr>
                  <w:r w:rsidRPr="00FC367B">
                    <w:rPr>
                      <w:rFonts w:ascii="楷体" w:eastAsia="楷体" w:hAnsi="楷体" w:cs="宋体" w:hint="eastAsia"/>
                      <w:color w:val="333333"/>
                      <w:kern w:val="0"/>
                      <w:sz w:val="24"/>
                      <w:szCs w:val="24"/>
                    </w:rPr>
                    <w:t>国土开发质量有待提升。</w:t>
                  </w:r>
                  <w:r w:rsidRPr="00FC367B">
                    <w:rPr>
                      <w:rFonts w:ascii="宋体" w:eastAsia="宋体" w:hAnsi="宋体" w:cs="宋体" w:hint="eastAsia"/>
                      <w:color w:val="333333"/>
                      <w:kern w:val="0"/>
                      <w:sz w:val="24"/>
                      <w:szCs w:val="24"/>
                    </w:rPr>
                    <w:t>一是城镇化重速度轻质量问题严重。改革开放以来，我国城镇化进程加快，常住人口城镇化率由1978年的17.9%提高到2015年的56.1%左右，但城镇化粗放扩张，产业支撑不足。2000—2015年，全国城镇建成区面积增长了约113%，远高于同期城镇人口59%的增幅。部分城市承载能力减弱，水土资源和能源不足，环境污染等问题凸显。二是产业低质同构现象比较普遍。产业发展总体上仍处在过度依赖规模扩张和能源资源要素驱动的阶段，产业协同性不高，核心竞争力缺乏，产品附加值低，在技术水平、盈利能力和市场影响力等方面与发达国家存在明显差距。同时，区域之间产业同质化严重，部分行业产能严重过剩。三是基础设施建设重复与不足问题并存。部分地区基础设施建设过于超前，闲置和浪费严重。中西部偏远地区基础设施建设相对滞后，卫生、医疗、环保等公共服务和应急保障基础设施缺失。四是城乡区域发展差距仍然较大。城乡居民收入比由上世纪80年代中期的1.86∶1扩大到2015年的2.73∶1，城乡基础设施和公共服务水平存在显著差异。2014年，东部地区人均国内生产总值分别为中部、西部和东北地区的1.75倍、1.79倍和1.28倍，东部地区国土经济密度分别为中部、西部和东北地区的2.81倍、18.80倍和5.34倍。革命老区、民族地区、边疆地区和贫困地区发展滞后问题较为突出，截至2015年底全国仍有5630万农村建档立卡贫困人口</w:t>
                  </w:r>
                  <w:r w:rsidRPr="00FC367B">
                    <w:rPr>
                      <w:rFonts w:ascii="宋体" w:eastAsia="宋体" w:hAnsi="宋体" w:cs="宋体" w:hint="eastAsia"/>
                      <w:color w:val="333333"/>
                      <w:kern w:val="0"/>
                      <w:sz w:val="24"/>
                      <w:szCs w:val="24"/>
                      <w:vertAlign w:val="superscript"/>
                    </w:rPr>
                    <w:t>1</w:t>
                  </w:r>
                  <w:r w:rsidRPr="00FC367B">
                    <w:rPr>
                      <w:rFonts w:ascii="宋体" w:eastAsia="宋体" w:hAnsi="宋体" w:cs="宋体" w:hint="eastAsia"/>
                      <w:color w:val="333333"/>
                      <w:kern w:val="0"/>
                      <w:sz w:val="24"/>
                      <w:szCs w:val="24"/>
                    </w:rPr>
                    <w:t>。</w:t>
                  </w:r>
                </w:p>
                <w:p w:rsidR="00FC367B" w:rsidRPr="00FC367B" w:rsidRDefault="00FC367B" w:rsidP="00FC367B">
                  <w:pPr>
                    <w:widowControl/>
                    <w:spacing w:line="432" w:lineRule="auto"/>
                    <w:ind w:firstLine="480"/>
                    <w:rPr>
                      <w:rFonts w:ascii="宋体" w:eastAsia="宋体" w:hAnsi="宋体" w:cs="宋体" w:hint="eastAsia"/>
                      <w:color w:val="333333"/>
                      <w:kern w:val="0"/>
                      <w:sz w:val="24"/>
                      <w:szCs w:val="24"/>
                    </w:rPr>
                  </w:pPr>
                </w:p>
                <w:p w:rsidR="00FC367B" w:rsidRPr="00FC367B" w:rsidRDefault="00FC367B" w:rsidP="00FC367B">
                  <w:pPr>
                    <w:widowControl/>
                    <w:spacing w:line="432" w:lineRule="auto"/>
                    <w:jc w:val="center"/>
                    <w:rPr>
                      <w:rFonts w:ascii="宋体" w:eastAsia="宋体" w:hAnsi="宋体" w:cs="宋体" w:hint="eastAsia"/>
                      <w:color w:val="333333"/>
                      <w:kern w:val="0"/>
                      <w:sz w:val="24"/>
                      <w:szCs w:val="24"/>
                    </w:rPr>
                  </w:pPr>
                  <w:r w:rsidRPr="00FC367B">
                    <w:rPr>
                      <w:rFonts w:ascii="宋体" w:eastAsia="宋体" w:hAnsi="宋体" w:cs="宋体" w:hint="eastAsia"/>
                      <w:color w:val="333333"/>
                      <w:kern w:val="0"/>
                      <w:sz w:val="24"/>
                      <w:szCs w:val="24"/>
                    </w:rPr>
                    <w:t>第二章　总体要求</w:t>
                  </w:r>
                </w:p>
                <w:p w:rsidR="00FC367B" w:rsidRPr="00FC367B" w:rsidRDefault="00FC367B" w:rsidP="00FC367B">
                  <w:pPr>
                    <w:widowControl/>
                    <w:spacing w:line="432" w:lineRule="auto"/>
                    <w:ind w:firstLine="480"/>
                    <w:rPr>
                      <w:rFonts w:ascii="宋体" w:eastAsia="宋体" w:hAnsi="宋体" w:cs="宋体" w:hint="eastAsia"/>
                      <w:color w:val="333333"/>
                      <w:kern w:val="0"/>
                      <w:sz w:val="24"/>
                      <w:szCs w:val="24"/>
                    </w:rPr>
                  </w:pPr>
                </w:p>
                <w:p w:rsidR="00FC367B" w:rsidRPr="00FC367B" w:rsidRDefault="00FC367B" w:rsidP="00FC367B">
                  <w:pPr>
                    <w:widowControl/>
                    <w:spacing w:line="432" w:lineRule="auto"/>
                    <w:ind w:firstLine="480"/>
                    <w:rPr>
                      <w:rFonts w:ascii="宋体" w:eastAsia="宋体" w:hAnsi="宋体" w:cs="宋体" w:hint="eastAsia"/>
                      <w:color w:val="333333"/>
                      <w:kern w:val="0"/>
                      <w:sz w:val="24"/>
                      <w:szCs w:val="24"/>
                    </w:rPr>
                  </w:pPr>
                  <w:r w:rsidRPr="00FC367B">
                    <w:rPr>
                      <w:rFonts w:ascii="宋体" w:eastAsia="宋体" w:hAnsi="宋体" w:cs="宋体" w:hint="eastAsia"/>
                      <w:color w:val="333333"/>
                      <w:kern w:val="0"/>
                      <w:sz w:val="24"/>
                      <w:szCs w:val="24"/>
                    </w:rPr>
                    <w:t>积极应对国土开发面临的新机遇与新挑战，围绕实现“两个一百年”奋斗目标、实现中华民族伟大复兴中国梦，针对国土开发中存在的突出问题，加强顶层设计和统筹谋划，科学确定国土开发、保护与整治的指导思想、基本原则和主要目标。</w:t>
                  </w:r>
                </w:p>
                <w:p w:rsidR="00FC367B" w:rsidRPr="00FC367B" w:rsidRDefault="00FC367B" w:rsidP="00FC367B">
                  <w:pPr>
                    <w:widowControl/>
                    <w:spacing w:line="432" w:lineRule="auto"/>
                    <w:ind w:firstLine="480"/>
                    <w:rPr>
                      <w:rFonts w:ascii="宋体" w:eastAsia="宋体" w:hAnsi="宋体" w:cs="宋体" w:hint="eastAsia"/>
                      <w:color w:val="333333"/>
                      <w:kern w:val="0"/>
                      <w:sz w:val="24"/>
                      <w:szCs w:val="24"/>
                    </w:rPr>
                  </w:pPr>
                </w:p>
                <w:p w:rsidR="00FC367B" w:rsidRPr="00FC367B" w:rsidRDefault="00FC367B" w:rsidP="00FC367B">
                  <w:pPr>
                    <w:widowControl/>
                    <w:spacing w:line="432" w:lineRule="auto"/>
                    <w:jc w:val="center"/>
                    <w:rPr>
                      <w:rFonts w:ascii="宋体" w:eastAsia="宋体" w:hAnsi="宋体" w:cs="宋体" w:hint="eastAsia"/>
                      <w:color w:val="333333"/>
                      <w:kern w:val="0"/>
                      <w:sz w:val="24"/>
                      <w:szCs w:val="24"/>
                    </w:rPr>
                  </w:pPr>
                  <w:r w:rsidRPr="00FC367B">
                    <w:rPr>
                      <w:rFonts w:ascii="宋体" w:eastAsia="宋体" w:hAnsi="宋体" w:cs="宋体" w:hint="eastAsia"/>
                      <w:b/>
                      <w:bCs/>
                      <w:color w:val="333333"/>
                      <w:kern w:val="0"/>
                      <w:sz w:val="24"/>
                      <w:szCs w:val="24"/>
                    </w:rPr>
                    <w:t>第一节　指导思想</w:t>
                  </w:r>
                </w:p>
                <w:p w:rsidR="00FC367B" w:rsidRPr="00FC367B" w:rsidRDefault="00FC367B" w:rsidP="00FC367B">
                  <w:pPr>
                    <w:widowControl/>
                    <w:spacing w:line="432" w:lineRule="auto"/>
                    <w:ind w:firstLine="480"/>
                    <w:rPr>
                      <w:rFonts w:ascii="宋体" w:eastAsia="宋体" w:hAnsi="宋体" w:cs="宋体" w:hint="eastAsia"/>
                      <w:color w:val="333333"/>
                      <w:kern w:val="0"/>
                      <w:sz w:val="24"/>
                      <w:szCs w:val="24"/>
                    </w:rPr>
                  </w:pPr>
                </w:p>
                <w:p w:rsidR="00FC367B" w:rsidRPr="00FC367B" w:rsidRDefault="00FC367B" w:rsidP="00FC367B">
                  <w:pPr>
                    <w:widowControl/>
                    <w:spacing w:line="432" w:lineRule="auto"/>
                    <w:ind w:firstLine="480"/>
                    <w:rPr>
                      <w:rFonts w:ascii="宋体" w:eastAsia="宋体" w:hAnsi="宋体" w:cs="宋体" w:hint="eastAsia"/>
                      <w:color w:val="333333"/>
                      <w:kern w:val="0"/>
                      <w:sz w:val="24"/>
                      <w:szCs w:val="24"/>
                    </w:rPr>
                  </w:pPr>
                  <w:r w:rsidRPr="00FC367B">
                    <w:rPr>
                      <w:rFonts w:ascii="宋体" w:eastAsia="宋体" w:hAnsi="宋体" w:cs="宋体" w:hint="eastAsia"/>
                      <w:color w:val="333333"/>
                      <w:kern w:val="0"/>
                      <w:sz w:val="24"/>
                      <w:szCs w:val="24"/>
                    </w:rPr>
                    <w:t>全面贯彻党的十八大和十八届三中、四中、五中、六中全会精神，深入贯彻习近平总书记系列重要讲话精神和治国理政新理念新思想新战略，认真落实党中央、国务院决策部署，统筹推进“五位一体”总体布局和协调推进“四个全面”战略布局，牢固树立和贯彻落实创新、协调、绿色、开放、共享的发展理念，大力推进生态文明建设，坚持人口资源环境相均衡、经济社会生态效益相统一，加快转变国土开发利用方式，全面提高国土开发质量和效率，落实区域发展总体战略、主体功能区战略和三大战略，统筹推进形成国土集聚开发、分类保护与综合整治“三位一体”总体格局，加强国土空间用途管制，建立国土空间开发保护制度，提升国土空间治理能力，为实现“两个一百年”奋斗目标、实现中华民族伟大复兴中国梦提供有力支撑和基础保障。</w:t>
                  </w:r>
                </w:p>
                <w:p w:rsidR="00FC367B" w:rsidRPr="00FC367B" w:rsidRDefault="00FC367B" w:rsidP="00FC367B">
                  <w:pPr>
                    <w:widowControl/>
                    <w:spacing w:line="432" w:lineRule="auto"/>
                    <w:ind w:firstLine="480"/>
                    <w:rPr>
                      <w:rFonts w:ascii="宋体" w:eastAsia="宋体" w:hAnsi="宋体" w:cs="宋体" w:hint="eastAsia"/>
                      <w:color w:val="333333"/>
                      <w:kern w:val="0"/>
                      <w:sz w:val="24"/>
                      <w:szCs w:val="24"/>
                    </w:rPr>
                  </w:pPr>
                </w:p>
                <w:p w:rsidR="00FC367B" w:rsidRPr="00FC367B" w:rsidRDefault="00FC367B" w:rsidP="00FC367B">
                  <w:pPr>
                    <w:widowControl/>
                    <w:spacing w:line="432" w:lineRule="auto"/>
                    <w:jc w:val="center"/>
                    <w:rPr>
                      <w:rFonts w:ascii="宋体" w:eastAsia="宋体" w:hAnsi="宋体" w:cs="宋体" w:hint="eastAsia"/>
                      <w:color w:val="333333"/>
                      <w:kern w:val="0"/>
                      <w:sz w:val="24"/>
                      <w:szCs w:val="24"/>
                    </w:rPr>
                  </w:pPr>
                  <w:r w:rsidRPr="00FC367B">
                    <w:rPr>
                      <w:rFonts w:ascii="宋体" w:eastAsia="宋体" w:hAnsi="宋体" w:cs="宋体" w:hint="eastAsia"/>
                      <w:b/>
                      <w:bCs/>
                      <w:color w:val="333333"/>
                      <w:kern w:val="0"/>
                      <w:sz w:val="24"/>
                      <w:szCs w:val="24"/>
                    </w:rPr>
                    <w:t>第二节　基本原则</w:t>
                  </w:r>
                </w:p>
                <w:p w:rsidR="00FC367B" w:rsidRPr="00FC367B" w:rsidRDefault="00FC367B" w:rsidP="00FC367B">
                  <w:pPr>
                    <w:widowControl/>
                    <w:spacing w:line="432" w:lineRule="auto"/>
                    <w:ind w:firstLine="480"/>
                    <w:rPr>
                      <w:rFonts w:ascii="宋体" w:eastAsia="宋体" w:hAnsi="宋体" w:cs="宋体" w:hint="eastAsia"/>
                      <w:color w:val="333333"/>
                      <w:kern w:val="0"/>
                      <w:sz w:val="24"/>
                      <w:szCs w:val="24"/>
                    </w:rPr>
                  </w:pPr>
                </w:p>
                <w:p w:rsidR="00FC367B" w:rsidRPr="00FC367B" w:rsidRDefault="00FC367B" w:rsidP="00FC367B">
                  <w:pPr>
                    <w:widowControl/>
                    <w:spacing w:line="432" w:lineRule="auto"/>
                    <w:ind w:firstLine="480"/>
                    <w:rPr>
                      <w:rFonts w:ascii="宋体" w:eastAsia="宋体" w:hAnsi="宋体" w:cs="宋体" w:hint="eastAsia"/>
                      <w:color w:val="333333"/>
                      <w:kern w:val="0"/>
                      <w:sz w:val="24"/>
                      <w:szCs w:val="24"/>
                    </w:rPr>
                  </w:pPr>
                  <w:r w:rsidRPr="00FC367B">
                    <w:rPr>
                      <w:rFonts w:ascii="楷体" w:eastAsia="楷体" w:hAnsi="楷体" w:cs="宋体" w:hint="eastAsia"/>
                      <w:color w:val="333333"/>
                      <w:kern w:val="0"/>
                      <w:sz w:val="24"/>
                      <w:szCs w:val="24"/>
                    </w:rPr>
                    <w:t>坚持国土开发与资源环境承载能力相匹配。</w:t>
                  </w:r>
                  <w:r w:rsidRPr="00FC367B">
                    <w:rPr>
                      <w:rFonts w:ascii="宋体" w:eastAsia="宋体" w:hAnsi="宋体" w:cs="宋体" w:hint="eastAsia"/>
                      <w:color w:val="333333"/>
                      <w:kern w:val="0"/>
                      <w:sz w:val="24"/>
                      <w:szCs w:val="24"/>
                    </w:rPr>
                    <w:t>树立尊重自然、顺应自然、保护自然的生态文明理念，坚持人口资源环境相均衡，以资源环境承载能力为基础，根据资源禀赋、生态条件和环境容量，明晰国土开发的限制性和适宜性，科学确定国土开发利用的规模、结构、布局和时序，划定城镇、农业、生态空间开发管制界限，引导人口和产业向资源环境承载能力较强的区</w:t>
                  </w:r>
                  <w:r w:rsidRPr="00FC367B">
                    <w:rPr>
                      <w:rFonts w:ascii="宋体" w:eastAsia="宋体" w:hAnsi="宋体" w:cs="宋体" w:hint="eastAsia"/>
                      <w:color w:val="333333"/>
                      <w:kern w:val="0"/>
                      <w:sz w:val="24"/>
                      <w:szCs w:val="24"/>
                    </w:rPr>
                    <w:lastRenderedPageBreak/>
                    <w:t>域集聚。</w:t>
                  </w:r>
                </w:p>
                <w:p w:rsidR="00FC367B" w:rsidRPr="00FC367B" w:rsidRDefault="00FC367B" w:rsidP="00FC367B">
                  <w:pPr>
                    <w:widowControl/>
                    <w:spacing w:line="432" w:lineRule="auto"/>
                    <w:ind w:firstLine="480"/>
                    <w:rPr>
                      <w:rFonts w:ascii="宋体" w:eastAsia="宋体" w:hAnsi="宋体" w:cs="宋体" w:hint="eastAsia"/>
                      <w:color w:val="333333"/>
                      <w:kern w:val="0"/>
                      <w:sz w:val="24"/>
                      <w:szCs w:val="24"/>
                    </w:rPr>
                  </w:pPr>
                  <w:r w:rsidRPr="00FC367B">
                    <w:rPr>
                      <w:rFonts w:ascii="楷体" w:eastAsia="楷体" w:hAnsi="楷体" w:cs="宋体" w:hint="eastAsia"/>
                      <w:color w:val="333333"/>
                      <w:kern w:val="0"/>
                      <w:sz w:val="24"/>
                      <w:szCs w:val="24"/>
                    </w:rPr>
                    <w:t>坚持集聚开发与均衡发展相协调。</w:t>
                  </w:r>
                  <w:r w:rsidRPr="00FC367B">
                    <w:rPr>
                      <w:rFonts w:ascii="宋体" w:eastAsia="宋体" w:hAnsi="宋体" w:cs="宋体" w:hint="eastAsia"/>
                      <w:color w:val="333333"/>
                      <w:kern w:val="0"/>
                      <w:sz w:val="24"/>
                      <w:szCs w:val="24"/>
                    </w:rPr>
                    <w:t>以集聚开发为重点，鼓励有条件地区率先发展，最大限度发挥要素集聚效益，提高对周边地区的辐射带动能力。兼顾效率与公平，统筹配置公共资源，推动城乡区域协调发展。加大对革命老区、民族地区、边疆地区、贫困地区和资源型地区的扶持力度，提升自我发展能力。优先保障民生设施建设空间，促进基本公共服务均等化。</w:t>
                  </w:r>
                </w:p>
                <w:p w:rsidR="00FC367B" w:rsidRPr="00FC367B" w:rsidRDefault="00FC367B" w:rsidP="00FC367B">
                  <w:pPr>
                    <w:widowControl/>
                    <w:spacing w:line="432" w:lineRule="auto"/>
                    <w:ind w:firstLine="480"/>
                    <w:rPr>
                      <w:rFonts w:ascii="宋体" w:eastAsia="宋体" w:hAnsi="宋体" w:cs="宋体" w:hint="eastAsia"/>
                      <w:color w:val="333333"/>
                      <w:kern w:val="0"/>
                      <w:sz w:val="24"/>
                      <w:szCs w:val="24"/>
                    </w:rPr>
                  </w:pPr>
                  <w:r w:rsidRPr="00FC367B">
                    <w:rPr>
                      <w:rFonts w:ascii="楷体" w:eastAsia="楷体" w:hAnsi="楷体" w:cs="宋体" w:hint="eastAsia"/>
                      <w:color w:val="333333"/>
                      <w:kern w:val="0"/>
                      <w:sz w:val="24"/>
                      <w:szCs w:val="24"/>
                    </w:rPr>
                    <w:t>坚持点上开发与面上保护相促进。</w:t>
                  </w:r>
                  <w:r w:rsidRPr="00FC367B">
                    <w:rPr>
                      <w:rFonts w:ascii="宋体" w:eastAsia="宋体" w:hAnsi="宋体" w:cs="宋体" w:hint="eastAsia"/>
                      <w:color w:val="333333"/>
                      <w:kern w:val="0"/>
                      <w:sz w:val="24"/>
                      <w:szCs w:val="24"/>
                    </w:rPr>
                    <w:t>坚持在保护中开发、在开发中保护，对资源环境承载能力相对较强的地区实施集中布局、据点开发，充分提升有限开发空间的利用效率，腾出更多空间，实现更大范围、更高水平的国土保护。针对不同地区国土空间特点，明确保护主题，实行分类分级保护，促进国土全域保护，切实维护国家生态安全。</w:t>
                  </w:r>
                </w:p>
                <w:p w:rsidR="00FC367B" w:rsidRPr="00FC367B" w:rsidRDefault="00FC367B" w:rsidP="00FC367B">
                  <w:pPr>
                    <w:widowControl/>
                    <w:spacing w:line="432" w:lineRule="auto"/>
                    <w:ind w:firstLine="480"/>
                    <w:rPr>
                      <w:rFonts w:ascii="宋体" w:eastAsia="宋体" w:hAnsi="宋体" w:cs="宋体" w:hint="eastAsia"/>
                      <w:color w:val="333333"/>
                      <w:kern w:val="0"/>
                      <w:sz w:val="24"/>
                      <w:szCs w:val="24"/>
                    </w:rPr>
                  </w:pPr>
                  <w:r w:rsidRPr="00FC367B">
                    <w:rPr>
                      <w:rFonts w:ascii="楷体" w:eastAsia="楷体" w:hAnsi="楷体" w:cs="宋体" w:hint="eastAsia"/>
                      <w:color w:val="333333"/>
                      <w:kern w:val="0"/>
                      <w:sz w:val="24"/>
                      <w:szCs w:val="24"/>
                    </w:rPr>
                    <w:t>坚持陆域开发与海域利用相统筹。</w:t>
                  </w:r>
                  <w:r w:rsidRPr="00FC367B">
                    <w:rPr>
                      <w:rFonts w:ascii="宋体" w:eastAsia="宋体" w:hAnsi="宋体" w:cs="宋体" w:hint="eastAsia"/>
                      <w:color w:val="333333"/>
                      <w:kern w:val="0"/>
                      <w:sz w:val="24"/>
                      <w:szCs w:val="24"/>
                    </w:rPr>
                    <w:t>在促进陆域国土纵深开发的同时，充分发挥海洋国土作为经济空间、战略通道、资源基地、安全屏障的重要作用，扩大内陆地区分享海洋经济发展效益的范围，加强陆地与海洋在发展定位、产业布局、资源开发、环境保护和防灾减灾等方面的协同共治，构建良性互动的陆海统筹开发格局，提高海洋资源开发能力，加快建设海洋强国。</w:t>
                  </w:r>
                </w:p>
                <w:p w:rsidR="00FC367B" w:rsidRPr="00FC367B" w:rsidRDefault="00FC367B" w:rsidP="00FC367B">
                  <w:pPr>
                    <w:widowControl/>
                    <w:spacing w:line="432" w:lineRule="auto"/>
                    <w:ind w:firstLine="480"/>
                    <w:rPr>
                      <w:rFonts w:ascii="宋体" w:eastAsia="宋体" w:hAnsi="宋体" w:cs="宋体" w:hint="eastAsia"/>
                      <w:color w:val="333333"/>
                      <w:kern w:val="0"/>
                      <w:sz w:val="24"/>
                      <w:szCs w:val="24"/>
                    </w:rPr>
                  </w:pPr>
                  <w:r w:rsidRPr="00FC367B">
                    <w:rPr>
                      <w:rFonts w:ascii="楷体" w:eastAsia="楷体" w:hAnsi="楷体" w:cs="宋体" w:hint="eastAsia"/>
                      <w:color w:val="333333"/>
                      <w:kern w:val="0"/>
                      <w:sz w:val="24"/>
                      <w:szCs w:val="24"/>
                    </w:rPr>
                    <w:t>坚持节约优先与高效利用相统一。</w:t>
                  </w:r>
                  <w:r w:rsidRPr="00FC367B">
                    <w:rPr>
                      <w:rFonts w:ascii="宋体" w:eastAsia="宋体" w:hAnsi="宋体" w:cs="宋体" w:hint="eastAsia"/>
                      <w:color w:val="333333"/>
                      <w:kern w:val="0"/>
                      <w:sz w:val="24"/>
                      <w:szCs w:val="24"/>
                    </w:rPr>
                    <w:t>落实节约优先战略，加强全过程节约管理，完善市场调节、标准管控、考核监管，健全土地、水、能源节约集约使用制度，大幅降低资源消耗强度，提高利用效率和效益，形成节约资源的空间格局、产业结构、生产方式和消费模式，推动资源利用方式根本转变，实现绿色发展、循环发展和低碳发展。</w:t>
                  </w:r>
                </w:p>
                <w:p w:rsidR="00FC367B" w:rsidRPr="00FC367B" w:rsidRDefault="00FC367B" w:rsidP="00FC367B">
                  <w:pPr>
                    <w:widowControl/>
                    <w:spacing w:line="432" w:lineRule="auto"/>
                    <w:ind w:firstLine="480"/>
                    <w:rPr>
                      <w:rFonts w:ascii="宋体" w:eastAsia="宋体" w:hAnsi="宋体" w:cs="宋体" w:hint="eastAsia"/>
                      <w:color w:val="333333"/>
                      <w:kern w:val="0"/>
                      <w:sz w:val="24"/>
                      <w:szCs w:val="24"/>
                    </w:rPr>
                  </w:pPr>
                  <w:r w:rsidRPr="00FC367B">
                    <w:rPr>
                      <w:rFonts w:ascii="楷体" w:eastAsia="楷体" w:hAnsi="楷体" w:cs="宋体" w:hint="eastAsia"/>
                      <w:color w:val="333333"/>
                      <w:kern w:val="0"/>
                      <w:sz w:val="24"/>
                      <w:szCs w:val="24"/>
                    </w:rPr>
                    <w:t>坚持市场调节与政府调控相结合。</w:t>
                  </w:r>
                  <w:r w:rsidRPr="00FC367B">
                    <w:rPr>
                      <w:rFonts w:ascii="宋体" w:eastAsia="宋体" w:hAnsi="宋体" w:cs="宋体" w:hint="eastAsia"/>
                      <w:color w:val="333333"/>
                      <w:kern w:val="0"/>
                      <w:sz w:val="24"/>
                      <w:szCs w:val="24"/>
                    </w:rPr>
                    <w:t>积极完善中国特色社会主义市场经济体制，在更大程度、更广范围发挥市场配置资源的决定性作用，提高资源配置和国土空间开发效率。大力推进供给侧结构性改革，更好发挥政府在国土空间开发利用与保护中的作用，完善自然资源资产用途管制制度，强化国土空间用途管制，综合运用经济、行政和法律等手段，科学引导人口流动、城乡建设和产业布局，合理优化空间结构。</w:t>
                  </w:r>
                </w:p>
                <w:p w:rsidR="00FC367B" w:rsidRPr="00FC367B" w:rsidRDefault="00FC367B" w:rsidP="00FC367B">
                  <w:pPr>
                    <w:widowControl/>
                    <w:spacing w:line="432" w:lineRule="auto"/>
                    <w:ind w:firstLine="480"/>
                    <w:rPr>
                      <w:rFonts w:ascii="宋体" w:eastAsia="宋体" w:hAnsi="宋体" w:cs="宋体" w:hint="eastAsia"/>
                      <w:color w:val="333333"/>
                      <w:kern w:val="0"/>
                      <w:sz w:val="24"/>
                      <w:szCs w:val="24"/>
                    </w:rPr>
                  </w:pPr>
                </w:p>
                <w:p w:rsidR="00FC367B" w:rsidRPr="00FC367B" w:rsidRDefault="00FC367B" w:rsidP="00FC367B">
                  <w:pPr>
                    <w:widowControl/>
                    <w:spacing w:line="432" w:lineRule="auto"/>
                    <w:jc w:val="center"/>
                    <w:rPr>
                      <w:rFonts w:ascii="宋体" w:eastAsia="宋体" w:hAnsi="宋体" w:cs="宋体" w:hint="eastAsia"/>
                      <w:color w:val="333333"/>
                      <w:kern w:val="0"/>
                      <w:sz w:val="24"/>
                      <w:szCs w:val="24"/>
                    </w:rPr>
                  </w:pPr>
                  <w:r w:rsidRPr="00FC367B">
                    <w:rPr>
                      <w:rFonts w:ascii="宋体" w:eastAsia="宋体" w:hAnsi="宋体" w:cs="宋体" w:hint="eastAsia"/>
                      <w:b/>
                      <w:bCs/>
                      <w:color w:val="333333"/>
                      <w:kern w:val="0"/>
                      <w:sz w:val="24"/>
                      <w:szCs w:val="24"/>
                    </w:rPr>
                    <w:t>第三节　主要目标</w:t>
                  </w:r>
                </w:p>
                <w:p w:rsidR="00FC367B" w:rsidRPr="00FC367B" w:rsidRDefault="00FC367B" w:rsidP="00FC367B">
                  <w:pPr>
                    <w:widowControl/>
                    <w:spacing w:line="432" w:lineRule="auto"/>
                    <w:ind w:firstLine="480"/>
                    <w:rPr>
                      <w:rFonts w:ascii="宋体" w:eastAsia="宋体" w:hAnsi="宋体" w:cs="宋体" w:hint="eastAsia"/>
                      <w:color w:val="333333"/>
                      <w:kern w:val="0"/>
                      <w:sz w:val="24"/>
                      <w:szCs w:val="24"/>
                    </w:rPr>
                  </w:pPr>
                </w:p>
                <w:p w:rsidR="00FC367B" w:rsidRPr="00FC367B" w:rsidRDefault="00FC367B" w:rsidP="00FC367B">
                  <w:pPr>
                    <w:widowControl/>
                    <w:spacing w:line="432" w:lineRule="auto"/>
                    <w:ind w:firstLine="480"/>
                    <w:rPr>
                      <w:rFonts w:ascii="宋体" w:eastAsia="宋体" w:hAnsi="宋体" w:cs="宋体" w:hint="eastAsia"/>
                      <w:color w:val="333333"/>
                      <w:kern w:val="0"/>
                      <w:sz w:val="24"/>
                      <w:szCs w:val="24"/>
                    </w:rPr>
                  </w:pPr>
                  <w:r w:rsidRPr="00FC367B">
                    <w:rPr>
                      <w:rFonts w:ascii="宋体" w:eastAsia="宋体" w:hAnsi="宋体" w:cs="宋体" w:hint="eastAsia"/>
                      <w:color w:val="333333"/>
                      <w:kern w:val="0"/>
                      <w:sz w:val="24"/>
                      <w:szCs w:val="24"/>
                    </w:rPr>
                    <w:lastRenderedPageBreak/>
                    <w:t>全面推进国土开发、保护和整治，加快构建安全、和谐、开放、协调、富有竞争力和可持续发展的美丽国土。</w:t>
                  </w:r>
                </w:p>
                <w:p w:rsidR="00FC367B" w:rsidRPr="00FC367B" w:rsidRDefault="00FC367B" w:rsidP="00FC367B">
                  <w:pPr>
                    <w:widowControl/>
                    <w:spacing w:line="432" w:lineRule="auto"/>
                    <w:ind w:firstLine="480"/>
                    <w:rPr>
                      <w:rFonts w:ascii="宋体" w:eastAsia="宋体" w:hAnsi="宋体" w:cs="宋体" w:hint="eastAsia"/>
                      <w:color w:val="333333"/>
                      <w:kern w:val="0"/>
                      <w:sz w:val="24"/>
                      <w:szCs w:val="24"/>
                    </w:rPr>
                  </w:pPr>
                  <w:r w:rsidRPr="00FC367B">
                    <w:rPr>
                      <w:rFonts w:ascii="楷体" w:eastAsia="楷体" w:hAnsi="楷体" w:cs="宋体" w:hint="eastAsia"/>
                      <w:color w:val="333333"/>
                      <w:kern w:val="0"/>
                      <w:sz w:val="24"/>
                      <w:szCs w:val="24"/>
                    </w:rPr>
                    <w:t>国土空间开发格局不断优化，整体竞争力和综合国力显著增强。</w:t>
                  </w:r>
                  <w:r w:rsidRPr="00FC367B">
                    <w:rPr>
                      <w:rFonts w:ascii="宋体" w:eastAsia="宋体" w:hAnsi="宋体" w:cs="宋体" w:hint="eastAsia"/>
                      <w:color w:val="333333"/>
                      <w:kern w:val="0"/>
                      <w:sz w:val="24"/>
                      <w:szCs w:val="24"/>
                    </w:rPr>
                    <w:t>到2020年，全国主体功能区布局基本形成，国土空间布局得到优化；到2030年，主体功能区布局进一步完善，以重点经济区、城市群、农产品主产区为支撑，重要轴带为主干的新型工业化、城镇化格局基本形成，人口集疏更加有序，城市文化更加繁荣，全方位对外开放格局逐步完善，国际竞争力显著增强，国土开发强度不超过4.62%，城镇空间控制在11.67万平方千米以内。</w:t>
                  </w:r>
                </w:p>
                <w:p w:rsidR="00FC367B" w:rsidRPr="00FC367B" w:rsidRDefault="00FC367B" w:rsidP="00FC367B">
                  <w:pPr>
                    <w:widowControl/>
                    <w:spacing w:line="432" w:lineRule="auto"/>
                    <w:ind w:firstLine="480"/>
                    <w:rPr>
                      <w:rFonts w:ascii="宋体" w:eastAsia="宋体" w:hAnsi="宋体" w:cs="宋体" w:hint="eastAsia"/>
                      <w:color w:val="333333"/>
                      <w:kern w:val="0"/>
                      <w:sz w:val="24"/>
                      <w:szCs w:val="24"/>
                    </w:rPr>
                  </w:pPr>
                  <w:r w:rsidRPr="00FC367B">
                    <w:rPr>
                      <w:rFonts w:ascii="楷体" w:eastAsia="楷体" w:hAnsi="楷体" w:cs="宋体" w:hint="eastAsia"/>
                      <w:color w:val="333333"/>
                      <w:kern w:val="0"/>
                      <w:sz w:val="24"/>
                      <w:szCs w:val="24"/>
                    </w:rPr>
                    <w:t>城乡区域协调发展取得实质进展，国土开发的协调性大幅提升。</w:t>
                  </w:r>
                  <w:r w:rsidRPr="00FC367B">
                    <w:rPr>
                      <w:rFonts w:ascii="宋体" w:eastAsia="宋体" w:hAnsi="宋体" w:cs="宋体" w:hint="eastAsia"/>
                      <w:color w:val="333333"/>
                      <w:kern w:val="0"/>
                      <w:sz w:val="24"/>
                      <w:szCs w:val="24"/>
                    </w:rPr>
                    <w:t>到2020年，区域协调发展新格局基本形成，区域之间、城乡之间居民收入差距缩小，基本公共服务均等化水平稳步提高，城镇化质量显著提升；到2030年，城乡一体化发展体制机制更加完善，城乡要素平等交换和公共资源均衡配置基本实现，新型工农、城乡关系进一步完善，基本公共服务均等化总体实现。</w:t>
                  </w:r>
                </w:p>
                <w:p w:rsidR="00FC367B" w:rsidRPr="00FC367B" w:rsidRDefault="00FC367B" w:rsidP="00FC367B">
                  <w:pPr>
                    <w:widowControl/>
                    <w:spacing w:line="432" w:lineRule="auto"/>
                    <w:ind w:firstLine="480"/>
                    <w:rPr>
                      <w:rFonts w:ascii="宋体" w:eastAsia="宋体" w:hAnsi="宋体" w:cs="宋体" w:hint="eastAsia"/>
                      <w:color w:val="333333"/>
                      <w:kern w:val="0"/>
                      <w:sz w:val="24"/>
                      <w:szCs w:val="24"/>
                    </w:rPr>
                  </w:pPr>
                  <w:r w:rsidRPr="00FC367B">
                    <w:rPr>
                      <w:rFonts w:ascii="楷体" w:eastAsia="楷体" w:hAnsi="楷体" w:cs="宋体" w:hint="eastAsia"/>
                      <w:color w:val="333333"/>
                      <w:kern w:val="0"/>
                      <w:sz w:val="24"/>
                      <w:szCs w:val="24"/>
                    </w:rPr>
                    <w:t>资源节约型、环境友好型社会基本建成，可持续发展能力显著增强。</w:t>
                  </w:r>
                  <w:r w:rsidRPr="00FC367B">
                    <w:rPr>
                      <w:rFonts w:ascii="宋体" w:eastAsia="宋体" w:hAnsi="宋体" w:cs="宋体" w:hint="eastAsia"/>
                      <w:color w:val="333333"/>
                      <w:kern w:val="0"/>
                      <w:sz w:val="24"/>
                      <w:szCs w:val="24"/>
                    </w:rPr>
                    <w:t>到2020年，人居环境逐步改善，生态系统稳定性不断增强，生物多样性得到切实保护；到2030年，集约、绿色、低碳、循环的资源利用体系基本建成，生态环境得到有效保护，资源节约集约利用水平显著提高，单位国内生产总值能耗和用水量大幅下降，国土综合整治全面推进，生产、生活和生态功能明显提升，耕地保有量保持在18.25亿亩以上，建成高标准农田12亿亩，新增治理水土流失面积94万平方千米以上。</w:t>
                  </w:r>
                </w:p>
                <w:p w:rsidR="00FC367B" w:rsidRPr="00FC367B" w:rsidRDefault="00FC367B" w:rsidP="00FC367B">
                  <w:pPr>
                    <w:widowControl/>
                    <w:spacing w:line="432" w:lineRule="auto"/>
                    <w:ind w:firstLine="480"/>
                    <w:rPr>
                      <w:rFonts w:ascii="宋体" w:eastAsia="宋体" w:hAnsi="宋体" w:cs="宋体" w:hint="eastAsia"/>
                      <w:color w:val="333333"/>
                      <w:kern w:val="0"/>
                      <w:sz w:val="24"/>
                      <w:szCs w:val="24"/>
                    </w:rPr>
                  </w:pPr>
                  <w:r w:rsidRPr="00FC367B">
                    <w:rPr>
                      <w:rFonts w:ascii="楷体" w:eastAsia="楷体" w:hAnsi="楷体" w:cs="宋体" w:hint="eastAsia"/>
                      <w:color w:val="333333"/>
                      <w:kern w:val="0"/>
                      <w:sz w:val="24"/>
                      <w:szCs w:val="24"/>
                    </w:rPr>
                    <w:t>基础设施体系趋于完善，资源保障能力和国土安全水平不断提升。</w:t>
                  </w:r>
                  <w:r w:rsidRPr="00FC367B">
                    <w:rPr>
                      <w:rFonts w:ascii="宋体" w:eastAsia="宋体" w:hAnsi="宋体" w:cs="宋体" w:hint="eastAsia"/>
                      <w:color w:val="333333"/>
                      <w:kern w:val="0"/>
                      <w:sz w:val="24"/>
                      <w:szCs w:val="24"/>
                    </w:rPr>
                    <w:t>到2020年，建设内通外联的运输通道网络，城镇生活污水、垃圾处理设施实现全覆盖，水利基础设施更加完善，防灾减灾体系更加健全；到2030年，综合交通和信息通信基础设施体系更加完善，城乡供水和防洪能力显著增强，水、土地、能源和矿产资源供给得到有效保障，防灾减灾体系基本完善，抵御自然灾害能力明显提升，公路与铁路网密度达到0.6千米/平方千米，用水总量控制在7000亿立方米以内。</w:t>
                  </w:r>
                </w:p>
                <w:p w:rsidR="00FC367B" w:rsidRPr="00FC367B" w:rsidRDefault="00FC367B" w:rsidP="00FC367B">
                  <w:pPr>
                    <w:widowControl/>
                    <w:spacing w:line="432" w:lineRule="auto"/>
                    <w:ind w:firstLine="480"/>
                    <w:rPr>
                      <w:rFonts w:ascii="宋体" w:eastAsia="宋体" w:hAnsi="宋体" w:cs="宋体" w:hint="eastAsia"/>
                      <w:color w:val="333333"/>
                      <w:kern w:val="0"/>
                      <w:sz w:val="24"/>
                      <w:szCs w:val="24"/>
                    </w:rPr>
                  </w:pPr>
                  <w:r w:rsidRPr="00FC367B">
                    <w:rPr>
                      <w:rFonts w:ascii="楷体" w:eastAsia="楷体" w:hAnsi="楷体" w:cs="宋体" w:hint="eastAsia"/>
                      <w:color w:val="333333"/>
                      <w:kern w:val="0"/>
                      <w:sz w:val="24"/>
                      <w:szCs w:val="24"/>
                    </w:rPr>
                    <w:t>海洋开发保护水平显著提高，建设海洋强国目标基本实现。</w:t>
                  </w:r>
                  <w:r w:rsidRPr="00FC367B">
                    <w:rPr>
                      <w:rFonts w:ascii="宋体" w:eastAsia="宋体" w:hAnsi="宋体" w:cs="宋体" w:hint="eastAsia"/>
                      <w:color w:val="333333"/>
                      <w:kern w:val="0"/>
                      <w:sz w:val="24"/>
                      <w:szCs w:val="24"/>
                    </w:rPr>
                    <w:t>到2020年，海洋经济发展空</w:t>
                  </w:r>
                  <w:r w:rsidRPr="00FC367B">
                    <w:rPr>
                      <w:rFonts w:ascii="宋体" w:eastAsia="宋体" w:hAnsi="宋体" w:cs="宋体" w:hint="eastAsia"/>
                      <w:color w:val="333333"/>
                      <w:kern w:val="0"/>
                      <w:sz w:val="24"/>
                      <w:szCs w:val="24"/>
                    </w:rPr>
                    <w:lastRenderedPageBreak/>
                    <w:t>间不断拓展，海洋产业布局更为合理，对沿海地区经济的辐射带动能力进一步增强，海洋生产总值占国内生产总值比例达到9.5%；到2030年，海洋开发、控制、综合管理能力全面提升，海洋经济不断壮大，海洋生态环境质量持续改善，海上突发事件应急处置能力显著增强，国家海洋权益得到切实维护，海洋生产总值占国内生产总值比例力争达到14%。</w:t>
                  </w:r>
                </w:p>
                <w:p w:rsidR="00FC367B" w:rsidRPr="00FC367B" w:rsidRDefault="00FC367B" w:rsidP="00FC367B">
                  <w:pPr>
                    <w:widowControl/>
                    <w:spacing w:line="432" w:lineRule="auto"/>
                    <w:ind w:firstLine="480"/>
                    <w:rPr>
                      <w:rFonts w:ascii="宋体" w:eastAsia="宋体" w:hAnsi="宋体" w:cs="宋体" w:hint="eastAsia"/>
                      <w:color w:val="333333"/>
                      <w:kern w:val="0"/>
                      <w:sz w:val="24"/>
                      <w:szCs w:val="24"/>
                    </w:rPr>
                  </w:pPr>
                  <w:r w:rsidRPr="00FC367B">
                    <w:rPr>
                      <w:rFonts w:ascii="楷体" w:eastAsia="楷体" w:hAnsi="楷体" w:cs="宋体" w:hint="eastAsia"/>
                      <w:color w:val="333333"/>
                      <w:kern w:val="0"/>
                      <w:sz w:val="24"/>
                      <w:szCs w:val="24"/>
                    </w:rPr>
                    <w:t>国土空间开发保护制度全面建立，生态文明建设基础更加坚实。</w:t>
                  </w:r>
                  <w:r w:rsidRPr="00FC367B">
                    <w:rPr>
                      <w:rFonts w:ascii="宋体" w:eastAsia="宋体" w:hAnsi="宋体" w:cs="宋体" w:hint="eastAsia"/>
                      <w:color w:val="333333"/>
                      <w:kern w:val="0"/>
                      <w:sz w:val="24"/>
                      <w:szCs w:val="24"/>
                    </w:rPr>
                    <w:t>到2020年，空间规划体系不断完善，最严格的土地管理制度、水资源管理制度和环保制度得到落实，生态保护红线全面划定，国土空间开发、资源节约、生态环境保护的体制机制更加健全，资源环境承载能力监测预警水平得到提升；到2030年，国土空间开发保护制度更加完善，由空间规划、用途管制、差异化绩效考核构成的空间治理体系更加健全，基本实现国土空间治理能力现代化。</w:t>
                  </w:r>
                </w:p>
                <w:p w:rsidR="00FC367B" w:rsidRPr="00FC367B" w:rsidRDefault="00FC367B" w:rsidP="00FC367B">
                  <w:pPr>
                    <w:widowControl/>
                    <w:spacing w:line="432" w:lineRule="auto"/>
                    <w:ind w:firstLine="480"/>
                    <w:rPr>
                      <w:rFonts w:ascii="宋体" w:eastAsia="宋体" w:hAnsi="宋体" w:cs="宋体" w:hint="eastAsia"/>
                      <w:color w:val="333333"/>
                      <w:kern w:val="0"/>
                      <w:sz w:val="24"/>
                      <w:szCs w:val="24"/>
                    </w:rPr>
                  </w:pPr>
                </w:p>
                <w:p w:rsidR="00FC367B" w:rsidRPr="00FC367B" w:rsidRDefault="00FC367B" w:rsidP="00FC367B">
                  <w:pPr>
                    <w:widowControl/>
                    <w:spacing w:line="432" w:lineRule="auto"/>
                    <w:jc w:val="center"/>
                    <w:rPr>
                      <w:rFonts w:ascii="宋体" w:eastAsia="宋体" w:hAnsi="宋体" w:cs="宋体" w:hint="eastAsia"/>
                      <w:color w:val="333333"/>
                      <w:kern w:val="0"/>
                      <w:sz w:val="24"/>
                      <w:szCs w:val="24"/>
                    </w:rPr>
                  </w:pPr>
                  <w:r w:rsidRPr="00FC367B">
                    <w:rPr>
                      <w:rFonts w:ascii="宋体" w:eastAsia="宋体" w:hAnsi="宋体" w:cs="宋体" w:hint="eastAsia"/>
                      <w:b/>
                      <w:bCs/>
                      <w:color w:val="333333"/>
                      <w:kern w:val="0"/>
                      <w:sz w:val="24"/>
                      <w:szCs w:val="24"/>
                    </w:rPr>
                    <w:t>表1　主要指标</w:t>
                  </w:r>
                </w:p>
                <w:tbl>
                  <w:tblPr>
                    <w:tblW w:w="9072" w:type="dxa"/>
                    <w:jc w:val="center"/>
                    <w:tblCellMar>
                      <w:left w:w="0" w:type="dxa"/>
                      <w:right w:w="0" w:type="dxa"/>
                    </w:tblCellMar>
                    <w:tblLook w:val="04A0"/>
                  </w:tblPr>
                  <w:tblGrid>
                    <w:gridCol w:w="3644"/>
                    <w:gridCol w:w="1425"/>
                    <w:gridCol w:w="1410"/>
                    <w:gridCol w:w="1333"/>
                    <w:gridCol w:w="1260"/>
                  </w:tblGrid>
                  <w:tr w:rsidR="00FC367B" w:rsidRPr="00FC367B">
                    <w:trPr>
                      <w:jc w:val="center"/>
                    </w:trPr>
                    <w:tc>
                      <w:tcPr>
                        <w:tcW w:w="364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C367B" w:rsidRPr="00FC367B" w:rsidRDefault="00FC367B" w:rsidP="00FC367B">
                        <w:pPr>
                          <w:widowControl/>
                          <w:spacing w:line="480" w:lineRule="auto"/>
                          <w:jc w:val="center"/>
                          <w:rPr>
                            <w:rFonts w:ascii="Calibri" w:eastAsia="宋体" w:hAnsi="Calibri" w:cs="Calibri"/>
                            <w:color w:val="333333"/>
                            <w:kern w:val="0"/>
                            <w:szCs w:val="21"/>
                          </w:rPr>
                        </w:pPr>
                        <w:r w:rsidRPr="00FC367B">
                          <w:rPr>
                            <w:rFonts w:ascii="宋体" w:eastAsia="宋体" w:hAnsi="宋体" w:cs="Calibri" w:hint="eastAsia"/>
                            <w:b/>
                            <w:bCs/>
                            <w:color w:val="333333"/>
                            <w:kern w:val="0"/>
                            <w:sz w:val="20"/>
                            <w:szCs w:val="20"/>
                          </w:rPr>
                          <w:t>指标名称</w:t>
                        </w:r>
                      </w:p>
                    </w:tc>
                    <w:tc>
                      <w:tcPr>
                        <w:tcW w:w="1425"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FC367B" w:rsidRPr="00FC367B" w:rsidRDefault="00FC367B" w:rsidP="00FC367B">
                        <w:pPr>
                          <w:widowControl/>
                          <w:spacing w:line="480" w:lineRule="auto"/>
                          <w:jc w:val="center"/>
                          <w:rPr>
                            <w:rFonts w:ascii="Calibri" w:eastAsia="宋体" w:hAnsi="Calibri" w:cs="Calibri"/>
                            <w:color w:val="333333"/>
                            <w:kern w:val="0"/>
                            <w:szCs w:val="21"/>
                          </w:rPr>
                        </w:pPr>
                        <w:r w:rsidRPr="00FC367B">
                          <w:rPr>
                            <w:rFonts w:ascii="Calibri" w:eastAsia="宋体" w:hAnsi="Calibri" w:cs="Calibri"/>
                            <w:b/>
                            <w:bCs/>
                            <w:color w:val="333333"/>
                            <w:kern w:val="0"/>
                            <w:sz w:val="20"/>
                            <w:szCs w:val="20"/>
                          </w:rPr>
                          <w:t>2015</w:t>
                        </w:r>
                        <w:r w:rsidRPr="00FC367B">
                          <w:rPr>
                            <w:rFonts w:ascii="宋体" w:eastAsia="宋体" w:hAnsi="宋体" w:cs="Calibri" w:hint="eastAsia"/>
                            <w:b/>
                            <w:bCs/>
                            <w:color w:val="333333"/>
                            <w:kern w:val="0"/>
                            <w:sz w:val="20"/>
                            <w:szCs w:val="20"/>
                          </w:rPr>
                          <w:t>年</w:t>
                        </w:r>
                      </w:p>
                    </w:tc>
                    <w:tc>
                      <w:tcPr>
                        <w:tcW w:w="1410"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FC367B" w:rsidRPr="00FC367B" w:rsidRDefault="00FC367B" w:rsidP="00FC367B">
                        <w:pPr>
                          <w:widowControl/>
                          <w:spacing w:line="480" w:lineRule="auto"/>
                          <w:jc w:val="center"/>
                          <w:rPr>
                            <w:rFonts w:ascii="Calibri" w:eastAsia="宋体" w:hAnsi="Calibri" w:cs="Calibri"/>
                            <w:color w:val="333333"/>
                            <w:kern w:val="0"/>
                            <w:szCs w:val="21"/>
                          </w:rPr>
                        </w:pPr>
                        <w:r w:rsidRPr="00FC367B">
                          <w:rPr>
                            <w:rFonts w:ascii="Calibri" w:eastAsia="宋体" w:hAnsi="Calibri" w:cs="Calibri"/>
                            <w:b/>
                            <w:bCs/>
                            <w:color w:val="333333"/>
                            <w:kern w:val="0"/>
                            <w:sz w:val="20"/>
                            <w:szCs w:val="20"/>
                          </w:rPr>
                          <w:t>2020</w:t>
                        </w:r>
                        <w:r w:rsidRPr="00FC367B">
                          <w:rPr>
                            <w:rFonts w:ascii="宋体" w:eastAsia="宋体" w:hAnsi="宋体" w:cs="Calibri" w:hint="eastAsia"/>
                            <w:b/>
                            <w:bCs/>
                            <w:color w:val="333333"/>
                            <w:kern w:val="0"/>
                            <w:sz w:val="20"/>
                            <w:szCs w:val="20"/>
                          </w:rPr>
                          <w:t>年</w:t>
                        </w:r>
                      </w:p>
                    </w:tc>
                    <w:tc>
                      <w:tcPr>
                        <w:tcW w:w="1333"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FC367B" w:rsidRPr="00FC367B" w:rsidRDefault="00FC367B" w:rsidP="00FC367B">
                        <w:pPr>
                          <w:widowControl/>
                          <w:spacing w:line="480" w:lineRule="auto"/>
                          <w:jc w:val="center"/>
                          <w:rPr>
                            <w:rFonts w:ascii="Calibri" w:eastAsia="宋体" w:hAnsi="Calibri" w:cs="Calibri"/>
                            <w:color w:val="333333"/>
                            <w:kern w:val="0"/>
                            <w:szCs w:val="21"/>
                          </w:rPr>
                        </w:pPr>
                        <w:r w:rsidRPr="00FC367B">
                          <w:rPr>
                            <w:rFonts w:ascii="Calibri" w:eastAsia="宋体" w:hAnsi="Calibri" w:cs="Calibri"/>
                            <w:b/>
                            <w:bCs/>
                            <w:color w:val="333333"/>
                            <w:kern w:val="0"/>
                            <w:sz w:val="20"/>
                            <w:szCs w:val="20"/>
                          </w:rPr>
                          <w:t>2030</w:t>
                        </w:r>
                        <w:r w:rsidRPr="00FC367B">
                          <w:rPr>
                            <w:rFonts w:ascii="宋体" w:eastAsia="宋体" w:hAnsi="宋体" w:cs="Calibri" w:hint="eastAsia"/>
                            <w:b/>
                            <w:bCs/>
                            <w:color w:val="333333"/>
                            <w:kern w:val="0"/>
                            <w:sz w:val="20"/>
                            <w:szCs w:val="20"/>
                          </w:rPr>
                          <w:t>年</w:t>
                        </w:r>
                      </w:p>
                    </w:tc>
                    <w:tc>
                      <w:tcPr>
                        <w:tcW w:w="1260"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FC367B" w:rsidRPr="00FC367B" w:rsidRDefault="00FC367B" w:rsidP="00FC367B">
                        <w:pPr>
                          <w:widowControl/>
                          <w:spacing w:line="480" w:lineRule="auto"/>
                          <w:jc w:val="center"/>
                          <w:rPr>
                            <w:rFonts w:ascii="Calibri" w:eastAsia="宋体" w:hAnsi="Calibri" w:cs="Calibri"/>
                            <w:color w:val="333333"/>
                            <w:kern w:val="0"/>
                            <w:szCs w:val="21"/>
                          </w:rPr>
                        </w:pPr>
                        <w:r w:rsidRPr="00FC367B">
                          <w:rPr>
                            <w:rFonts w:ascii="宋体" w:eastAsia="宋体" w:hAnsi="宋体" w:cs="Calibri" w:hint="eastAsia"/>
                            <w:b/>
                            <w:bCs/>
                            <w:color w:val="333333"/>
                            <w:kern w:val="0"/>
                            <w:sz w:val="20"/>
                            <w:szCs w:val="20"/>
                          </w:rPr>
                          <w:t>属　性</w:t>
                        </w:r>
                      </w:p>
                    </w:tc>
                  </w:tr>
                  <w:tr w:rsidR="00FC367B" w:rsidRPr="00FC367B">
                    <w:trPr>
                      <w:jc w:val="center"/>
                    </w:trPr>
                    <w:tc>
                      <w:tcPr>
                        <w:tcW w:w="364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FC367B" w:rsidRPr="00FC367B" w:rsidRDefault="00FC367B" w:rsidP="00FC367B">
                        <w:pPr>
                          <w:widowControl/>
                          <w:spacing w:line="480" w:lineRule="auto"/>
                          <w:rPr>
                            <w:rFonts w:ascii="Calibri" w:eastAsia="宋体" w:hAnsi="Calibri" w:cs="Calibri"/>
                            <w:color w:val="333333"/>
                            <w:kern w:val="0"/>
                            <w:szCs w:val="21"/>
                          </w:rPr>
                        </w:pPr>
                        <w:r w:rsidRPr="00FC367B">
                          <w:rPr>
                            <w:rFonts w:ascii="Calibri" w:eastAsia="宋体" w:hAnsi="Calibri" w:cs="Calibri"/>
                            <w:color w:val="333333"/>
                            <w:kern w:val="0"/>
                            <w:sz w:val="20"/>
                            <w:szCs w:val="20"/>
                          </w:rPr>
                          <w:t>1</w:t>
                        </w:r>
                        <w:r w:rsidRPr="00FC367B">
                          <w:rPr>
                            <w:rFonts w:ascii="MingLiU_HKSCS" w:eastAsia="MingLiU_HKSCS" w:hAnsi="MingLiU_HKSCS" w:cs="Calibri" w:hint="eastAsia"/>
                            <w:color w:val="333333"/>
                            <w:kern w:val="0"/>
                            <w:sz w:val="20"/>
                            <w:szCs w:val="20"/>
                          </w:rPr>
                          <w:t>.</w:t>
                        </w:r>
                        <w:r w:rsidRPr="00FC367B">
                          <w:rPr>
                            <w:rFonts w:ascii="宋体" w:eastAsia="宋体" w:hAnsi="宋体" w:cs="Calibri" w:hint="eastAsia"/>
                            <w:color w:val="333333"/>
                            <w:kern w:val="0"/>
                            <w:sz w:val="20"/>
                            <w:szCs w:val="20"/>
                          </w:rPr>
                          <w:t>耕地保有量（亿亩）</w:t>
                        </w:r>
                      </w:p>
                    </w:tc>
                    <w:tc>
                      <w:tcPr>
                        <w:tcW w:w="142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FC367B" w:rsidRPr="00FC367B" w:rsidRDefault="00FC367B" w:rsidP="00FC367B">
                        <w:pPr>
                          <w:widowControl/>
                          <w:spacing w:line="480" w:lineRule="auto"/>
                          <w:jc w:val="center"/>
                          <w:rPr>
                            <w:rFonts w:ascii="Calibri" w:eastAsia="宋体" w:hAnsi="Calibri" w:cs="Calibri"/>
                            <w:color w:val="333333"/>
                            <w:kern w:val="0"/>
                            <w:szCs w:val="21"/>
                          </w:rPr>
                        </w:pPr>
                        <w:r w:rsidRPr="00FC367B">
                          <w:rPr>
                            <w:rFonts w:ascii="Calibri" w:eastAsia="宋体" w:hAnsi="Calibri" w:cs="Calibri"/>
                            <w:color w:val="333333"/>
                            <w:kern w:val="0"/>
                            <w:sz w:val="20"/>
                            <w:szCs w:val="20"/>
                          </w:rPr>
                          <w:t>18</w:t>
                        </w:r>
                        <w:r w:rsidRPr="00FC367B">
                          <w:rPr>
                            <w:rFonts w:ascii="MingLiU_HKSCS" w:eastAsia="MingLiU_HKSCS" w:hAnsi="MingLiU_HKSCS" w:cs="Calibri" w:hint="eastAsia"/>
                            <w:color w:val="333333"/>
                            <w:kern w:val="0"/>
                            <w:sz w:val="20"/>
                            <w:szCs w:val="20"/>
                          </w:rPr>
                          <w:t>.</w:t>
                        </w:r>
                        <w:r w:rsidRPr="00FC367B">
                          <w:rPr>
                            <w:rFonts w:ascii="Calibri" w:eastAsia="宋体" w:hAnsi="Calibri" w:cs="Calibri"/>
                            <w:color w:val="333333"/>
                            <w:kern w:val="0"/>
                            <w:sz w:val="20"/>
                            <w:szCs w:val="20"/>
                          </w:rPr>
                          <w:t>65</w:t>
                        </w:r>
                      </w:p>
                    </w:tc>
                    <w:tc>
                      <w:tcPr>
                        <w:tcW w:w="141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FC367B" w:rsidRPr="00FC367B" w:rsidRDefault="00FC367B" w:rsidP="00FC367B">
                        <w:pPr>
                          <w:widowControl/>
                          <w:spacing w:line="480" w:lineRule="auto"/>
                          <w:jc w:val="center"/>
                          <w:rPr>
                            <w:rFonts w:ascii="Calibri" w:eastAsia="宋体" w:hAnsi="Calibri" w:cs="Calibri"/>
                            <w:color w:val="333333"/>
                            <w:kern w:val="0"/>
                            <w:szCs w:val="21"/>
                          </w:rPr>
                        </w:pPr>
                        <w:r w:rsidRPr="00FC367B">
                          <w:rPr>
                            <w:rFonts w:ascii="Calibri" w:eastAsia="宋体" w:hAnsi="Calibri" w:cs="Calibri"/>
                            <w:color w:val="333333"/>
                            <w:kern w:val="0"/>
                            <w:sz w:val="20"/>
                            <w:szCs w:val="20"/>
                          </w:rPr>
                          <w:t>18</w:t>
                        </w:r>
                        <w:r w:rsidRPr="00FC367B">
                          <w:rPr>
                            <w:rFonts w:ascii="MingLiU_HKSCS" w:eastAsia="MingLiU_HKSCS" w:hAnsi="MingLiU_HKSCS" w:cs="Calibri" w:hint="eastAsia"/>
                            <w:color w:val="333333"/>
                            <w:kern w:val="0"/>
                            <w:sz w:val="20"/>
                            <w:szCs w:val="20"/>
                          </w:rPr>
                          <w:t>.</w:t>
                        </w:r>
                        <w:r w:rsidRPr="00FC367B">
                          <w:rPr>
                            <w:rFonts w:ascii="Calibri" w:eastAsia="宋体" w:hAnsi="Calibri" w:cs="Calibri"/>
                            <w:color w:val="333333"/>
                            <w:kern w:val="0"/>
                            <w:sz w:val="20"/>
                            <w:szCs w:val="20"/>
                          </w:rPr>
                          <w:t>65</w:t>
                        </w:r>
                      </w:p>
                    </w:tc>
                    <w:tc>
                      <w:tcPr>
                        <w:tcW w:w="133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FC367B" w:rsidRPr="00FC367B" w:rsidRDefault="00FC367B" w:rsidP="00FC367B">
                        <w:pPr>
                          <w:widowControl/>
                          <w:spacing w:line="480" w:lineRule="auto"/>
                          <w:jc w:val="center"/>
                          <w:rPr>
                            <w:rFonts w:ascii="Calibri" w:eastAsia="宋体" w:hAnsi="Calibri" w:cs="Calibri"/>
                            <w:color w:val="333333"/>
                            <w:kern w:val="0"/>
                            <w:szCs w:val="21"/>
                          </w:rPr>
                        </w:pPr>
                        <w:r w:rsidRPr="00FC367B">
                          <w:rPr>
                            <w:rFonts w:ascii="Calibri" w:eastAsia="宋体" w:hAnsi="Calibri" w:cs="Calibri"/>
                            <w:color w:val="333333"/>
                            <w:kern w:val="0"/>
                            <w:sz w:val="20"/>
                            <w:szCs w:val="20"/>
                          </w:rPr>
                          <w:t>18</w:t>
                        </w:r>
                        <w:r w:rsidRPr="00FC367B">
                          <w:rPr>
                            <w:rFonts w:ascii="MingLiU_HKSCS" w:eastAsia="MingLiU_HKSCS" w:hAnsi="MingLiU_HKSCS" w:cs="Calibri" w:hint="eastAsia"/>
                            <w:color w:val="333333"/>
                            <w:kern w:val="0"/>
                            <w:sz w:val="20"/>
                            <w:szCs w:val="20"/>
                          </w:rPr>
                          <w:t>.</w:t>
                        </w:r>
                        <w:r w:rsidRPr="00FC367B">
                          <w:rPr>
                            <w:rFonts w:ascii="Calibri" w:eastAsia="宋体" w:hAnsi="Calibri" w:cs="Calibri"/>
                            <w:color w:val="333333"/>
                            <w:kern w:val="0"/>
                            <w:sz w:val="20"/>
                            <w:szCs w:val="20"/>
                          </w:rPr>
                          <w:t>25</w:t>
                        </w:r>
                      </w:p>
                    </w:tc>
                    <w:tc>
                      <w:tcPr>
                        <w:tcW w:w="126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FC367B" w:rsidRPr="00FC367B" w:rsidRDefault="00FC367B" w:rsidP="00FC367B">
                        <w:pPr>
                          <w:widowControl/>
                          <w:spacing w:line="480" w:lineRule="auto"/>
                          <w:jc w:val="center"/>
                          <w:rPr>
                            <w:rFonts w:ascii="Calibri" w:eastAsia="宋体" w:hAnsi="Calibri" w:cs="Calibri"/>
                            <w:color w:val="333333"/>
                            <w:kern w:val="0"/>
                            <w:szCs w:val="21"/>
                          </w:rPr>
                        </w:pPr>
                        <w:r w:rsidRPr="00FC367B">
                          <w:rPr>
                            <w:rFonts w:ascii="宋体" w:eastAsia="宋体" w:hAnsi="宋体" w:cs="Calibri" w:hint="eastAsia"/>
                            <w:color w:val="333333"/>
                            <w:kern w:val="0"/>
                            <w:sz w:val="20"/>
                            <w:szCs w:val="20"/>
                          </w:rPr>
                          <w:t>约束性</w:t>
                        </w:r>
                      </w:p>
                    </w:tc>
                  </w:tr>
                  <w:tr w:rsidR="00FC367B" w:rsidRPr="00FC367B">
                    <w:trPr>
                      <w:jc w:val="center"/>
                    </w:trPr>
                    <w:tc>
                      <w:tcPr>
                        <w:tcW w:w="364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FC367B" w:rsidRPr="00FC367B" w:rsidRDefault="00FC367B" w:rsidP="00FC367B">
                        <w:pPr>
                          <w:widowControl/>
                          <w:spacing w:line="480" w:lineRule="auto"/>
                          <w:rPr>
                            <w:rFonts w:ascii="Calibri" w:eastAsia="宋体" w:hAnsi="Calibri" w:cs="Calibri"/>
                            <w:color w:val="333333"/>
                            <w:kern w:val="0"/>
                            <w:szCs w:val="21"/>
                          </w:rPr>
                        </w:pPr>
                        <w:r w:rsidRPr="00FC367B">
                          <w:rPr>
                            <w:rFonts w:ascii="Calibri" w:eastAsia="宋体" w:hAnsi="Calibri" w:cs="Calibri"/>
                            <w:color w:val="333333"/>
                            <w:kern w:val="0"/>
                            <w:sz w:val="20"/>
                            <w:szCs w:val="20"/>
                          </w:rPr>
                          <w:t>2</w:t>
                        </w:r>
                        <w:r w:rsidRPr="00FC367B">
                          <w:rPr>
                            <w:rFonts w:ascii="MingLiU_HKSCS" w:eastAsia="MingLiU_HKSCS" w:hAnsi="MingLiU_HKSCS" w:cs="Calibri" w:hint="eastAsia"/>
                            <w:color w:val="333333"/>
                            <w:kern w:val="0"/>
                            <w:sz w:val="20"/>
                            <w:szCs w:val="20"/>
                          </w:rPr>
                          <w:t>.</w:t>
                        </w:r>
                        <w:r w:rsidRPr="00FC367B">
                          <w:rPr>
                            <w:rFonts w:ascii="宋体" w:eastAsia="宋体" w:hAnsi="宋体" w:cs="Calibri" w:hint="eastAsia"/>
                            <w:color w:val="333333"/>
                            <w:kern w:val="0"/>
                            <w:sz w:val="20"/>
                            <w:szCs w:val="20"/>
                          </w:rPr>
                          <w:t>用水总量（亿立方米）</w:t>
                        </w:r>
                      </w:p>
                    </w:tc>
                    <w:tc>
                      <w:tcPr>
                        <w:tcW w:w="142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FC367B" w:rsidRPr="00FC367B" w:rsidRDefault="00FC367B" w:rsidP="00FC367B">
                        <w:pPr>
                          <w:widowControl/>
                          <w:spacing w:line="480" w:lineRule="auto"/>
                          <w:jc w:val="center"/>
                          <w:rPr>
                            <w:rFonts w:ascii="Calibri" w:eastAsia="宋体" w:hAnsi="Calibri" w:cs="Calibri"/>
                            <w:color w:val="333333"/>
                            <w:kern w:val="0"/>
                            <w:szCs w:val="21"/>
                          </w:rPr>
                        </w:pPr>
                        <w:r w:rsidRPr="00FC367B">
                          <w:rPr>
                            <w:rFonts w:ascii="Calibri" w:eastAsia="宋体" w:hAnsi="Calibri" w:cs="Calibri"/>
                            <w:color w:val="333333"/>
                            <w:kern w:val="0"/>
                            <w:sz w:val="20"/>
                            <w:szCs w:val="20"/>
                          </w:rPr>
                          <w:t>6180</w:t>
                        </w:r>
                      </w:p>
                    </w:tc>
                    <w:tc>
                      <w:tcPr>
                        <w:tcW w:w="141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FC367B" w:rsidRPr="00FC367B" w:rsidRDefault="00FC367B" w:rsidP="00FC367B">
                        <w:pPr>
                          <w:widowControl/>
                          <w:spacing w:line="480" w:lineRule="auto"/>
                          <w:jc w:val="center"/>
                          <w:rPr>
                            <w:rFonts w:ascii="Calibri" w:eastAsia="宋体" w:hAnsi="Calibri" w:cs="Calibri"/>
                            <w:color w:val="333333"/>
                            <w:kern w:val="0"/>
                            <w:szCs w:val="21"/>
                          </w:rPr>
                        </w:pPr>
                        <w:r w:rsidRPr="00FC367B">
                          <w:rPr>
                            <w:rFonts w:ascii="Calibri" w:eastAsia="宋体" w:hAnsi="Calibri" w:cs="Calibri"/>
                            <w:color w:val="333333"/>
                            <w:kern w:val="0"/>
                            <w:sz w:val="20"/>
                            <w:szCs w:val="20"/>
                          </w:rPr>
                          <w:t>6700</w:t>
                        </w:r>
                      </w:p>
                    </w:tc>
                    <w:tc>
                      <w:tcPr>
                        <w:tcW w:w="133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FC367B" w:rsidRPr="00FC367B" w:rsidRDefault="00FC367B" w:rsidP="00FC367B">
                        <w:pPr>
                          <w:widowControl/>
                          <w:spacing w:line="480" w:lineRule="auto"/>
                          <w:jc w:val="center"/>
                          <w:rPr>
                            <w:rFonts w:ascii="Calibri" w:eastAsia="宋体" w:hAnsi="Calibri" w:cs="Calibri"/>
                            <w:color w:val="333333"/>
                            <w:kern w:val="0"/>
                            <w:szCs w:val="21"/>
                          </w:rPr>
                        </w:pPr>
                        <w:r w:rsidRPr="00FC367B">
                          <w:rPr>
                            <w:rFonts w:ascii="Calibri" w:eastAsia="宋体" w:hAnsi="Calibri" w:cs="Calibri"/>
                            <w:color w:val="333333"/>
                            <w:kern w:val="0"/>
                            <w:sz w:val="20"/>
                            <w:szCs w:val="20"/>
                          </w:rPr>
                          <w:t>7000</w:t>
                        </w:r>
                      </w:p>
                    </w:tc>
                    <w:tc>
                      <w:tcPr>
                        <w:tcW w:w="126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FC367B" w:rsidRPr="00FC367B" w:rsidRDefault="00FC367B" w:rsidP="00FC367B">
                        <w:pPr>
                          <w:widowControl/>
                          <w:spacing w:line="480" w:lineRule="auto"/>
                          <w:jc w:val="center"/>
                          <w:rPr>
                            <w:rFonts w:ascii="Calibri" w:eastAsia="宋体" w:hAnsi="Calibri" w:cs="Calibri"/>
                            <w:color w:val="333333"/>
                            <w:kern w:val="0"/>
                            <w:szCs w:val="21"/>
                          </w:rPr>
                        </w:pPr>
                        <w:r w:rsidRPr="00FC367B">
                          <w:rPr>
                            <w:rFonts w:ascii="宋体" w:eastAsia="宋体" w:hAnsi="宋体" w:cs="Calibri" w:hint="eastAsia"/>
                            <w:color w:val="333333"/>
                            <w:kern w:val="0"/>
                            <w:sz w:val="20"/>
                            <w:szCs w:val="20"/>
                          </w:rPr>
                          <w:t>约束性</w:t>
                        </w:r>
                      </w:p>
                    </w:tc>
                  </w:tr>
                  <w:tr w:rsidR="00FC367B" w:rsidRPr="00FC367B">
                    <w:trPr>
                      <w:jc w:val="center"/>
                    </w:trPr>
                    <w:tc>
                      <w:tcPr>
                        <w:tcW w:w="364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FC367B" w:rsidRPr="00FC367B" w:rsidRDefault="00FC367B" w:rsidP="00FC367B">
                        <w:pPr>
                          <w:widowControl/>
                          <w:spacing w:line="480" w:lineRule="auto"/>
                          <w:rPr>
                            <w:rFonts w:ascii="Calibri" w:eastAsia="宋体" w:hAnsi="Calibri" w:cs="Calibri"/>
                            <w:color w:val="333333"/>
                            <w:kern w:val="0"/>
                            <w:szCs w:val="21"/>
                          </w:rPr>
                        </w:pPr>
                        <w:r w:rsidRPr="00FC367B">
                          <w:rPr>
                            <w:rFonts w:ascii="Calibri" w:eastAsia="宋体" w:hAnsi="Calibri" w:cs="Calibri"/>
                            <w:color w:val="333333"/>
                            <w:kern w:val="0"/>
                            <w:sz w:val="20"/>
                            <w:szCs w:val="20"/>
                          </w:rPr>
                          <w:t>3</w:t>
                        </w:r>
                        <w:r w:rsidRPr="00FC367B">
                          <w:rPr>
                            <w:rFonts w:ascii="MingLiU_HKSCS" w:eastAsia="MingLiU_HKSCS" w:hAnsi="MingLiU_HKSCS" w:cs="Calibri" w:hint="eastAsia"/>
                            <w:color w:val="333333"/>
                            <w:kern w:val="0"/>
                            <w:sz w:val="20"/>
                            <w:szCs w:val="20"/>
                          </w:rPr>
                          <w:t>.</w:t>
                        </w:r>
                        <w:r w:rsidRPr="00FC367B">
                          <w:rPr>
                            <w:rFonts w:ascii="宋体" w:eastAsia="宋体" w:hAnsi="宋体" w:cs="Calibri" w:hint="eastAsia"/>
                            <w:color w:val="333333"/>
                            <w:kern w:val="0"/>
                            <w:sz w:val="20"/>
                            <w:szCs w:val="20"/>
                          </w:rPr>
                          <w:t>森林覆盖率（%）</w:t>
                        </w:r>
                      </w:p>
                    </w:tc>
                    <w:tc>
                      <w:tcPr>
                        <w:tcW w:w="142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FC367B" w:rsidRPr="00FC367B" w:rsidRDefault="00FC367B" w:rsidP="00FC367B">
                        <w:pPr>
                          <w:widowControl/>
                          <w:spacing w:line="480" w:lineRule="auto"/>
                          <w:jc w:val="center"/>
                          <w:rPr>
                            <w:rFonts w:ascii="Calibri" w:eastAsia="宋体" w:hAnsi="Calibri" w:cs="Calibri"/>
                            <w:color w:val="333333"/>
                            <w:kern w:val="0"/>
                            <w:szCs w:val="21"/>
                          </w:rPr>
                        </w:pPr>
                        <w:r w:rsidRPr="00FC367B">
                          <w:rPr>
                            <w:rFonts w:ascii="Calibri" w:eastAsia="宋体" w:hAnsi="Calibri" w:cs="Calibri"/>
                            <w:color w:val="333333"/>
                            <w:kern w:val="0"/>
                            <w:sz w:val="20"/>
                            <w:szCs w:val="20"/>
                          </w:rPr>
                          <w:t>21</w:t>
                        </w:r>
                        <w:r w:rsidRPr="00FC367B">
                          <w:rPr>
                            <w:rFonts w:ascii="MingLiU_HKSCS" w:eastAsia="MingLiU_HKSCS" w:hAnsi="MingLiU_HKSCS" w:cs="Calibri" w:hint="eastAsia"/>
                            <w:color w:val="333333"/>
                            <w:kern w:val="0"/>
                            <w:sz w:val="20"/>
                            <w:szCs w:val="20"/>
                          </w:rPr>
                          <w:t>.</w:t>
                        </w:r>
                        <w:r w:rsidRPr="00FC367B">
                          <w:rPr>
                            <w:rFonts w:ascii="Calibri" w:eastAsia="宋体" w:hAnsi="Calibri" w:cs="Calibri"/>
                            <w:color w:val="333333"/>
                            <w:kern w:val="0"/>
                            <w:sz w:val="20"/>
                            <w:szCs w:val="20"/>
                          </w:rPr>
                          <w:t>66</w:t>
                        </w:r>
                      </w:p>
                    </w:tc>
                    <w:tc>
                      <w:tcPr>
                        <w:tcW w:w="141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FC367B" w:rsidRPr="00FC367B" w:rsidRDefault="00FC367B" w:rsidP="00FC367B">
                        <w:pPr>
                          <w:widowControl/>
                          <w:spacing w:line="480" w:lineRule="auto"/>
                          <w:jc w:val="center"/>
                          <w:rPr>
                            <w:rFonts w:ascii="Calibri" w:eastAsia="宋体" w:hAnsi="Calibri" w:cs="Calibri"/>
                            <w:color w:val="333333"/>
                            <w:kern w:val="0"/>
                            <w:szCs w:val="21"/>
                          </w:rPr>
                        </w:pPr>
                        <w:r w:rsidRPr="00FC367B">
                          <w:rPr>
                            <w:rFonts w:ascii="宋体" w:eastAsia="宋体" w:hAnsi="宋体" w:cs="Calibri" w:hint="eastAsia"/>
                            <w:color w:val="333333"/>
                            <w:kern w:val="0"/>
                            <w:sz w:val="20"/>
                            <w:szCs w:val="20"/>
                          </w:rPr>
                          <w:t>＞</w:t>
                        </w:r>
                        <w:r w:rsidRPr="00FC367B">
                          <w:rPr>
                            <w:rFonts w:ascii="Calibri" w:eastAsia="宋体" w:hAnsi="Calibri" w:cs="Calibri"/>
                            <w:color w:val="333333"/>
                            <w:kern w:val="0"/>
                            <w:sz w:val="20"/>
                            <w:szCs w:val="20"/>
                          </w:rPr>
                          <w:t>23</w:t>
                        </w:r>
                      </w:p>
                    </w:tc>
                    <w:tc>
                      <w:tcPr>
                        <w:tcW w:w="133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FC367B" w:rsidRPr="00FC367B" w:rsidRDefault="00FC367B" w:rsidP="00FC367B">
                        <w:pPr>
                          <w:widowControl/>
                          <w:spacing w:line="480" w:lineRule="auto"/>
                          <w:jc w:val="center"/>
                          <w:rPr>
                            <w:rFonts w:ascii="Calibri" w:eastAsia="宋体" w:hAnsi="Calibri" w:cs="Calibri"/>
                            <w:color w:val="333333"/>
                            <w:kern w:val="0"/>
                            <w:szCs w:val="21"/>
                          </w:rPr>
                        </w:pPr>
                        <w:r w:rsidRPr="00FC367B">
                          <w:rPr>
                            <w:rFonts w:ascii="宋体" w:eastAsia="宋体" w:hAnsi="宋体" w:cs="Calibri" w:hint="eastAsia"/>
                            <w:color w:val="333333"/>
                            <w:kern w:val="0"/>
                            <w:sz w:val="20"/>
                            <w:szCs w:val="20"/>
                          </w:rPr>
                          <w:t>＞</w:t>
                        </w:r>
                        <w:r w:rsidRPr="00FC367B">
                          <w:rPr>
                            <w:rFonts w:ascii="Calibri" w:eastAsia="宋体" w:hAnsi="Calibri" w:cs="Calibri"/>
                            <w:color w:val="333333"/>
                            <w:kern w:val="0"/>
                            <w:sz w:val="20"/>
                            <w:szCs w:val="20"/>
                          </w:rPr>
                          <w:t>24</w:t>
                        </w:r>
                      </w:p>
                    </w:tc>
                    <w:tc>
                      <w:tcPr>
                        <w:tcW w:w="126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FC367B" w:rsidRPr="00FC367B" w:rsidRDefault="00FC367B" w:rsidP="00FC367B">
                        <w:pPr>
                          <w:widowControl/>
                          <w:spacing w:line="480" w:lineRule="auto"/>
                          <w:jc w:val="center"/>
                          <w:rPr>
                            <w:rFonts w:ascii="Calibri" w:eastAsia="宋体" w:hAnsi="Calibri" w:cs="Calibri"/>
                            <w:color w:val="333333"/>
                            <w:kern w:val="0"/>
                            <w:szCs w:val="21"/>
                          </w:rPr>
                        </w:pPr>
                        <w:r w:rsidRPr="00FC367B">
                          <w:rPr>
                            <w:rFonts w:ascii="宋体" w:eastAsia="宋体" w:hAnsi="宋体" w:cs="Calibri" w:hint="eastAsia"/>
                            <w:color w:val="333333"/>
                            <w:kern w:val="0"/>
                            <w:sz w:val="20"/>
                            <w:szCs w:val="20"/>
                          </w:rPr>
                          <w:t>预期性</w:t>
                        </w:r>
                      </w:p>
                    </w:tc>
                  </w:tr>
                  <w:tr w:rsidR="00FC367B" w:rsidRPr="00FC367B">
                    <w:trPr>
                      <w:jc w:val="center"/>
                    </w:trPr>
                    <w:tc>
                      <w:tcPr>
                        <w:tcW w:w="364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FC367B" w:rsidRPr="00FC367B" w:rsidRDefault="00FC367B" w:rsidP="00FC367B">
                        <w:pPr>
                          <w:widowControl/>
                          <w:spacing w:line="480" w:lineRule="auto"/>
                          <w:rPr>
                            <w:rFonts w:ascii="Calibri" w:eastAsia="宋体" w:hAnsi="Calibri" w:cs="Calibri"/>
                            <w:color w:val="333333"/>
                            <w:kern w:val="0"/>
                            <w:szCs w:val="21"/>
                          </w:rPr>
                        </w:pPr>
                        <w:r w:rsidRPr="00FC367B">
                          <w:rPr>
                            <w:rFonts w:ascii="Calibri" w:eastAsia="宋体" w:hAnsi="Calibri" w:cs="Calibri"/>
                            <w:color w:val="333333"/>
                            <w:kern w:val="0"/>
                            <w:sz w:val="20"/>
                            <w:szCs w:val="20"/>
                          </w:rPr>
                          <w:t>4</w:t>
                        </w:r>
                        <w:r w:rsidRPr="00FC367B">
                          <w:rPr>
                            <w:rFonts w:ascii="MingLiU_HKSCS" w:eastAsia="MingLiU_HKSCS" w:hAnsi="MingLiU_HKSCS" w:cs="Calibri" w:hint="eastAsia"/>
                            <w:color w:val="333333"/>
                            <w:kern w:val="0"/>
                            <w:sz w:val="20"/>
                            <w:szCs w:val="20"/>
                          </w:rPr>
                          <w:t>.</w:t>
                        </w:r>
                        <w:r w:rsidRPr="00FC367B">
                          <w:rPr>
                            <w:rFonts w:ascii="宋体" w:eastAsia="宋体" w:hAnsi="宋体" w:cs="Calibri" w:hint="eastAsia"/>
                            <w:color w:val="333333"/>
                            <w:kern w:val="0"/>
                            <w:sz w:val="20"/>
                            <w:szCs w:val="20"/>
                          </w:rPr>
                          <w:t>草原综合植被盖度（%）</w:t>
                        </w:r>
                      </w:p>
                    </w:tc>
                    <w:tc>
                      <w:tcPr>
                        <w:tcW w:w="142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FC367B" w:rsidRPr="00FC367B" w:rsidRDefault="00FC367B" w:rsidP="00FC367B">
                        <w:pPr>
                          <w:widowControl/>
                          <w:spacing w:line="480" w:lineRule="auto"/>
                          <w:jc w:val="center"/>
                          <w:rPr>
                            <w:rFonts w:ascii="Calibri" w:eastAsia="宋体" w:hAnsi="Calibri" w:cs="Calibri"/>
                            <w:color w:val="333333"/>
                            <w:kern w:val="0"/>
                            <w:szCs w:val="21"/>
                          </w:rPr>
                        </w:pPr>
                        <w:r w:rsidRPr="00FC367B">
                          <w:rPr>
                            <w:rFonts w:ascii="Calibri" w:eastAsia="宋体" w:hAnsi="Calibri" w:cs="Calibri"/>
                            <w:color w:val="333333"/>
                            <w:kern w:val="0"/>
                            <w:sz w:val="20"/>
                            <w:szCs w:val="20"/>
                          </w:rPr>
                          <w:t>54</w:t>
                        </w:r>
                      </w:p>
                    </w:tc>
                    <w:tc>
                      <w:tcPr>
                        <w:tcW w:w="141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FC367B" w:rsidRPr="00FC367B" w:rsidRDefault="00FC367B" w:rsidP="00FC367B">
                        <w:pPr>
                          <w:widowControl/>
                          <w:spacing w:line="480" w:lineRule="auto"/>
                          <w:jc w:val="center"/>
                          <w:rPr>
                            <w:rFonts w:ascii="Calibri" w:eastAsia="宋体" w:hAnsi="Calibri" w:cs="Calibri"/>
                            <w:color w:val="333333"/>
                            <w:kern w:val="0"/>
                            <w:szCs w:val="21"/>
                          </w:rPr>
                        </w:pPr>
                        <w:r w:rsidRPr="00FC367B">
                          <w:rPr>
                            <w:rFonts w:ascii="Calibri" w:eastAsia="宋体" w:hAnsi="Calibri" w:cs="Calibri"/>
                            <w:color w:val="333333"/>
                            <w:kern w:val="0"/>
                            <w:sz w:val="20"/>
                            <w:szCs w:val="20"/>
                          </w:rPr>
                          <w:t>56</w:t>
                        </w:r>
                      </w:p>
                    </w:tc>
                    <w:tc>
                      <w:tcPr>
                        <w:tcW w:w="133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FC367B" w:rsidRPr="00FC367B" w:rsidRDefault="00FC367B" w:rsidP="00FC367B">
                        <w:pPr>
                          <w:widowControl/>
                          <w:spacing w:line="480" w:lineRule="auto"/>
                          <w:jc w:val="center"/>
                          <w:rPr>
                            <w:rFonts w:ascii="Calibri" w:eastAsia="宋体" w:hAnsi="Calibri" w:cs="Calibri"/>
                            <w:color w:val="333333"/>
                            <w:kern w:val="0"/>
                            <w:szCs w:val="21"/>
                          </w:rPr>
                        </w:pPr>
                        <w:r w:rsidRPr="00FC367B">
                          <w:rPr>
                            <w:rFonts w:ascii="Calibri" w:eastAsia="宋体" w:hAnsi="Calibri" w:cs="Calibri"/>
                            <w:color w:val="333333"/>
                            <w:kern w:val="0"/>
                            <w:sz w:val="20"/>
                            <w:szCs w:val="20"/>
                          </w:rPr>
                          <w:t>60</w:t>
                        </w:r>
                      </w:p>
                    </w:tc>
                    <w:tc>
                      <w:tcPr>
                        <w:tcW w:w="126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FC367B" w:rsidRPr="00FC367B" w:rsidRDefault="00FC367B" w:rsidP="00FC367B">
                        <w:pPr>
                          <w:widowControl/>
                          <w:spacing w:line="480" w:lineRule="auto"/>
                          <w:jc w:val="center"/>
                          <w:rPr>
                            <w:rFonts w:ascii="Calibri" w:eastAsia="宋体" w:hAnsi="Calibri" w:cs="Calibri"/>
                            <w:color w:val="333333"/>
                            <w:kern w:val="0"/>
                            <w:szCs w:val="21"/>
                          </w:rPr>
                        </w:pPr>
                        <w:r w:rsidRPr="00FC367B">
                          <w:rPr>
                            <w:rFonts w:ascii="宋体" w:eastAsia="宋体" w:hAnsi="宋体" w:cs="Calibri" w:hint="eastAsia"/>
                            <w:color w:val="333333"/>
                            <w:kern w:val="0"/>
                            <w:sz w:val="20"/>
                            <w:szCs w:val="20"/>
                          </w:rPr>
                          <w:t>预期性</w:t>
                        </w:r>
                      </w:p>
                    </w:tc>
                  </w:tr>
                  <w:tr w:rsidR="00FC367B" w:rsidRPr="00FC367B">
                    <w:trPr>
                      <w:jc w:val="center"/>
                    </w:trPr>
                    <w:tc>
                      <w:tcPr>
                        <w:tcW w:w="364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FC367B" w:rsidRPr="00FC367B" w:rsidRDefault="00FC367B" w:rsidP="00FC367B">
                        <w:pPr>
                          <w:widowControl/>
                          <w:spacing w:line="480" w:lineRule="auto"/>
                          <w:rPr>
                            <w:rFonts w:ascii="Calibri" w:eastAsia="宋体" w:hAnsi="Calibri" w:cs="Calibri"/>
                            <w:color w:val="333333"/>
                            <w:kern w:val="0"/>
                            <w:szCs w:val="21"/>
                          </w:rPr>
                        </w:pPr>
                        <w:r w:rsidRPr="00FC367B">
                          <w:rPr>
                            <w:rFonts w:ascii="Calibri" w:eastAsia="宋体" w:hAnsi="Calibri" w:cs="Calibri"/>
                            <w:color w:val="333333"/>
                            <w:kern w:val="0"/>
                            <w:sz w:val="20"/>
                            <w:szCs w:val="20"/>
                          </w:rPr>
                          <w:t>5</w:t>
                        </w:r>
                        <w:r w:rsidRPr="00FC367B">
                          <w:rPr>
                            <w:rFonts w:ascii="MingLiU_HKSCS" w:eastAsia="MingLiU_HKSCS" w:hAnsi="MingLiU_HKSCS" w:cs="Calibri" w:hint="eastAsia"/>
                            <w:color w:val="333333"/>
                            <w:kern w:val="0"/>
                            <w:sz w:val="20"/>
                            <w:szCs w:val="20"/>
                          </w:rPr>
                          <w:t>.</w:t>
                        </w:r>
                        <w:r w:rsidRPr="00FC367B">
                          <w:rPr>
                            <w:rFonts w:ascii="宋体" w:eastAsia="宋体" w:hAnsi="宋体" w:cs="Calibri" w:hint="eastAsia"/>
                            <w:color w:val="333333"/>
                            <w:kern w:val="0"/>
                            <w:sz w:val="20"/>
                            <w:szCs w:val="20"/>
                          </w:rPr>
                          <w:t>湿地面积（亿亩）</w:t>
                        </w:r>
                      </w:p>
                    </w:tc>
                    <w:tc>
                      <w:tcPr>
                        <w:tcW w:w="142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FC367B" w:rsidRPr="00FC367B" w:rsidRDefault="00FC367B" w:rsidP="00FC367B">
                        <w:pPr>
                          <w:widowControl/>
                          <w:spacing w:line="480" w:lineRule="auto"/>
                          <w:jc w:val="center"/>
                          <w:rPr>
                            <w:rFonts w:ascii="Calibri" w:eastAsia="宋体" w:hAnsi="Calibri" w:cs="Calibri"/>
                            <w:color w:val="333333"/>
                            <w:kern w:val="0"/>
                            <w:szCs w:val="21"/>
                          </w:rPr>
                        </w:pPr>
                        <w:r w:rsidRPr="00FC367B">
                          <w:rPr>
                            <w:rFonts w:ascii="Calibri" w:eastAsia="宋体" w:hAnsi="Calibri" w:cs="Calibri"/>
                            <w:color w:val="333333"/>
                            <w:kern w:val="0"/>
                            <w:sz w:val="20"/>
                            <w:szCs w:val="20"/>
                          </w:rPr>
                          <w:t>8</w:t>
                        </w:r>
                      </w:p>
                    </w:tc>
                    <w:tc>
                      <w:tcPr>
                        <w:tcW w:w="141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FC367B" w:rsidRPr="00FC367B" w:rsidRDefault="00FC367B" w:rsidP="00FC367B">
                        <w:pPr>
                          <w:widowControl/>
                          <w:spacing w:line="480" w:lineRule="auto"/>
                          <w:jc w:val="center"/>
                          <w:rPr>
                            <w:rFonts w:ascii="Calibri" w:eastAsia="宋体" w:hAnsi="Calibri" w:cs="Calibri"/>
                            <w:color w:val="333333"/>
                            <w:kern w:val="0"/>
                            <w:szCs w:val="21"/>
                          </w:rPr>
                        </w:pPr>
                        <w:r w:rsidRPr="00FC367B">
                          <w:rPr>
                            <w:rFonts w:ascii="Calibri" w:eastAsia="宋体" w:hAnsi="Calibri" w:cs="Calibri"/>
                            <w:color w:val="333333"/>
                            <w:kern w:val="0"/>
                            <w:sz w:val="20"/>
                            <w:szCs w:val="20"/>
                          </w:rPr>
                          <w:t>8</w:t>
                        </w:r>
                      </w:p>
                    </w:tc>
                    <w:tc>
                      <w:tcPr>
                        <w:tcW w:w="133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FC367B" w:rsidRPr="00FC367B" w:rsidRDefault="00FC367B" w:rsidP="00FC367B">
                        <w:pPr>
                          <w:widowControl/>
                          <w:spacing w:line="480" w:lineRule="auto"/>
                          <w:jc w:val="center"/>
                          <w:rPr>
                            <w:rFonts w:ascii="Calibri" w:eastAsia="宋体" w:hAnsi="Calibri" w:cs="Calibri"/>
                            <w:color w:val="333333"/>
                            <w:kern w:val="0"/>
                            <w:szCs w:val="21"/>
                          </w:rPr>
                        </w:pPr>
                        <w:r w:rsidRPr="00FC367B">
                          <w:rPr>
                            <w:rFonts w:ascii="Calibri" w:eastAsia="宋体" w:hAnsi="Calibri" w:cs="Calibri"/>
                            <w:color w:val="333333"/>
                            <w:kern w:val="0"/>
                            <w:sz w:val="20"/>
                            <w:szCs w:val="20"/>
                          </w:rPr>
                          <w:t>8</w:t>
                        </w:r>
                        <w:r w:rsidRPr="00FC367B">
                          <w:rPr>
                            <w:rFonts w:ascii="MingLiU_HKSCS" w:eastAsia="MingLiU_HKSCS" w:hAnsi="MingLiU_HKSCS" w:cs="Calibri" w:hint="eastAsia"/>
                            <w:color w:val="333333"/>
                            <w:kern w:val="0"/>
                            <w:sz w:val="20"/>
                            <w:szCs w:val="20"/>
                          </w:rPr>
                          <w:t>.</w:t>
                        </w:r>
                        <w:r w:rsidRPr="00FC367B">
                          <w:rPr>
                            <w:rFonts w:ascii="Calibri" w:eastAsia="宋体" w:hAnsi="Calibri" w:cs="Calibri"/>
                            <w:color w:val="333333"/>
                            <w:kern w:val="0"/>
                            <w:sz w:val="20"/>
                            <w:szCs w:val="20"/>
                          </w:rPr>
                          <w:t>3</w:t>
                        </w:r>
                      </w:p>
                    </w:tc>
                    <w:tc>
                      <w:tcPr>
                        <w:tcW w:w="126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FC367B" w:rsidRPr="00FC367B" w:rsidRDefault="00FC367B" w:rsidP="00FC367B">
                        <w:pPr>
                          <w:widowControl/>
                          <w:spacing w:line="480" w:lineRule="auto"/>
                          <w:jc w:val="center"/>
                          <w:rPr>
                            <w:rFonts w:ascii="Calibri" w:eastAsia="宋体" w:hAnsi="Calibri" w:cs="Calibri"/>
                            <w:color w:val="333333"/>
                            <w:kern w:val="0"/>
                            <w:szCs w:val="21"/>
                          </w:rPr>
                        </w:pPr>
                        <w:r w:rsidRPr="00FC367B">
                          <w:rPr>
                            <w:rFonts w:ascii="宋体" w:eastAsia="宋体" w:hAnsi="宋体" w:cs="Calibri" w:hint="eastAsia"/>
                            <w:color w:val="333333"/>
                            <w:kern w:val="0"/>
                            <w:sz w:val="20"/>
                            <w:szCs w:val="20"/>
                          </w:rPr>
                          <w:t>预期性</w:t>
                        </w:r>
                      </w:p>
                    </w:tc>
                  </w:tr>
                  <w:tr w:rsidR="00FC367B" w:rsidRPr="00FC367B">
                    <w:trPr>
                      <w:jc w:val="center"/>
                    </w:trPr>
                    <w:tc>
                      <w:tcPr>
                        <w:tcW w:w="364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FC367B" w:rsidRPr="00FC367B" w:rsidRDefault="00FC367B" w:rsidP="00FC367B">
                        <w:pPr>
                          <w:widowControl/>
                          <w:spacing w:line="480" w:lineRule="auto"/>
                          <w:rPr>
                            <w:rFonts w:ascii="Calibri" w:eastAsia="宋体" w:hAnsi="Calibri" w:cs="Calibri"/>
                            <w:color w:val="333333"/>
                            <w:kern w:val="0"/>
                            <w:szCs w:val="21"/>
                          </w:rPr>
                        </w:pPr>
                        <w:r w:rsidRPr="00FC367B">
                          <w:rPr>
                            <w:rFonts w:ascii="Calibri" w:eastAsia="宋体" w:hAnsi="Calibri" w:cs="Calibri"/>
                            <w:color w:val="333333"/>
                            <w:kern w:val="0"/>
                            <w:sz w:val="20"/>
                            <w:szCs w:val="20"/>
                          </w:rPr>
                          <w:t>6</w:t>
                        </w:r>
                        <w:r w:rsidRPr="00FC367B">
                          <w:rPr>
                            <w:rFonts w:ascii="MingLiU_HKSCS" w:eastAsia="MingLiU_HKSCS" w:hAnsi="MingLiU_HKSCS" w:cs="Calibri" w:hint="eastAsia"/>
                            <w:color w:val="333333"/>
                            <w:kern w:val="0"/>
                            <w:sz w:val="20"/>
                            <w:szCs w:val="20"/>
                          </w:rPr>
                          <w:t>.</w:t>
                        </w:r>
                        <w:r w:rsidRPr="00FC367B">
                          <w:rPr>
                            <w:rFonts w:ascii="宋体" w:eastAsia="宋体" w:hAnsi="宋体" w:cs="Calibri" w:hint="eastAsia"/>
                            <w:color w:val="333333"/>
                            <w:kern w:val="0"/>
                            <w:sz w:val="20"/>
                            <w:szCs w:val="20"/>
                          </w:rPr>
                          <w:t>国土开发强度（%）</w:t>
                        </w:r>
                      </w:p>
                    </w:tc>
                    <w:tc>
                      <w:tcPr>
                        <w:tcW w:w="142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FC367B" w:rsidRPr="00FC367B" w:rsidRDefault="00FC367B" w:rsidP="00FC367B">
                        <w:pPr>
                          <w:widowControl/>
                          <w:spacing w:line="480" w:lineRule="auto"/>
                          <w:jc w:val="center"/>
                          <w:rPr>
                            <w:rFonts w:ascii="Calibri" w:eastAsia="宋体" w:hAnsi="Calibri" w:cs="Calibri"/>
                            <w:color w:val="333333"/>
                            <w:kern w:val="0"/>
                            <w:szCs w:val="21"/>
                          </w:rPr>
                        </w:pPr>
                        <w:r w:rsidRPr="00FC367B">
                          <w:rPr>
                            <w:rFonts w:ascii="Calibri" w:eastAsia="宋体" w:hAnsi="Calibri" w:cs="Calibri"/>
                            <w:color w:val="333333"/>
                            <w:kern w:val="0"/>
                            <w:sz w:val="20"/>
                            <w:szCs w:val="20"/>
                          </w:rPr>
                          <w:t>4</w:t>
                        </w:r>
                        <w:r w:rsidRPr="00FC367B">
                          <w:rPr>
                            <w:rFonts w:ascii="MingLiU_HKSCS" w:eastAsia="MingLiU_HKSCS" w:hAnsi="MingLiU_HKSCS" w:cs="Calibri" w:hint="eastAsia"/>
                            <w:color w:val="333333"/>
                            <w:kern w:val="0"/>
                            <w:sz w:val="20"/>
                            <w:szCs w:val="20"/>
                          </w:rPr>
                          <w:t>.</w:t>
                        </w:r>
                        <w:r w:rsidRPr="00FC367B">
                          <w:rPr>
                            <w:rFonts w:ascii="Calibri" w:eastAsia="宋体" w:hAnsi="Calibri" w:cs="Calibri"/>
                            <w:color w:val="333333"/>
                            <w:kern w:val="0"/>
                            <w:sz w:val="20"/>
                            <w:szCs w:val="20"/>
                          </w:rPr>
                          <w:t>02</w:t>
                        </w:r>
                      </w:p>
                    </w:tc>
                    <w:tc>
                      <w:tcPr>
                        <w:tcW w:w="141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FC367B" w:rsidRPr="00FC367B" w:rsidRDefault="00FC367B" w:rsidP="00FC367B">
                        <w:pPr>
                          <w:widowControl/>
                          <w:spacing w:line="480" w:lineRule="auto"/>
                          <w:jc w:val="center"/>
                          <w:rPr>
                            <w:rFonts w:ascii="Calibri" w:eastAsia="宋体" w:hAnsi="Calibri" w:cs="Calibri"/>
                            <w:color w:val="333333"/>
                            <w:kern w:val="0"/>
                            <w:szCs w:val="21"/>
                          </w:rPr>
                        </w:pPr>
                        <w:r w:rsidRPr="00FC367B">
                          <w:rPr>
                            <w:rFonts w:ascii="Calibri" w:eastAsia="宋体" w:hAnsi="Calibri" w:cs="Calibri"/>
                            <w:color w:val="333333"/>
                            <w:kern w:val="0"/>
                            <w:sz w:val="20"/>
                            <w:szCs w:val="20"/>
                          </w:rPr>
                          <w:t>4</w:t>
                        </w:r>
                        <w:r w:rsidRPr="00FC367B">
                          <w:rPr>
                            <w:rFonts w:ascii="MingLiU_HKSCS" w:eastAsia="MingLiU_HKSCS" w:hAnsi="MingLiU_HKSCS" w:cs="Calibri" w:hint="eastAsia"/>
                            <w:color w:val="333333"/>
                            <w:kern w:val="0"/>
                            <w:sz w:val="20"/>
                            <w:szCs w:val="20"/>
                          </w:rPr>
                          <w:t>.</w:t>
                        </w:r>
                        <w:r w:rsidRPr="00FC367B">
                          <w:rPr>
                            <w:rFonts w:ascii="Calibri" w:eastAsia="宋体" w:hAnsi="Calibri" w:cs="Calibri"/>
                            <w:color w:val="333333"/>
                            <w:kern w:val="0"/>
                            <w:sz w:val="20"/>
                            <w:szCs w:val="20"/>
                          </w:rPr>
                          <w:t>24</w:t>
                        </w:r>
                      </w:p>
                    </w:tc>
                    <w:tc>
                      <w:tcPr>
                        <w:tcW w:w="133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FC367B" w:rsidRPr="00FC367B" w:rsidRDefault="00FC367B" w:rsidP="00FC367B">
                        <w:pPr>
                          <w:widowControl/>
                          <w:spacing w:line="480" w:lineRule="auto"/>
                          <w:jc w:val="center"/>
                          <w:rPr>
                            <w:rFonts w:ascii="Calibri" w:eastAsia="宋体" w:hAnsi="Calibri" w:cs="Calibri"/>
                            <w:color w:val="333333"/>
                            <w:kern w:val="0"/>
                            <w:szCs w:val="21"/>
                          </w:rPr>
                        </w:pPr>
                        <w:r w:rsidRPr="00FC367B">
                          <w:rPr>
                            <w:rFonts w:ascii="Calibri" w:eastAsia="宋体" w:hAnsi="Calibri" w:cs="Calibri"/>
                            <w:color w:val="333333"/>
                            <w:kern w:val="0"/>
                            <w:sz w:val="20"/>
                            <w:szCs w:val="20"/>
                          </w:rPr>
                          <w:t>4</w:t>
                        </w:r>
                        <w:r w:rsidRPr="00FC367B">
                          <w:rPr>
                            <w:rFonts w:ascii="MingLiU_HKSCS" w:eastAsia="MingLiU_HKSCS" w:hAnsi="MingLiU_HKSCS" w:cs="Calibri" w:hint="eastAsia"/>
                            <w:color w:val="333333"/>
                            <w:kern w:val="0"/>
                            <w:sz w:val="20"/>
                            <w:szCs w:val="20"/>
                          </w:rPr>
                          <w:t>.</w:t>
                        </w:r>
                        <w:r w:rsidRPr="00FC367B">
                          <w:rPr>
                            <w:rFonts w:ascii="Calibri" w:eastAsia="宋体" w:hAnsi="Calibri" w:cs="Calibri"/>
                            <w:color w:val="333333"/>
                            <w:kern w:val="0"/>
                            <w:sz w:val="20"/>
                            <w:szCs w:val="20"/>
                          </w:rPr>
                          <w:t>62</w:t>
                        </w:r>
                      </w:p>
                    </w:tc>
                    <w:tc>
                      <w:tcPr>
                        <w:tcW w:w="126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FC367B" w:rsidRPr="00FC367B" w:rsidRDefault="00FC367B" w:rsidP="00FC367B">
                        <w:pPr>
                          <w:widowControl/>
                          <w:spacing w:line="480" w:lineRule="auto"/>
                          <w:jc w:val="center"/>
                          <w:rPr>
                            <w:rFonts w:ascii="Calibri" w:eastAsia="宋体" w:hAnsi="Calibri" w:cs="Calibri"/>
                            <w:color w:val="333333"/>
                            <w:kern w:val="0"/>
                            <w:szCs w:val="21"/>
                          </w:rPr>
                        </w:pPr>
                        <w:r w:rsidRPr="00FC367B">
                          <w:rPr>
                            <w:rFonts w:ascii="宋体" w:eastAsia="宋体" w:hAnsi="宋体" w:cs="Calibri" w:hint="eastAsia"/>
                            <w:color w:val="333333"/>
                            <w:kern w:val="0"/>
                            <w:sz w:val="20"/>
                            <w:szCs w:val="20"/>
                          </w:rPr>
                          <w:t>约束性</w:t>
                        </w:r>
                      </w:p>
                    </w:tc>
                  </w:tr>
                  <w:tr w:rsidR="00FC367B" w:rsidRPr="00FC367B">
                    <w:trPr>
                      <w:jc w:val="center"/>
                    </w:trPr>
                    <w:tc>
                      <w:tcPr>
                        <w:tcW w:w="364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FC367B" w:rsidRPr="00FC367B" w:rsidRDefault="00FC367B" w:rsidP="00FC367B">
                        <w:pPr>
                          <w:widowControl/>
                          <w:spacing w:line="480" w:lineRule="auto"/>
                          <w:rPr>
                            <w:rFonts w:ascii="Calibri" w:eastAsia="宋体" w:hAnsi="Calibri" w:cs="Calibri"/>
                            <w:color w:val="333333"/>
                            <w:kern w:val="0"/>
                            <w:szCs w:val="21"/>
                          </w:rPr>
                        </w:pPr>
                        <w:r w:rsidRPr="00FC367B">
                          <w:rPr>
                            <w:rFonts w:ascii="Calibri" w:eastAsia="宋体" w:hAnsi="Calibri" w:cs="Calibri"/>
                            <w:color w:val="333333"/>
                            <w:kern w:val="0"/>
                            <w:sz w:val="20"/>
                            <w:szCs w:val="20"/>
                          </w:rPr>
                          <w:t>7</w:t>
                        </w:r>
                        <w:r w:rsidRPr="00FC367B">
                          <w:rPr>
                            <w:rFonts w:ascii="MingLiU_HKSCS" w:eastAsia="MingLiU_HKSCS" w:hAnsi="MingLiU_HKSCS" w:cs="Calibri" w:hint="eastAsia"/>
                            <w:color w:val="333333"/>
                            <w:kern w:val="0"/>
                            <w:sz w:val="20"/>
                            <w:szCs w:val="20"/>
                          </w:rPr>
                          <w:t>.</w:t>
                        </w:r>
                        <w:r w:rsidRPr="00FC367B">
                          <w:rPr>
                            <w:rFonts w:ascii="宋体" w:eastAsia="宋体" w:hAnsi="宋体" w:cs="Calibri" w:hint="eastAsia"/>
                            <w:color w:val="333333"/>
                            <w:kern w:val="0"/>
                            <w:sz w:val="20"/>
                            <w:szCs w:val="20"/>
                          </w:rPr>
                          <w:t>城镇空间（万平方千米）</w:t>
                        </w:r>
                      </w:p>
                    </w:tc>
                    <w:tc>
                      <w:tcPr>
                        <w:tcW w:w="142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FC367B" w:rsidRPr="00FC367B" w:rsidRDefault="00FC367B" w:rsidP="00FC367B">
                        <w:pPr>
                          <w:widowControl/>
                          <w:spacing w:line="480" w:lineRule="auto"/>
                          <w:jc w:val="center"/>
                          <w:rPr>
                            <w:rFonts w:ascii="Calibri" w:eastAsia="宋体" w:hAnsi="Calibri" w:cs="Calibri"/>
                            <w:color w:val="333333"/>
                            <w:kern w:val="0"/>
                            <w:szCs w:val="21"/>
                          </w:rPr>
                        </w:pPr>
                        <w:r w:rsidRPr="00FC367B">
                          <w:rPr>
                            <w:rFonts w:ascii="Calibri" w:eastAsia="宋体" w:hAnsi="Calibri" w:cs="Calibri"/>
                            <w:color w:val="333333"/>
                            <w:kern w:val="0"/>
                            <w:sz w:val="20"/>
                            <w:szCs w:val="20"/>
                          </w:rPr>
                          <w:t>8</w:t>
                        </w:r>
                        <w:r w:rsidRPr="00FC367B">
                          <w:rPr>
                            <w:rFonts w:ascii="MingLiU_HKSCS" w:eastAsia="MingLiU_HKSCS" w:hAnsi="MingLiU_HKSCS" w:cs="Calibri" w:hint="eastAsia"/>
                            <w:color w:val="333333"/>
                            <w:kern w:val="0"/>
                            <w:sz w:val="20"/>
                            <w:szCs w:val="20"/>
                          </w:rPr>
                          <w:t>.</w:t>
                        </w:r>
                        <w:r w:rsidRPr="00FC367B">
                          <w:rPr>
                            <w:rFonts w:ascii="Calibri" w:eastAsia="宋体" w:hAnsi="Calibri" w:cs="Calibri"/>
                            <w:color w:val="333333"/>
                            <w:kern w:val="0"/>
                            <w:sz w:val="20"/>
                            <w:szCs w:val="20"/>
                          </w:rPr>
                          <w:t>90</w:t>
                        </w:r>
                      </w:p>
                    </w:tc>
                    <w:tc>
                      <w:tcPr>
                        <w:tcW w:w="141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FC367B" w:rsidRPr="00FC367B" w:rsidRDefault="00FC367B" w:rsidP="00FC367B">
                        <w:pPr>
                          <w:widowControl/>
                          <w:spacing w:line="480" w:lineRule="auto"/>
                          <w:jc w:val="center"/>
                          <w:rPr>
                            <w:rFonts w:ascii="Calibri" w:eastAsia="宋体" w:hAnsi="Calibri" w:cs="Calibri"/>
                            <w:color w:val="333333"/>
                            <w:kern w:val="0"/>
                            <w:szCs w:val="21"/>
                          </w:rPr>
                        </w:pPr>
                        <w:r w:rsidRPr="00FC367B">
                          <w:rPr>
                            <w:rFonts w:ascii="Calibri" w:eastAsia="宋体" w:hAnsi="Calibri" w:cs="Calibri"/>
                            <w:color w:val="333333"/>
                            <w:kern w:val="0"/>
                            <w:sz w:val="20"/>
                            <w:szCs w:val="20"/>
                          </w:rPr>
                          <w:t>10</w:t>
                        </w:r>
                        <w:r w:rsidRPr="00FC367B">
                          <w:rPr>
                            <w:rFonts w:ascii="MingLiU_HKSCS" w:eastAsia="MingLiU_HKSCS" w:hAnsi="MingLiU_HKSCS" w:cs="Calibri" w:hint="eastAsia"/>
                            <w:color w:val="333333"/>
                            <w:kern w:val="0"/>
                            <w:sz w:val="20"/>
                            <w:szCs w:val="20"/>
                          </w:rPr>
                          <w:t>.</w:t>
                        </w:r>
                        <w:r w:rsidRPr="00FC367B">
                          <w:rPr>
                            <w:rFonts w:ascii="Calibri" w:eastAsia="宋体" w:hAnsi="Calibri" w:cs="Calibri"/>
                            <w:color w:val="333333"/>
                            <w:kern w:val="0"/>
                            <w:sz w:val="20"/>
                            <w:szCs w:val="20"/>
                          </w:rPr>
                          <w:t>21</w:t>
                        </w:r>
                      </w:p>
                    </w:tc>
                    <w:tc>
                      <w:tcPr>
                        <w:tcW w:w="133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FC367B" w:rsidRPr="00FC367B" w:rsidRDefault="00FC367B" w:rsidP="00FC367B">
                        <w:pPr>
                          <w:widowControl/>
                          <w:spacing w:line="480" w:lineRule="auto"/>
                          <w:jc w:val="center"/>
                          <w:rPr>
                            <w:rFonts w:ascii="Calibri" w:eastAsia="宋体" w:hAnsi="Calibri" w:cs="Calibri"/>
                            <w:color w:val="333333"/>
                            <w:kern w:val="0"/>
                            <w:szCs w:val="21"/>
                          </w:rPr>
                        </w:pPr>
                        <w:r w:rsidRPr="00FC367B">
                          <w:rPr>
                            <w:rFonts w:ascii="Calibri" w:eastAsia="宋体" w:hAnsi="Calibri" w:cs="Calibri"/>
                            <w:color w:val="333333"/>
                            <w:kern w:val="0"/>
                            <w:sz w:val="20"/>
                            <w:szCs w:val="20"/>
                          </w:rPr>
                          <w:t>11</w:t>
                        </w:r>
                        <w:r w:rsidRPr="00FC367B">
                          <w:rPr>
                            <w:rFonts w:ascii="MingLiU_HKSCS" w:eastAsia="MingLiU_HKSCS" w:hAnsi="MingLiU_HKSCS" w:cs="Calibri" w:hint="eastAsia"/>
                            <w:color w:val="333333"/>
                            <w:kern w:val="0"/>
                            <w:sz w:val="20"/>
                            <w:szCs w:val="20"/>
                          </w:rPr>
                          <w:t>.</w:t>
                        </w:r>
                        <w:r w:rsidRPr="00FC367B">
                          <w:rPr>
                            <w:rFonts w:ascii="Calibri" w:eastAsia="宋体" w:hAnsi="Calibri" w:cs="Calibri"/>
                            <w:color w:val="333333"/>
                            <w:kern w:val="0"/>
                            <w:sz w:val="20"/>
                            <w:szCs w:val="20"/>
                          </w:rPr>
                          <w:t>67</w:t>
                        </w:r>
                      </w:p>
                    </w:tc>
                    <w:tc>
                      <w:tcPr>
                        <w:tcW w:w="126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FC367B" w:rsidRPr="00FC367B" w:rsidRDefault="00FC367B" w:rsidP="00FC367B">
                        <w:pPr>
                          <w:widowControl/>
                          <w:spacing w:line="480" w:lineRule="auto"/>
                          <w:jc w:val="center"/>
                          <w:rPr>
                            <w:rFonts w:ascii="Calibri" w:eastAsia="宋体" w:hAnsi="Calibri" w:cs="Calibri"/>
                            <w:color w:val="333333"/>
                            <w:kern w:val="0"/>
                            <w:szCs w:val="21"/>
                          </w:rPr>
                        </w:pPr>
                        <w:r w:rsidRPr="00FC367B">
                          <w:rPr>
                            <w:rFonts w:ascii="宋体" w:eastAsia="宋体" w:hAnsi="宋体" w:cs="Calibri" w:hint="eastAsia"/>
                            <w:color w:val="333333"/>
                            <w:kern w:val="0"/>
                            <w:sz w:val="20"/>
                            <w:szCs w:val="20"/>
                          </w:rPr>
                          <w:t>预期性</w:t>
                        </w:r>
                      </w:p>
                    </w:tc>
                  </w:tr>
                  <w:tr w:rsidR="00FC367B" w:rsidRPr="00FC367B">
                    <w:trPr>
                      <w:jc w:val="center"/>
                    </w:trPr>
                    <w:tc>
                      <w:tcPr>
                        <w:tcW w:w="364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FC367B" w:rsidRPr="00FC367B" w:rsidRDefault="00FC367B" w:rsidP="00FC367B">
                        <w:pPr>
                          <w:widowControl/>
                          <w:spacing w:line="480" w:lineRule="auto"/>
                          <w:rPr>
                            <w:rFonts w:ascii="Calibri" w:eastAsia="宋体" w:hAnsi="Calibri" w:cs="Calibri"/>
                            <w:color w:val="333333"/>
                            <w:kern w:val="0"/>
                            <w:szCs w:val="21"/>
                          </w:rPr>
                        </w:pPr>
                        <w:r w:rsidRPr="00FC367B">
                          <w:rPr>
                            <w:rFonts w:ascii="Calibri" w:eastAsia="宋体" w:hAnsi="Calibri" w:cs="Calibri"/>
                            <w:color w:val="333333"/>
                            <w:kern w:val="0"/>
                            <w:sz w:val="20"/>
                            <w:szCs w:val="20"/>
                          </w:rPr>
                          <w:t>8</w:t>
                        </w:r>
                        <w:r w:rsidRPr="00FC367B">
                          <w:rPr>
                            <w:rFonts w:ascii="MingLiU_HKSCS" w:eastAsia="MingLiU_HKSCS" w:hAnsi="MingLiU_HKSCS" w:cs="Calibri" w:hint="eastAsia"/>
                            <w:color w:val="333333"/>
                            <w:kern w:val="0"/>
                            <w:sz w:val="20"/>
                            <w:szCs w:val="20"/>
                          </w:rPr>
                          <w:t>.</w:t>
                        </w:r>
                        <w:r w:rsidRPr="00FC367B">
                          <w:rPr>
                            <w:rFonts w:ascii="宋体" w:eastAsia="宋体" w:hAnsi="宋体" w:cs="Calibri" w:hint="eastAsia"/>
                            <w:color w:val="333333"/>
                            <w:kern w:val="0"/>
                            <w:sz w:val="20"/>
                            <w:szCs w:val="20"/>
                          </w:rPr>
                          <w:t>公路与铁路网密度（千米</w:t>
                        </w:r>
                        <w:r w:rsidRPr="00FC367B">
                          <w:rPr>
                            <w:rFonts w:ascii="Calibri" w:eastAsia="宋体" w:hAnsi="Calibri" w:cs="Calibri"/>
                            <w:color w:val="333333"/>
                            <w:kern w:val="0"/>
                            <w:sz w:val="20"/>
                            <w:szCs w:val="20"/>
                          </w:rPr>
                          <w:t>/</w:t>
                        </w:r>
                        <w:r w:rsidRPr="00FC367B">
                          <w:rPr>
                            <w:rFonts w:ascii="宋体" w:eastAsia="宋体" w:hAnsi="宋体" w:cs="Calibri" w:hint="eastAsia"/>
                            <w:color w:val="333333"/>
                            <w:kern w:val="0"/>
                            <w:sz w:val="20"/>
                            <w:szCs w:val="20"/>
                          </w:rPr>
                          <w:t>平方千米）</w:t>
                        </w:r>
                      </w:p>
                    </w:tc>
                    <w:tc>
                      <w:tcPr>
                        <w:tcW w:w="142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FC367B" w:rsidRPr="00FC367B" w:rsidRDefault="00FC367B" w:rsidP="00FC367B">
                        <w:pPr>
                          <w:widowControl/>
                          <w:spacing w:line="480" w:lineRule="auto"/>
                          <w:jc w:val="center"/>
                          <w:rPr>
                            <w:rFonts w:ascii="Calibri" w:eastAsia="宋体" w:hAnsi="Calibri" w:cs="Calibri"/>
                            <w:color w:val="333333"/>
                            <w:kern w:val="0"/>
                            <w:szCs w:val="21"/>
                          </w:rPr>
                        </w:pPr>
                        <w:r w:rsidRPr="00FC367B">
                          <w:rPr>
                            <w:rFonts w:ascii="Calibri" w:eastAsia="宋体" w:hAnsi="Calibri" w:cs="Calibri"/>
                            <w:color w:val="333333"/>
                            <w:kern w:val="0"/>
                            <w:sz w:val="20"/>
                            <w:szCs w:val="20"/>
                          </w:rPr>
                          <w:t>0</w:t>
                        </w:r>
                        <w:r w:rsidRPr="00FC367B">
                          <w:rPr>
                            <w:rFonts w:ascii="MingLiU_HKSCS" w:eastAsia="MingLiU_HKSCS" w:hAnsi="MingLiU_HKSCS" w:cs="Calibri" w:hint="eastAsia"/>
                            <w:color w:val="333333"/>
                            <w:kern w:val="0"/>
                            <w:sz w:val="20"/>
                            <w:szCs w:val="20"/>
                          </w:rPr>
                          <w:t>.</w:t>
                        </w:r>
                        <w:r w:rsidRPr="00FC367B">
                          <w:rPr>
                            <w:rFonts w:ascii="Calibri" w:eastAsia="宋体" w:hAnsi="Calibri" w:cs="Calibri"/>
                            <w:color w:val="333333"/>
                            <w:kern w:val="0"/>
                            <w:sz w:val="20"/>
                            <w:szCs w:val="20"/>
                          </w:rPr>
                          <w:t>49</w:t>
                        </w:r>
                      </w:p>
                    </w:tc>
                    <w:tc>
                      <w:tcPr>
                        <w:tcW w:w="141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FC367B" w:rsidRPr="00FC367B" w:rsidRDefault="00FC367B" w:rsidP="00FC367B">
                        <w:pPr>
                          <w:widowControl/>
                          <w:spacing w:line="480" w:lineRule="auto"/>
                          <w:jc w:val="center"/>
                          <w:rPr>
                            <w:rFonts w:ascii="Calibri" w:eastAsia="宋体" w:hAnsi="Calibri" w:cs="Calibri"/>
                            <w:color w:val="333333"/>
                            <w:kern w:val="0"/>
                            <w:szCs w:val="21"/>
                          </w:rPr>
                        </w:pPr>
                        <w:r w:rsidRPr="00FC367B">
                          <w:rPr>
                            <w:rFonts w:ascii="宋体" w:eastAsia="宋体" w:hAnsi="宋体" w:cs="Calibri" w:hint="eastAsia"/>
                            <w:color w:val="333333"/>
                            <w:kern w:val="0"/>
                            <w:sz w:val="20"/>
                            <w:szCs w:val="20"/>
                          </w:rPr>
                          <w:t>≥</w:t>
                        </w:r>
                        <w:r w:rsidRPr="00FC367B">
                          <w:rPr>
                            <w:rFonts w:ascii="Calibri" w:eastAsia="宋体" w:hAnsi="Calibri" w:cs="Calibri"/>
                            <w:color w:val="333333"/>
                            <w:kern w:val="0"/>
                            <w:sz w:val="20"/>
                            <w:szCs w:val="20"/>
                          </w:rPr>
                          <w:t>0</w:t>
                        </w:r>
                        <w:r w:rsidRPr="00FC367B">
                          <w:rPr>
                            <w:rFonts w:ascii="MingLiU_HKSCS" w:eastAsia="MingLiU_HKSCS" w:hAnsi="MingLiU_HKSCS" w:cs="Calibri" w:hint="eastAsia"/>
                            <w:color w:val="333333"/>
                            <w:kern w:val="0"/>
                            <w:sz w:val="20"/>
                            <w:szCs w:val="20"/>
                          </w:rPr>
                          <w:t>.</w:t>
                        </w:r>
                        <w:r w:rsidRPr="00FC367B">
                          <w:rPr>
                            <w:rFonts w:ascii="Calibri" w:eastAsia="宋体" w:hAnsi="Calibri" w:cs="Calibri"/>
                            <w:color w:val="333333"/>
                            <w:kern w:val="0"/>
                            <w:sz w:val="20"/>
                            <w:szCs w:val="20"/>
                          </w:rPr>
                          <w:t>5</w:t>
                        </w:r>
                      </w:p>
                    </w:tc>
                    <w:tc>
                      <w:tcPr>
                        <w:tcW w:w="133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FC367B" w:rsidRPr="00FC367B" w:rsidRDefault="00FC367B" w:rsidP="00FC367B">
                        <w:pPr>
                          <w:widowControl/>
                          <w:spacing w:line="480" w:lineRule="auto"/>
                          <w:jc w:val="center"/>
                          <w:rPr>
                            <w:rFonts w:ascii="Calibri" w:eastAsia="宋体" w:hAnsi="Calibri" w:cs="Calibri"/>
                            <w:color w:val="333333"/>
                            <w:kern w:val="0"/>
                            <w:szCs w:val="21"/>
                          </w:rPr>
                        </w:pPr>
                        <w:r w:rsidRPr="00FC367B">
                          <w:rPr>
                            <w:rFonts w:ascii="宋体" w:eastAsia="宋体" w:hAnsi="宋体" w:cs="Calibri" w:hint="eastAsia"/>
                            <w:color w:val="333333"/>
                            <w:kern w:val="0"/>
                            <w:sz w:val="20"/>
                            <w:szCs w:val="20"/>
                          </w:rPr>
                          <w:t>≥</w:t>
                        </w:r>
                        <w:r w:rsidRPr="00FC367B">
                          <w:rPr>
                            <w:rFonts w:ascii="Calibri" w:eastAsia="宋体" w:hAnsi="Calibri" w:cs="Calibri"/>
                            <w:color w:val="333333"/>
                            <w:kern w:val="0"/>
                            <w:sz w:val="20"/>
                            <w:szCs w:val="20"/>
                          </w:rPr>
                          <w:t>0</w:t>
                        </w:r>
                        <w:r w:rsidRPr="00FC367B">
                          <w:rPr>
                            <w:rFonts w:ascii="MingLiU_HKSCS" w:eastAsia="MingLiU_HKSCS" w:hAnsi="MingLiU_HKSCS" w:cs="Calibri" w:hint="eastAsia"/>
                            <w:color w:val="333333"/>
                            <w:kern w:val="0"/>
                            <w:sz w:val="20"/>
                            <w:szCs w:val="20"/>
                          </w:rPr>
                          <w:t>.</w:t>
                        </w:r>
                        <w:r w:rsidRPr="00FC367B">
                          <w:rPr>
                            <w:rFonts w:ascii="Calibri" w:eastAsia="宋体" w:hAnsi="Calibri" w:cs="Calibri"/>
                            <w:color w:val="333333"/>
                            <w:kern w:val="0"/>
                            <w:sz w:val="20"/>
                            <w:szCs w:val="20"/>
                          </w:rPr>
                          <w:t>6</w:t>
                        </w:r>
                      </w:p>
                    </w:tc>
                    <w:tc>
                      <w:tcPr>
                        <w:tcW w:w="126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FC367B" w:rsidRPr="00FC367B" w:rsidRDefault="00FC367B" w:rsidP="00FC367B">
                        <w:pPr>
                          <w:widowControl/>
                          <w:spacing w:line="480" w:lineRule="auto"/>
                          <w:jc w:val="center"/>
                          <w:rPr>
                            <w:rFonts w:ascii="Calibri" w:eastAsia="宋体" w:hAnsi="Calibri" w:cs="Calibri"/>
                            <w:color w:val="333333"/>
                            <w:kern w:val="0"/>
                            <w:szCs w:val="21"/>
                          </w:rPr>
                        </w:pPr>
                        <w:r w:rsidRPr="00FC367B">
                          <w:rPr>
                            <w:rFonts w:ascii="宋体" w:eastAsia="宋体" w:hAnsi="宋体" w:cs="Calibri" w:hint="eastAsia"/>
                            <w:color w:val="333333"/>
                            <w:kern w:val="0"/>
                            <w:sz w:val="20"/>
                            <w:szCs w:val="20"/>
                          </w:rPr>
                          <w:t>预期性</w:t>
                        </w:r>
                      </w:p>
                    </w:tc>
                  </w:tr>
                  <w:tr w:rsidR="00FC367B" w:rsidRPr="00FC367B">
                    <w:trPr>
                      <w:jc w:val="center"/>
                    </w:trPr>
                    <w:tc>
                      <w:tcPr>
                        <w:tcW w:w="364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FC367B" w:rsidRPr="00FC367B" w:rsidRDefault="00FC367B" w:rsidP="00FC367B">
                        <w:pPr>
                          <w:widowControl/>
                          <w:spacing w:line="480" w:lineRule="auto"/>
                          <w:rPr>
                            <w:rFonts w:ascii="Calibri" w:eastAsia="宋体" w:hAnsi="Calibri" w:cs="Calibri"/>
                            <w:color w:val="333333"/>
                            <w:kern w:val="0"/>
                            <w:szCs w:val="21"/>
                          </w:rPr>
                        </w:pPr>
                        <w:r w:rsidRPr="00FC367B">
                          <w:rPr>
                            <w:rFonts w:ascii="Calibri" w:eastAsia="宋体" w:hAnsi="Calibri" w:cs="Calibri"/>
                            <w:color w:val="333333"/>
                            <w:kern w:val="0"/>
                            <w:sz w:val="20"/>
                            <w:szCs w:val="20"/>
                          </w:rPr>
                          <w:t>9</w:t>
                        </w:r>
                        <w:r w:rsidRPr="00FC367B">
                          <w:rPr>
                            <w:rFonts w:ascii="MingLiU_HKSCS" w:eastAsia="MingLiU_HKSCS" w:hAnsi="MingLiU_HKSCS" w:cs="Calibri" w:hint="eastAsia"/>
                            <w:color w:val="333333"/>
                            <w:kern w:val="0"/>
                            <w:sz w:val="20"/>
                            <w:szCs w:val="20"/>
                          </w:rPr>
                          <w:t>.</w:t>
                        </w:r>
                        <w:r w:rsidRPr="00FC367B">
                          <w:rPr>
                            <w:rFonts w:ascii="宋体" w:eastAsia="宋体" w:hAnsi="宋体" w:cs="Calibri" w:hint="eastAsia"/>
                            <w:color w:val="333333"/>
                            <w:kern w:val="0"/>
                            <w:sz w:val="20"/>
                            <w:szCs w:val="20"/>
                          </w:rPr>
                          <w:t>全国七大重点流域水质优良比例（%）</w:t>
                        </w:r>
                      </w:p>
                    </w:tc>
                    <w:tc>
                      <w:tcPr>
                        <w:tcW w:w="142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FC367B" w:rsidRPr="00FC367B" w:rsidRDefault="00FC367B" w:rsidP="00FC367B">
                        <w:pPr>
                          <w:widowControl/>
                          <w:spacing w:line="480" w:lineRule="auto"/>
                          <w:jc w:val="center"/>
                          <w:rPr>
                            <w:rFonts w:ascii="Calibri" w:eastAsia="宋体" w:hAnsi="Calibri" w:cs="Calibri"/>
                            <w:color w:val="333333"/>
                            <w:kern w:val="0"/>
                            <w:szCs w:val="21"/>
                          </w:rPr>
                        </w:pPr>
                        <w:r w:rsidRPr="00FC367B">
                          <w:rPr>
                            <w:rFonts w:ascii="Calibri" w:eastAsia="宋体" w:hAnsi="Calibri" w:cs="Calibri"/>
                            <w:color w:val="333333"/>
                            <w:kern w:val="0"/>
                            <w:sz w:val="20"/>
                            <w:szCs w:val="20"/>
                          </w:rPr>
                          <w:t>67</w:t>
                        </w:r>
                        <w:r w:rsidRPr="00FC367B">
                          <w:rPr>
                            <w:rFonts w:ascii="MingLiU_HKSCS" w:eastAsia="MingLiU_HKSCS" w:hAnsi="MingLiU_HKSCS" w:cs="Calibri" w:hint="eastAsia"/>
                            <w:color w:val="333333"/>
                            <w:kern w:val="0"/>
                            <w:sz w:val="20"/>
                            <w:szCs w:val="20"/>
                          </w:rPr>
                          <w:t>.</w:t>
                        </w:r>
                        <w:r w:rsidRPr="00FC367B">
                          <w:rPr>
                            <w:rFonts w:ascii="Calibri" w:eastAsia="宋体" w:hAnsi="Calibri" w:cs="Calibri"/>
                            <w:color w:val="333333"/>
                            <w:kern w:val="0"/>
                            <w:sz w:val="20"/>
                            <w:szCs w:val="20"/>
                          </w:rPr>
                          <w:t>5</w:t>
                        </w:r>
                      </w:p>
                    </w:tc>
                    <w:tc>
                      <w:tcPr>
                        <w:tcW w:w="141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FC367B" w:rsidRPr="00FC367B" w:rsidRDefault="00FC367B" w:rsidP="00FC367B">
                        <w:pPr>
                          <w:widowControl/>
                          <w:spacing w:line="480" w:lineRule="auto"/>
                          <w:jc w:val="center"/>
                          <w:rPr>
                            <w:rFonts w:ascii="Calibri" w:eastAsia="宋体" w:hAnsi="Calibri" w:cs="Calibri"/>
                            <w:color w:val="333333"/>
                            <w:kern w:val="0"/>
                            <w:szCs w:val="21"/>
                          </w:rPr>
                        </w:pPr>
                        <w:r w:rsidRPr="00FC367B">
                          <w:rPr>
                            <w:rFonts w:ascii="宋体" w:eastAsia="宋体" w:hAnsi="宋体" w:cs="Calibri" w:hint="eastAsia"/>
                            <w:color w:val="333333"/>
                            <w:kern w:val="0"/>
                            <w:sz w:val="20"/>
                            <w:szCs w:val="20"/>
                          </w:rPr>
                          <w:t>＞</w:t>
                        </w:r>
                        <w:r w:rsidRPr="00FC367B">
                          <w:rPr>
                            <w:rFonts w:ascii="Calibri" w:eastAsia="宋体" w:hAnsi="Calibri" w:cs="Calibri"/>
                            <w:color w:val="333333"/>
                            <w:kern w:val="0"/>
                            <w:sz w:val="20"/>
                            <w:szCs w:val="20"/>
                          </w:rPr>
                          <w:t>70</w:t>
                        </w:r>
                      </w:p>
                    </w:tc>
                    <w:tc>
                      <w:tcPr>
                        <w:tcW w:w="133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FC367B" w:rsidRPr="00FC367B" w:rsidRDefault="00FC367B" w:rsidP="00FC367B">
                        <w:pPr>
                          <w:widowControl/>
                          <w:spacing w:line="480" w:lineRule="auto"/>
                          <w:jc w:val="center"/>
                          <w:rPr>
                            <w:rFonts w:ascii="Calibri" w:eastAsia="宋体" w:hAnsi="Calibri" w:cs="Calibri"/>
                            <w:color w:val="333333"/>
                            <w:kern w:val="0"/>
                            <w:szCs w:val="21"/>
                          </w:rPr>
                        </w:pPr>
                        <w:r w:rsidRPr="00FC367B">
                          <w:rPr>
                            <w:rFonts w:ascii="宋体" w:eastAsia="宋体" w:hAnsi="宋体" w:cs="Calibri" w:hint="eastAsia"/>
                            <w:color w:val="333333"/>
                            <w:kern w:val="0"/>
                            <w:sz w:val="20"/>
                            <w:szCs w:val="20"/>
                          </w:rPr>
                          <w:t>＞</w:t>
                        </w:r>
                        <w:r w:rsidRPr="00FC367B">
                          <w:rPr>
                            <w:rFonts w:ascii="Calibri" w:eastAsia="宋体" w:hAnsi="Calibri" w:cs="Calibri"/>
                            <w:color w:val="333333"/>
                            <w:kern w:val="0"/>
                            <w:sz w:val="20"/>
                            <w:szCs w:val="20"/>
                          </w:rPr>
                          <w:t>75</w:t>
                        </w:r>
                      </w:p>
                    </w:tc>
                    <w:tc>
                      <w:tcPr>
                        <w:tcW w:w="126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FC367B" w:rsidRPr="00FC367B" w:rsidRDefault="00FC367B" w:rsidP="00FC367B">
                        <w:pPr>
                          <w:widowControl/>
                          <w:spacing w:line="480" w:lineRule="auto"/>
                          <w:jc w:val="center"/>
                          <w:rPr>
                            <w:rFonts w:ascii="Calibri" w:eastAsia="宋体" w:hAnsi="Calibri" w:cs="Calibri"/>
                            <w:color w:val="333333"/>
                            <w:kern w:val="0"/>
                            <w:szCs w:val="21"/>
                          </w:rPr>
                        </w:pPr>
                        <w:r w:rsidRPr="00FC367B">
                          <w:rPr>
                            <w:rFonts w:ascii="宋体" w:eastAsia="宋体" w:hAnsi="宋体" w:cs="Calibri" w:hint="eastAsia"/>
                            <w:color w:val="333333"/>
                            <w:kern w:val="0"/>
                            <w:sz w:val="20"/>
                            <w:szCs w:val="20"/>
                          </w:rPr>
                          <w:t>约束性</w:t>
                        </w:r>
                      </w:p>
                    </w:tc>
                  </w:tr>
                  <w:tr w:rsidR="00FC367B" w:rsidRPr="00FC367B">
                    <w:trPr>
                      <w:jc w:val="center"/>
                    </w:trPr>
                    <w:tc>
                      <w:tcPr>
                        <w:tcW w:w="364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FC367B" w:rsidRPr="00FC367B" w:rsidRDefault="00FC367B" w:rsidP="00FC367B">
                        <w:pPr>
                          <w:widowControl/>
                          <w:spacing w:line="480" w:lineRule="auto"/>
                          <w:rPr>
                            <w:rFonts w:ascii="Calibri" w:eastAsia="宋体" w:hAnsi="Calibri" w:cs="Calibri"/>
                            <w:color w:val="333333"/>
                            <w:kern w:val="0"/>
                            <w:szCs w:val="21"/>
                          </w:rPr>
                        </w:pPr>
                        <w:r w:rsidRPr="00FC367B">
                          <w:rPr>
                            <w:rFonts w:ascii="Calibri" w:eastAsia="宋体" w:hAnsi="Calibri" w:cs="Calibri"/>
                            <w:color w:val="333333"/>
                            <w:kern w:val="0"/>
                            <w:sz w:val="20"/>
                            <w:szCs w:val="20"/>
                          </w:rPr>
                          <w:t>10</w:t>
                        </w:r>
                        <w:r w:rsidRPr="00FC367B">
                          <w:rPr>
                            <w:rFonts w:ascii="MingLiU_HKSCS" w:eastAsia="MingLiU_HKSCS" w:hAnsi="MingLiU_HKSCS" w:cs="Calibri" w:hint="eastAsia"/>
                            <w:color w:val="333333"/>
                            <w:kern w:val="0"/>
                            <w:sz w:val="20"/>
                            <w:szCs w:val="20"/>
                          </w:rPr>
                          <w:t>.</w:t>
                        </w:r>
                        <w:r w:rsidRPr="00FC367B">
                          <w:rPr>
                            <w:rFonts w:ascii="宋体" w:eastAsia="宋体" w:hAnsi="宋体" w:cs="Calibri" w:hint="eastAsia"/>
                            <w:color w:val="333333"/>
                            <w:kern w:val="0"/>
                            <w:sz w:val="20"/>
                            <w:szCs w:val="20"/>
                          </w:rPr>
                          <w:t>重要江河湖泊水功能区水质达标率（%）</w:t>
                        </w:r>
                      </w:p>
                    </w:tc>
                    <w:tc>
                      <w:tcPr>
                        <w:tcW w:w="142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FC367B" w:rsidRPr="00FC367B" w:rsidRDefault="00FC367B" w:rsidP="00FC367B">
                        <w:pPr>
                          <w:widowControl/>
                          <w:spacing w:line="480" w:lineRule="auto"/>
                          <w:jc w:val="center"/>
                          <w:rPr>
                            <w:rFonts w:ascii="Calibri" w:eastAsia="宋体" w:hAnsi="Calibri" w:cs="Calibri"/>
                            <w:color w:val="333333"/>
                            <w:kern w:val="0"/>
                            <w:szCs w:val="21"/>
                          </w:rPr>
                        </w:pPr>
                        <w:r w:rsidRPr="00FC367B">
                          <w:rPr>
                            <w:rFonts w:ascii="Calibri" w:eastAsia="宋体" w:hAnsi="Calibri" w:cs="Calibri"/>
                            <w:color w:val="333333"/>
                            <w:kern w:val="0"/>
                            <w:sz w:val="20"/>
                            <w:szCs w:val="20"/>
                          </w:rPr>
                          <w:t>70</w:t>
                        </w:r>
                        <w:r w:rsidRPr="00FC367B">
                          <w:rPr>
                            <w:rFonts w:ascii="MingLiU_HKSCS" w:eastAsia="MingLiU_HKSCS" w:hAnsi="MingLiU_HKSCS" w:cs="Calibri" w:hint="eastAsia"/>
                            <w:color w:val="333333"/>
                            <w:kern w:val="0"/>
                            <w:sz w:val="20"/>
                            <w:szCs w:val="20"/>
                          </w:rPr>
                          <w:t>.</w:t>
                        </w:r>
                        <w:r w:rsidRPr="00FC367B">
                          <w:rPr>
                            <w:rFonts w:ascii="Calibri" w:eastAsia="宋体" w:hAnsi="Calibri" w:cs="Calibri"/>
                            <w:color w:val="333333"/>
                            <w:kern w:val="0"/>
                            <w:sz w:val="20"/>
                            <w:szCs w:val="20"/>
                          </w:rPr>
                          <w:t>8</w:t>
                        </w:r>
                      </w:p>
                    </w:tc>
                    <w:tc>
                      <w:tcPr>
                        <w:tcW w:w="141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FC367B" w:rsidRPr="00FC367B" w:rsidRDefault="00FC367B" w:rsidP="00FC367B">
                        <w:pPr>
                          <w:widowControl/>
                          <w:spacing w:line="480" w:lineRule="auto"/>
                          <w:jc w:val="center"/>
                          <w:rPr>
                            <w:rFonts w:ascii="Calibri" w:eastAsia="宋体" w:hAnsi="Calibri" w:cs="Calibri"/>
                            <w:color w:val="333333"/>
                            <w:kern w:val="0"/>
                            <w:szCs w:val="21"/>
                          </w:rPr>
                        </w:pPr>
                        <w:r w:rsidRPr="00FC367B">
                          <w:rPr>
                            <w:rFonts w:ascii="宋体" w:eastAsia="宋体" w:hAnsi="宋体" w:cs="Calibri" w:hint="eastAsia"/>
                            <w:color w:val="333333"/>
                            <w:kern w:val="0"/>
                            <w:sz w:val="20"/>
                            <w:szCs w:val="20"/>
                          </w:rPr>
                          <w:t>＞</w:t>
                        </w:r>
                        <w:r w:rsidRPr="00FC367B">
                          <w:rPr>
                            <w:rFonts w:ascii="Calibri" w:eastAsia="宋体" w:hAnsi="Calibri" w:cs="Calibri"/>
                            <w:color w:val="333333"/>
                            <w:kern w:val="0"/>
                            <w:sz w:val="20"/>
                            <w:szCs w:val="20"/>
                          </w:rPr>
                          <w:t>80</w:t>
                        </w:r>
                      </w:p>
                    </w:tc>
                    <w:tc>
                      <w:tcPr>
                        <w:tcW w:w="133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FC367B" w:rsidRPr="00FC367B" w:rsidRDefault="00FC367B" w:rsidP="00FC367B">
                        <w:pPr>
                          <w:widowControl/>
                          <w:spacing w:line="480" w:lineRule="auto"/>
                          <w:jc w:val="center"/>
                          <w:rPr>
                            <w:rFonts w:ascii="Calibri" w:eastAsia="宋体" w:hAnsi="Calibri" w:cs="Calibri"/>
                            <w:color w:val="333333"/>
                            <w:kern w:val="0"/>
                            <w:szCs w:val="21"/>
                          </w:rPr>
                        </w:pPr>
                        <w:r w:rsidRPr="00FC367B">
                          <w:rPr>
                            <w:rFonts w:ascii="宋体" w:eastAsia="宋体" w:hAnsi="宋体" w:cs="Calibri" w:hint="eastAsia"/>
                            <w:color w:val="333333"/>
                            <w:kern w:val="0"/>
                            <w:sz w:val="20"/>
                            <w:szCs w:val="20"/>
                          </w:rPr>
                          <w:t>＞</w:t>
                        </w:r>
                        <w:r w:rsidRPr="00FC367B">
                          <w:rPr>
                            <w:rFonts w:ascii="Calibri" w:eastAsia="宋体" w:hAnsi="Calibri" w:cs="Calibri"/>
                            <w:color w:val="333333"/>
                            <w:kern w:val="0"/>
                            <w:sz w:val="20"/>
                            <w:szCs w:val="20"/>
                          </w:rPr>
                          <w:t>95</w:t>
                        </w:r>
                      </w:p>
                    </w:tc>
                    <w:tc>
                      <w:tcPr>
                        <w:tcW w:w="126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FC367B" w:rsidRPr="00FC367B" w:rsidRDefault="00FC367B" w:rsidP="00FC367B">
                        <w:pPr>
                          <w:widowControl/>
                          <w:spacing w:line="480" w:lineRule="auto"/>
                          <w:jc w:val="center"/>
                          <w:rPr>
                            <w:rFonts w:ascii="Calibri" w:eastAsia="宋体" w:hAnsi="Calibri" w:cs="Calibri"/>
                            <w:color w:val="333333"/>
                            <w:kern w:val="0"/>
                            <w:szCs w:val="21"/>
                          </w:rPr>
                        </w:pPr>
                        <w:r w:rsidRPr="00FC367B">
                          <w:rPr>
                            <w:rFonts w:ascii="宋体" w:eastAsia="宋体" w:hAnsi="宋体" w:cs="Calibri" w:hint="eastAsia"/>
                            <w:color w:val="333333"/>
                            <w:kern w:val="0"/>
                            <w:sz w:val="20"/>
                            <w:szCs w:val="20"/>
                          </w:rPr>
                          <w:t>约束性</w:t>
                        </w:r>
                      </w:p>
                    </w:tc>
                  </w:tr>
                  <w:tr w:rsidR="00FC367B" w:rsidRPr="00FC367B">
                    <w:trPr>
                      <w:jc w:val="center"/>
                    </w:trPr>
                    <w:tc>
                      <w:tcPr>
                        <w:tcW w:w="364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FC367B" w:rsidRPr="00FC367B" w:rsidRDefault="00FC367B" w:rsidP="00FC367B">
                        <w:pPr>
                          <w:widowControl/>
                          <w:spacing w:line="480" w:lineRule="auto"/>
                          <w:rPr>
                            <w:rFonts w:ascii="Calibri" w:eastAsia="宋体" w:hAnsi="Calibri" w:cs="Calibri"/>
                            <w:color w:val="333333"/>
                            <w:kern w:val="0"/>
                            <w:szCs w:val="21"/>
                          </w:rPr>
                        </w:pPr>
                        <w:r w:rsidRPr="00FC367B">
                          <w:rPr>
                            <w:rFonts w:ascii="Calibri" w:eastAsia="宋体" w:hAnsi="Calibri" w:cs="Calibri"/>
                            <w:color w:val="333333"/>
                            <w:kern w:val="0"/>
                            <w:sz w:val="20"/>
                            <w:szCs w:val="20"/>
                          </w:rPr>
                          <w:lastRenderedPageBreak/>
                          <w:t>11</w:t>
                        </w:r>
                        <w:r w:rsidRPr="00FC367B">
                          <w:rPr>
                            <w:rFonts w:ascii="MingLiU_HKSCS" w:eastAsia="MingLiU_HKSCS" w:hAnsi="MingLiU_HKSCS" w:cs="Calibri" w:hint="eastAsia"/>
                            <w:color w:val="333333"/>
                            <w:kern w:val="0"/>
                            <w:sz w:val="20"/>
                            <w:szCs w:val="20"/>
                          </w:rPr>
                          <w:t>.</w:t>
                        </w:r>
                        <w:r w:rsidRPr="00FC367B">
                          <w:rPr>
                            <w:rFonts w:ascii="宋体" w:eastAsia="宋体" w:hAnsi="宋体" w:cs="Calibri" w:hint="eastAsia"/>
                            <w:color w:val="333333"/>
                            <w:kern w:val="0"/>
                            <w:sz w:val="20"/>
                            <w:szCs w:val="20"/>
                          </w:rPr>
                          <w:t>新增治理水土流失面积（万平方千米）</w:t>
                        </w:r>
                      </w:p>
                    </w:tc>
                    <w:tc>
                      <w:tcPr>
                        <w:tcW w:w="142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FC367B" w:rsidRPr="00FC367B" w:rsidRDefault="00FC367B" w:rsidP="00FC367B">
                        <w:pPr>
                          <w:widowControl/>
                          <w:spacing w:line="480" w:lineRule="auto"/>
                          <w:jc w:val="center"/>
                          <w:rPr>
                            <w:rFonts w:ascii="Calibri" w:eastAsia="宋体" w:hAnsi="Calibri" w:cs="Calibri"/>
                            <w:color w:val="333333"/>
                            <w:kern w:val="0"/>
                            <w:szCs w:val="21"/>
                          </w:rPr>
                        </w:pPr>
                        <w:r w:rsidRPr="00FC367B">
                          <w:rPr>
                            <w:rFonts w:ascii="Calibri" w:eastAsia="宋体" w:hAnsi="Calibri" w:cs="Calibri"/>
                            <w:color w:val="333333"/>
                            <w:kern w:val="0"/>
                            <w:sz w:val="20"/>
                            <w:szCs w:val="20"/>
                          </w:rPr>
                          <w:t>-</w:t>
                        </w:r>
                      </w:p>
                    </w:tc>
                    <w:tc>
                      <w:tcPr>
                        <w:tcW w:w="141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FC367B" w:rsidRPr="00FC367B" w:rsidRDefault="00FC367B" w:rsidP="00FC367B">
                        <w:pPr>
                          <w:widowControl/>
                          <w:spacing w:line="480" w:lineRule="auto"/>
                          <w:jc w:val="center"/>
                          <w:rPr>
                            <w:rFonts w:ascii="Calibri" w:eastAsia="宋体" w:hAnsi="Calibri" w:cs="Calibri"/>
                            <w:color w:val="333333"/>
                            <w:kern w:val="0"/>
                            <w:szCs w:val="21"/>
                          </w:rPr>
                        </w:pPr>
                        <w:r w:rsidRPr="00FC367B">
                          <w:rPr>
                            <w:rFonts w:ascii="Calibri" w:eastAsia="宋体" w:hAnsi="Calibri" w:cs="Calibri"/>
                            <w:color w:val="333333"/>
                            <w:kern w:val="0"/>
                            <w:sz w:val="20"/>
                            <w:szCs w:val="20"/>
                          </w:rPr>
                          <w:t>32</w:t>
                        </w:r>
                      </w:p>
                    </w:tc>
                    <w:tc>
                      <w:tcPr>
                        <w:tcW w:w="133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FC367B" w:rsidRPr="00FC367B" w:rsidRDefault="00FC367B" w:rsidP="00FC367B">
                        <w:pPr>
                          <w:widowControl/>
                          <w:spacing w:line="480" w:lineRule="auto"/>
                          <w:jc w:val="center"/>
                          <w:rPr>
                            <w:rFonts w:ascii="Calibri" w:eastAsia="宋体" w:hAnsi="Calibri" w:cs="Calibri"/>
                            <w:color w:val="333333"/>
                            <w:kern w:val="0"/>
                            <w:szCs w:val="21"/>
                          </w:rPr>
                        </w:pPr>
                        <w:r w:rsidRPr="00FC367B">
                          <w:rPr>
                            <w:rFonts w:ascii="Calibri" w:eastAsia="宋体" w:hAnsi="Calibri" w:cs="Calibri"/>
                            <w:color w:val="333333"/>
                            <w:kern w:val="0"/>
                            <w:sz w:val="20"/>
                            <w:szCs w:val="20"/>
                          </w:rPr>
                          <w:t>94</w:t>
                        </w:r>
                      </w:p>
                    </w:tc>
                    <w:tc>
                      <w:tcPr>
                        <w:tcW w:w="126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FC367B" w:rsidRPr="00FC367B" w:rsidRDefault="00FC367B" w:rsidP="00FC367B">
                        <w:pPr>
                          <w:widowControl/>
                          <w:spacing w:line="480" w:lineRule="auto"/>
                          <w:jc w:val="center"/>
                          <w:rPr>
                            <w:rFonts w:ascii="Calibri" w:eastAsia="宋体" w:hAnsi="Calibri" w:cs="Calibri"/>
                            <w:color w:val="333333"/>
                            <w:kern w:val="0"/>
                            <w:szCs w:val="21"/>
                          </w:rPr>
                        </w:pPr>
                        <w:r w:rsidRPr="00FC367B">
                          <w:rPr>
                            <w:rFonts w:ascii="宋体" w:eastAsia="宋体" w:hAnsi="宋体" w:cs="Calibri" w:hint="eastAsia"/>
                            <w:color w:val="333333"/>
                            <w:kern w:val="0"/>
                            <w:sz w:val="20"/>
                            <w:szCs w:val="20"/>
                          </w:rPr>
                          <w:t>预期性</w:t>
                        </w:r>
                      </w:p>
                    </w:tc>
                  </w:tr>
                </w:tbl>
                <w:p w:rsidR="00FC367B" w:rsidRPr="00FC367B" w:rsidRDefault="00FC367B" w:rsidP="00FC367B">
                  <w:pPr>
                    <w:widowControl/>
                    <w:spacing w:line="432" w:lineRule="auto"/>
                    <w:ind w:firstLine="480"/>
                    <w:rPr>
                      <w:rFonts w:ascii="宋体" w:eastAsia="宋体" w:hAnsi="宋体" w:cs="宋体" w:hint="eastAsia"/>
                      <w:color w:val="333333"/>
                      <w:kern w:val="0"/>
                      <w:sz w:val="24"/>
                      <w:szCs w:val="24"/>
                    </w:rPr>
                  </w:pPr>
                </w:p>
                <w:p w:rsidR="00FC367B" w:rsidRPr="00FC367B" w:rsidRDefault="00FC367B" w:rsidP="00FC367B">
                  <w:pPr>
                    <w:widowControl/>
                    <w:spacing w:line="432" w:lineRule="auto"/>
                    <w:jc w:val="center"/>
                    <w:rPr>
                      <w:rFonts w:ascii="宋体" w:eastAsia="宋体" w:hAnsi="宋体" w:cs="宋体" w:hint="eastAsia"/>
                      <w:color w:val="333333"/>
                      <w:kern w:val="0"/>
                      <w:sz w:val="24"/>
                      <w:szCs w:val="24"/>
                    </w:rPr>
                  </w:pPr>
                  <w:r w:rsidRPr="00FC367B">
                    <w:rPr>
                      <w:rFonts w:ascii="宋体" w:eastAsia="宋体" w:hAnsi="宋体" w:cs="宋体" w:hint="eastAsia"/>
                      <w:color w:val="333333"/>
                      <w:kern w:val="0"/>
                      <w:sz w:val="24"/>
                      <w:szCs w:val="24"/>
                    </w:rPr>
                    <w:t>第三章　战略格局</w:t>
                  </w:r>
                </w:p>
                <w:p w:rsidR="00FC367B" w:rsidRPr="00FC367B" w:rsidRDefault="00FC367B" w:rsidP="00FC367B">
                  <w:pPr>
                    <w:widowControl/>
                    <w:spacing w:line="432" w:lineRule="auto"/>
                    <w:ind w:firstLine="480"/>
                    <w:rPr>
                      <w:rFonts w:ascii="宋体" w:eastAsia="宋体" w:hAnsi="宋体" w:cs="宋体" w:hint="eastAsia"/>
                      <w:color w:val="333333"/>
                      <w:kern w:val="0"/>
                      <w:sz w:val="24"/>
                      <w:szCs w:val="24"/>
                    </w:rPr>
                  </w:pPr>
                </w:p>
                <w:p w:rsidR="00FC367B" w:rsidRPr="00FC367B" w:rsidRDefault="00FC367B" w:rsidP="00FC367B">
                  <w:pPr>
                    <w:widowControl/>
                    <w:spacing w:line="432" w:lineRule="auto"/>
                    <w:ind w:firstLine="480"/>
                    <w:rPr>
                      <w:rFonts w:ascii="宋体" w:eastAsia="宋体" w:hAnsi="宋体" w:cs="宋体" w:hint="eastAsia"/>
                      <w:color w:val="333333"/>
                      <w:kern w:val="0"/>
                      <w:sz w:val="24"/>
                      <w:szCs w:val="24"/>
                    </w:rPr>
                  </w:pPr>
                  <w:r w:rsidRPr="00FC367B">
                    <w:rPr>
                      <w:rFonts w:ascii="宋体" w:eastAsia="宋体" w:hAnsi="宋体" w:cs="宋体" w:hint="eastAsia"/>
                      <w:color w:val="333333"/>
                      <w:kern w:val="0"/>
                      <w:sz w:val="24"/>
                      <w:szCs w:val="24"/>
                    </w:rPr>
                    <w:t>深入实施区域发展总体战略、主体功能区战略和三大战略，以资源环境承载能力为基础，推动国土集聚开发和分类保护相适应，立足比较优势，促进区域协调发展，切实优化国土空间开发格局。</w:t>
                  </w:r>
                </w:p>
                <w:p w:rsidR="00FC367B" w:rsidRPr="00FC367B" w:rsidRDefault="00FC367B" w:rsidP="00FC367B">
                  <w:pPr>
                    <w:widowControl/>
                    <w:spacing w:line="432" w:lineRule="auto"/>
                    <w:ind w:firstLine="480"/>
                    <w:rPr>
                      <w:rFonts w:ascii="宋体" w:eastAsia="宋体" w:hAnsi="宋体" w:cs="宋体" w:hint="eastAsia"/>
                      <w:color w:val="333333"/>
                      <w:kern w:val="0"/>
                      <w:sz w:val="24"/>
                      <w:szCs w:val="24"/>
                    </w:rPr>
                  </w:pPr>
                </w:p>
                <w:p w:rsidR="00FC367B" w:rsidRPr="00FC367B" w:rsidRDefault="00FC367B" w:rsidP="00FC367B">
                  <w:pPr>
                    <w:widowControl/>
                    <w:spacing w:line="432" w:lineRule="auto"/>
                    <w:jc w:val="center"/>
                    <w:rPr>
                      <w:rFonts w:ascii="宋体" w:eastAsia="宋体" w:hAnsi="宋体" w:cs="宋体" w:hint="eastAsia"/>
                      <w:color w:val="333333"/>
                      <w:kern w:val="0"/>
                      <w:sz w:val="24"/>
                      <w:szCs w:val="24"/>
                    </w:rPr>
                  </w:pPr>
                  <w:r w:rsidRPr="00FC367B">
                    <w:rPr>
                      <w:rFonts w:ascii="宋体" w:eastAsia="宋体" w:hAnsi="宋体" w:cs="宋体" w:hint="eastAsia"/>
                      <w:b/>
                      <w:bCs/>
                      <w:color w:val="333333"/>
                      <w:kern w:val="0"/>
                      <w:sz w:val="24"/>
                      <w:szCs w:val="24"/>
                    </w:rPr>
                    <w:t>第一节　高效规范的国土开发开放格局</w:t>
                  </w:r>
                </w:p>
                <w:p w:rsidR="00FC367B" w:rsidRPr="00FC367B" w:rsidRDefault="00FC367B" w:rsidP="00FC367B">
                  <w:pPr>
                    <w:widowControl/>
                    <w:spacing w:line="432" w:lineRule="auto"/>
                    <w:ind w:firstLine="480"/>
                    <w:rPr>
                      <w:rFonts w:ascii="宋体" w:eastAsia="宋体" w:hAnsi="宋体" w:cs="宋体" w:hint="eastAsia"/>
                      <w:color w:val="333333"/>
                      <w:kern w:val="0"/>
                      <w:sz w:val="24"/>
                      <w:szCs w:val="24"/>
                    </w:rPr>
                  </w:pPr>
                </w:p>
                <w:p w:rsidR="00FC367B" w:rsidRPr="00FC367B" w:rsidRDefault="00FC367B" w:rsidP="00FC367B">
                  <w:pPr>
                    <w:widowControl/>
                    <w:spacing w:line="432" w:lineRule="auto"/>
                    <w:ind w:firstLine="480"/>
                    <w:rPr>
                      <w:rFonts w:ascii="宋体" w:eastAsia="宋体" w:hAnsi="宋体" w:cs="宋体" w:hint="eastAsia"/>
                      <w:color w:val="333333"/>
                      <w:kern w:val="0"/>
                      <w:sz w:val="24"/>
                      <w:szCs w:val="24"/>
                    </w:rPr>
                  </w:pPr>
                  <w:r w:rsidRPr="00FC367B">
                    <w:rPr>
                      <w:rFonts w:ascii="楷体" w:eastAsia="楷体" w:hAnsi="楷体" w:cs="宋体" w:hint="eastAsia"/>
                      <w:color w:val="333333"/>
                      <w:kern w:val="0"/>
                      <w:sz w:val="24"/>
                      <w:szCs w:val="24"/>
                    </w:rPr>
                    <w:t>以培育重要开发轴带和开发集聚区为重点建设竞争力高地。</w:t>
                  </w:r>
                  <w:r w:rsidRPr="00FC367B">
                    <w:rPr>
                      <w:rFonts w:ascii="宋体" w:eastAsia="宋体" w:hAnsi="宋体" w:cs="宋体" w:hint="eastAsia"/>
                      <w:color w:val="333333"/>
                      <w:kern w:val="0"/>
                      <w:sz w:val="24"/>
                      <w:szCs w:val="24"/>
                    </w:rPr>
                    <w:t>坚持集约发展，高效利用国土空间。在资源环境承载能力较强、集聚开发水平较高或潜力较大的城市化地区，着力推进国土集聚开发，引导人口、产业相对集中布局。以四大板块为基础、三大战略为引领，以国家优化开发和重点开发区域为重点，依托大江大河和重要交通干线，打造若干国土开发重要轴带，促进生产要素有序流动和高效集聚，着力打造国土集聚开发主体框架，积极构建多中心网络型开发格局，提升国土开发效率和整体竞争力。</w:t>
                  </w:r>
                </w:p>
                <w:p w:rsidR="00FC367B" w:rsidRPr="00FC367B" w:rsidRDefault="00FC367B" w:rsidP="00FC367B">
                  <w:pPr>
                    <w:widowControl/>
                    <w:spacing w:line="432" w:lineRule="auto"/>
                    <w:ind w:firstLine="480"/>
                    <w:rPr>
                      <w:rFonts w:ascii="宋体" w:eastAsia="宋体" w:hAnsi="宋体" w:cs="宋体" w:hint="eastAsia"/>
                      <w:color w:val="333333"/>
                      <w:kern w:val="0"/>
                      <w:sz w:val="24"/>
                      <w:szCs w:val="24"/>
                    </w:rPr>
                  </w:pPr>
                  <w:r w:rsidRPr="00FC367B">
                    <w:rPr>
                      <w:rFonts w:ascii="楷体" w:eastAsia="楷体" w:hAnsi="楷体" w:cs="宋体" w:hint="eastAsia"/>
                      <w:color w:val="333333"/>
                      <w:kern w:val="0"/>
                      <w:sz w:val="24"/>
                      <w:szCs w:val="24"/>
                    </w:rPr>
                    <w:t>以现实基础和比较优势为支撑建设现代产业基地。</w:t>
                  </w:r>
                  <w:r w:rsidRPr="00FC367B">
                    <w:rPr>
                      <w:rFonts w:ascii="宋体" w:eastAsia="宋体" w:hAnsi="宋体" w:cs="宋体" w:hint="eastAsia"/>
                      <w:color w:val="333333"/>
                      <w:kern w:val="0"/>
                      <w:sz w:val="24"/>
                      <w:szCs w:val="24"/>
                    </w:rPr>
                    <w:t>按照国家产业发展总体战略部署，立足各地区产业发展基础和比较优势，分类分区引导重点产业结构调整和布局优化，促进形成区域间分工合理、优势互补、联动发展的产业格局。提高产业核心竞争力，改造提升传统产业，培育壮大战略性新兴产业，加快发展现代服务业，培育一批具有国际竞争力的先进制造业基地，发展现代产业集群。加快推进农业现代化，重点在资源条件良好、配套设施完善、开发潜力较大的地区，建设重要农产品优势区，加强耕地保护，推进高标准农田建设，巩固提高重要农产品供给能力，形成现代农业空间开发格局。</w:t>
                  </w:r>
                </w:p>
                <w:p w:rsidR="00FC367B" w:rsidRPr="00FC367B" w:rsidRDefault="00FC367B" w:rsidP="00FC367B">
                  <w:pPr>
                    <w:widowControl/>
                    <w:spacing w:line="432" w:lineRule="auto"/>
                    <w:ind w:firstLine="480"/>
                    <w:rPr>
                      <w:rFonts w:ascii="宋体" w:eastAsia="宋体" w:hAnsi="宋体" w:cs="宋体" w:hint="eastAsia"/>
                      <w:color w:val="333333"/>
                      <w:kern w:val="0"/>
                      <w:sz w:val="24"/>
                      <w:szCs w:val="24"/>
                    </w:rPr>
                  </w:pPr>
                  <w:r w:rsidRPr="00FC367B">
                    <w:rPr>
                      <w:rFonts w:ascii="楷体" w:eastAsia="楷体" w:hAnsi="楷体" w:cs="宋体" w:hint="eastAsia"/>
                      <w:color w:val="333333"/>
                      <w:kern w:val="0"/>
                      <w:sz w:val="24"/>
                      <w:szCs w:val="24"/>
                    </w:rPr>
                    <w:lastRenderedPageBreak/>
                    <w:t>以发展海洋经济和推进沿海沿边开发开放为依托促进国土全方位开放。</w:t>
                  </w:r>
                  <w:r w:rsidRPr="00FC367B">
                    <w:rPr>
                      <w:rFonts w:ascii="宋体" w:eastAsia="宋体" w:hAnsi="宋体" w:cs="宋体" w:hint="eastAsia"/>
                      <w:color w:val="333333"/>
                      <w:kern w:val="0"/>
                      <w:sz w:val="24"/>
                      <w:szCs w:val="24"/>
                    </w:rPr>
                    <w:t>推进沿海沿边开放，形成优势互补、分工协作、均衡协调的区域开放格局。鼓励东部沿海地区全面参与国际分工，主动融入经济全球化。深入推进沿边地区开发开放，加快边境中心城市、口岸城市建设，加强基础设施与周边国家互联互通，发展面向周边的特色产业群和产业基地，形成具有独特地缘优势的开发开放格局。统筹推进海岸带和海岛开发建设、近海与远海开发利用，增强海洋开发能力，优化海洋产业结构，提高海洋经济增长对国民经济的支撑水平。</w:t>
                  </w:r>
                </w:p>
                <w:p w:rsidR="00FC367B" w:rsidRPr="00FC367B" w:rsidRDefault="00FC367B" w:rsidP="00FC367B">
                  <w:pPr>
                    <w:widowControl/>
                    <w:spacing w:line="432" w:lineRule="auto"/>
                    <w:ind w:firstLine="480"/>
                    <w:rPr>
                      <w:rFonts w:ascii="宋体" w:eastAsia="宋体" w:hAnsi="宋体" w:cs="宋体" w:hint="eastAsia"/>
                      <w:color w:val="333333"/>
                      <w:kern w:val="0"/>
                      <w:sz w:val="24"/>
                      <w:szCs w:val="24"/>
                    </w:rPr>
                  </w:pPr>
                </w:p>
                <w:p w:rsidR="00FC367B" w:rsidRPr="00FC367B" w:rsidRDefault="00FC367B" w:rsidP="00FC367B">
                  <w:pPr>
                    <w:widowControl/>
                    <w:spacing w:line="432" w:lineRule="auto"/>
                    <w:jc w:val="center"/>
                    <w:rPr>
                      <w:rFonts w:ascii="宋体" w:eastAsia="宋体" w:hAnsi="宋体" w:cs="宋体" w:hint="eastAsia"/>
                      <w:color w:val="333333"/>
                      <w:kern w:val="0"/>
                      <w:sz w:val="24"/>
                      <w:szCs w:val="24"/>
                    </w:rPr>
                  </w:pPr>
                  <w:r w:rsidRPr="00FC367B">
                    <w:rPr>
                      <w:rFonts w:ascii="宋体" w:eastAsia="宋体" w:hAnsi="宋体" w:cs="宋体" w:hint="eastAsia"/>
                      <w:b/>
                      <w:bCs/>
                      <w:color w:val="333333"/>
                      <w:kern w:val="0"/>
                      <w:sz w:val="24"/>
                      <w:szCs w:val="24"/>
                    </w:rPr>
                    <w:t>第二节　安全和谐的生态环境保护格局</w:t>
                  </w:r>
                </w:p>
                <w:p w:rsidR="00FC367B" w:rsidRPr="00FC367B" w:rsidRDefault="00FC367B" w:rsidP="00FC367B">
                  <w:pPr>
                    <w:widowControl/>
                    <w:spacing w:line="432" w:lineRule="auto"/>
                    <w:ind w:firstLine="480"/>
                    <w:rPr>
                      <w:rFonts w:ascii="宋体" w:eastAsia="宋体" w:hAnsi="宋体" w:cs="宋体" w:hint="eastAsia"/>
                      <w:color w:val="333333"/>
                      <w:kern w:val="0"/>
                      <w:sz w:val="24"/>
                      <w:szCs w:val="24"/>
                    </w:rPr>
                  </w:pPr>
                </w:p>
                <w:p w:rsidR="00FC367B" w:rsidRPr="00FC367B" w:rsidRDefault="00FC367B" w:rsidP="00FC367B">
                  <w:pPr>
                    <w:widowControl/>
                    <w:spacing w:line="432" w:lineRule="auto"/>
                    <w:ind w:firstLine="480"/>
                    <w:rPr>
                      <w:rFonts w:ascii="宋体" w:eastAsia="宋体" w:hAnsi="宋体" w:cs="宋体" w:hint="eastAsia"/>
                      <w:color w:val="333333"/>
                      <w:kern w:val="0"/>
                      <w:sz w:val="24"/>
                      <w:szCs w:val="24"/>
                    </w:rPr>
                  </w:pPr>
                  <w:r w:rsidRPr="00FC367B">
                    <w:rPr>
                      <w:rFonts w:ascii="楷体" w:eastAsia="楷体" w:hAnsi="楷体" w:cs="宋体" w:hint="eastAsia"/>
                      <w:color w:val="333333"/>
                      <w:kern w:val="0"/>
                      <w:sz w:val="24"/>
                      <w:szCs w:val="24"/>
                    </w:rPr>
                    <w:t>分类分级推进国土全域保护。</w:t>
                  </w:r>
                  <w:r w:rsidRPr="00FC367B">
                    <w:rPr>
                      <w:rFonts w:ascii="宋体" w:eastAsia="宋体" w:hAnsi="宋体" w:cs="宋体" w:hint="eastAsia"/>
                      <w:color w:val="333333"/>
                      <w:kern w:val="0"/>
                      <w:sz w:val="24"/>
                      <w:szCs w:val="24"/>
                    </w:rPr>
                    <w:t>以资源环境承载状况为基础，综合考虑不同地区的生态功能、开发程度和资源环境问题，突出重点资源环境保护主题，有针对性地实施国土保护、维护和修复，切实加强环境分区管治，改善城乡人居环境，严格水土资源保护，提高自然生态系统功能，加强海洋环境保护，促进形成国土全域分类分级保护格局。</w:t>
                  </w:r>
                </w:p>
                <w:p w:rsidR="00FC367B" w:rsidRPr="00FC367B" w:rsidRDefault="00FC367B" w:rsidP="00FC367B">
                  <w:pPr>
                    <w:widowControl/>
                    <w:spacing w:line="432" w:lineRule="auto"/>
                    <w:ind w:firstLine="480"/>
                    <w:rPr>
                      <w:rFonts w:ascii="宋体" w:eastAsia="宋体" w:hAnsi="宋体" w:cs="宋体" w:hint="eastAsia"/>
                      <w:color w:val="333333"/>
                      <w:kern w:val="0"/>
                      <w:sz w:val="24"/>
                      <w:szCs w:val="24"/>
                    </w:rPr>
                  </w:pPr>
                  <w:r w:rsidRPr="00FC367B">
                    <w:rPr>
                      <w:rFonts w:ascii="楷体" w:eastAsia="楷体" w:hAnsi="楷体" w:cs="宋体" w:hint="eastAsia"/>
                      <w:color w:val="333333"/>
                      <w:kern w:val="0"/>
                      <w:sz w:val="24"/>
                      <w:szCs w:val="24"/>
                    </w:rPr>
                    <w:t>构建陆海国土生态安全格局。</w:t>
                  </w:r>
                  <w:r w:rsidRPr="00FC367B">
                    <w:rPr>
                      <w:rFonts w:ascii="宋体" w:eastAsia="宋体" w:hAnsi="宋体" w:cs="宋体" w:hint="eastAsia"/>
                      <w:color w:val="333333"/>
                      <w:kern w:val="0"/>
                      <w:sz w:val="24"/>
                      <w:szCs w:val="24"/>
                    </w:rPr>
                    <w:t>构建以青藏高原生态屏障、黄土高原—川滇生态屏障、东北森林带、北方防沙带和南方丘陵山地带（即“两屏三带”）以及大江大河重要水系为骨架，以其他国家重点生态功能区为支撑，以点状分布的国家禁止开发区域为重要组成部分的陆域生态安全格局。统筹海洋生态保护与开发利用，构建以海岸带、海岛链和各类保护区为支撑的“一带一链多点”海洋生态安全格局。</w:t>
                  </w:r>
                </w:p>
                <w:p w:rsidR="00FC367B" w:rsidRPr="00FC367B" w:rsidRDefault="00FC367B" w:rsidP="00FC367B">
                  <w:pPr>
                    <w:widowControl/>
                    <w:spacing w:line="432" w:lineRule="auto"/>
                    <w:ind w:firstLine="480"/>
                    <w:rPr>
                      <w:rFonts w:ascii="宋体" w:eastAsia="宋体" w:hAnsi="宋体" w:cs="宋体" w:hint="eastAsia"/>
                      <w:color w:val="333333"/>
                      <w:kern w:val="0"/>
                      <w:sz w:val="24"/>
                      <w:szCs w:val="24"/>
                    </w:rPr>
                  </w:pPr>
                </w:p>
                <w:p w:rsidR="00FC367B" w:rsidRPr="00FC367B" w:rsidRDefault="00FC367B" w:rsidP="00FC367B">
                  <w:pPr>
                    <w:widowControl/>
                    <w:spacing w:line="432" w:lineRule="auto"/>
                    <w:jc w:val="center"/>
                    <w:rPr>
                      <w:rFonts w:ascii="宋体" w:eastAsia="宋体" w:hAnsi="宋体" w:cs="宋体" w:hint="eastAsia"/>
                      <w:color w:val="333333"/>
                      <w:kern w:val="0"/>
                      <w:sz w:val="24"/>
                      <w:szCs w:val="24"/>
                    </w:rPr>
                  </w:pPr>
                  <w:r w:rsidRPr="00FC367B">
                    <w:rPr>
                      <w:rFonts w:ascii="宋体" w:eastAsia="宋体" w:hAnsi="宋体" w:cs="宋体" w:hint="eastAsia"/>
                      <w:b/>
                      <w:bCs/>
                      <w:color w:val="333333"/>
                      <w:kern w:val="0"/>
                      <w:sz w:val="24"/>
                      <w:szCs w:val="24"/>
                    </w:rPr>
                    <w:t>第三节　协调联动的区域发展格局</w:t>
                  </w:r>
                </w:p>
                <w:p w:rsidR="00FC367B" w:rsidRPr="00FC367B" w:rsidRDefault="00FC367B" w:rsidP="00FC367B">
                  <w:pPr>
                    <w:widowControl/>
                    <w:spacing w:line="432" w:lineRule="auto"/>
                    <w:ind w:firstLine="480"/>
                    <w:rPr>
                      <w:rFonts w:ascii="宋体" w:eastAsia="宋体" w:hAnsi="宋体" w:cs="宋体" w:hint="eastAsia"/>
                      <w:color w:val="333333"/>
                      <w:kern w:val="0"/>
                      <w:sz w:val="24"/>
                      <w:szCs w:val="24"/>
                    </w:rPr>
                  </w:pPr>
                </w:p>
                <w:p w:rsidR="00FC367B" w:rsidRPr="00FC367B" w:rsidRDefault="00FC367B" w:rsidP="00FC367B">
                  <w:pPr>
                    <w:widowControl/>
                    <w:spacing w:line="432" w:lineRule="auto"/>
                    <w:ind w:firstLine="480"/>
                    <w:rPr>
                      <w:rFonts w:ascii="宋体" w:eastAsia="宋体" w:hAnsi="宋体" w:cs="宋体" w:hint="eastAsia"/>
                      <w:color w:val="333333"/>
                      <w:kern w:val="0"/>
                      <w:sz w:val="24"/>
                      <w:szCs w:val="24"/>
                    </w:rPr>
                  </w:pPr>
                  <w:r w:rsidRPr="00FC367B">
                    <w:rPr>
                      <w:rFonts w:ascii="楷体" w:eastAsia="楷体" w:hAnsi="楷体" w:cs="宋体" w:hint="eastAsia"/>
                      <w:color w:val="333333"/>
                      <w:kern w:val="0"/>
                      <w:sz w:val="24"/>
                      <w:szCs w:val="24"/>
                    </w:rPr>
                    <w:t>全面实施三大战略。</w:t>
                  </w:r>
                  <w:r w:rsidRPr="00FC367B">
                    <w:rPr>
                      <w:rFonts w:ascii="宋体" w:eastAsia="宋体" w:hAnsi="宋体" w:cs="宋体" w:hint="eastAsia"/>
                      <w:color w:val="333333"/>
                      <w:kern w:val="0"/>
                      <w:sz w:val="24"/>
                      <w:szCs w:val="24"/>
                    </w:rPr>
                    <w:t>深入推进“一带一路”建设战略实施，促进国际与国内区域经济发展互联互通，形成沿海、沿江、沿边区域合作与开放新局面。推动京津冀协同发展，有序疏解北京非首都功能，调整经济结构和空间结构，探索人口密集地区优化开发模式，增强对环渤海地区和北方腹地的辐射带动能力。推动长江经济带发展，以长江黄金水道为依托，发挥长江主轴</w:t>
                  </w:r>
                  <w:r w:rsidRPr="00FC367B">
                    <w:rPr>
                      <w:rFonts w:ascii="宋体" w:eastAsia="宋体" w:hAnsi="宋体" w:cs="宋体" w:hint="eastAsia"/>
                      <w:color w:val="333333"/>
                      <w:kern w:val="0"/>
                      <w:sz w:val="24"/>
                      <w:szCs w:val="24"/>
                    </w:rPr>
                    <w:lastRenderedPageBreak/>
                    <w:t>线的辐射带动作用，向腹地延伸拓展。以三大战略为引领，积极谋划区域发展新格局，沿大江大河和重要交通干线，由东向西、由沿海向内地，形成以点带线、由线到面的新经济增长极和增长带，拓展区域发展新空间，塑造要素有序自由流动、主体功能约束有效、基本公共服务均等、资源环境可承载的区域发展新格局。</w:t>
                  </w:r>
                </w:p>
                <w:p w:rsidR="00FC367B" w:rsidRPr="00FC367B" w:rsidRDefault="00FC367B" w:rsidP="00FC367B">
                  <w:pPr>
                    <w:widowControl/>
                    <w:spacing w:line="432" w:lineRule="auto"/>
                    <w:ind w:firstLine="480"/>
                    <w:rPr>
                      <w:rFonts w:ascii="宋体" w:eastAsia="宋体" w:hAnsi="宋体" w:cs="宋体" w:hint="eastAsia"/>
                      <w:color w:val="333333"/>
                      <w:kern w:val="0"/>
                      <w:sz w:val="24"/>
                      <w:szCs w:val="24"/>
                    </w:rPr>
                  </w:pPr>
                  <w:r w:rsidRPr="00FC367B">
                    <w:rPr>
                      <w:rFonts w:ascii="楷体" w:eastAsia="楷体" w:hAnsi="楷体" w:cs="宋体" w:hint="eastAsia"/>
                      <w:color w:val="333333"/>
                      <w:kern w:val="0"/>
                      <w:sz w:val="24"/>
                      <w:szCs w:val="24"/>
                    </w:rPr>
                    <w:t>促进区域协调发展。</w:t>
                  </w:r>
                  <w:r w:rsidRPr="00FC367B">
                    <w:rPr>
                      <w:rFonts w:ascii="宋体" w:eastAsia="宋体" w:hAnsi="宋体" w:cs="宋体" w:hint="eastAsia"/>
                      <w:color w:val="333333"/>
                      <w:kern w:val="0"/>
                      <w:sz w:val="24"/>
                      <w:szCs w:val="24"/>
                    </w:rPr>
                    <w:t>继续深入实施区域发展总体战略，立足区域资源环境禀赋，发挥比较优势，确定不同区域发展定位、开发重点、保护内容和整治任务，完善创新区域政策，提高区域政策精准性。推动重点地区加快发展，扶持老少边贫地区跨越发展，支持资源型地区转型发展，鼓励改革试验区创新发展，促进区域错位协同发展。</w:t>
                  </w:r>
                </w:p>
                <w:p w:rsidR="00FC367B" w:rsidRPr="00FC367B" w:rsidRDefault="00FC367B" w:rsidP="00FC367B">
                  <w:pPr>
                    <w:widowControl/>
                    <w:spacing w:line="432" w:lineRule="auto"/>
                    <w:ind w:firstLine="480"/>
                    <w:rPr>
                      <w:rFonts w:ascii="宋体" w:eastAsia="宋体" w:hAnsi="宋体" w:cs="宋体" w:hint="eastAsia"/>
                      <w:color w:val="333333"/>
                      <w:kern w:val="0"/>
                      <w:sz w:val="24"/>
                      <w:szCs w:val="24"/>
                    </w:rPr>
                  </w:pPr>
                  <w:r w:rsidRPr="00FC367B">
                    <w:rPr>
                      <w:rFonts w:ascii="楷体" w:eastAsia="楷体" w:hAnsi="楷体" w:cs="宋体" w:hint="eastAsia"/>
                      <w:color w:val="333333"/>
                      <w:kern w:val="0"/>
                      <w:sz w:val="24"/>
                      <w:szCs w:val="24"/>
                    </w:rPr>
                    <w:t>推进区域一体化发展。</w:t>
                  </w:r>
                  <w:r w:rsidRPr="00FC367B">
                    <w:rPr>
                      <w:rFonts w:ascii="宋体" w:eastAsia="宋体" w:hAnsi="宋体" w:cs="宋体" w:hint="eastAsia"/>
                      <w:color w:val="333333"/>
                      <w:kern w:val="0"/>
                      <w:sz w:val="24"/>
                      <w:szCs w:val="24"/>
                    </w:rPr>
                    <w:t>发挥国土开发轴带的纵深连通作用，加快建设综合运输通道，加强国土开发轴带沿线地区经济联系和分工协作，实现要素区域间自由流动和优化组合。发挥国土开发集聚区的辐射带动作用，推进开发集聚区及其周边地区的城镇发展、产业布局、资源开发利用、生态环境保护和基础设施建设，推进区域一体化发展进程。</w:t>
                  </w:r>
                </w:p>
                <w:p w:rsidR="00FC367B" w:rsidRPr="00FC367B" w:rsidRDefault="00FC367B" w:rsidP="00FC367B">
                  <w:pPr>
                    <w:widowControl/>
                    <w:spacing w:line="432" w:lineRule="auto"/>
                    <w:ind w:firstLine="480"/>
                    <w:rPr>
                      <w:rFonts w:ascii="宋体" w:eastAsia="宋体" w:hAnsi="宋体" w:cs="宋体" w:hint="eastAsia"/>
                      <w:color w:val="333333"/>
                      <w:kern w:val="0"/>
                      <w:sz w:val="24"/>
                      <w:szCs w:val="24"/>
                    </w:rPr>
                  </w:pPr>
                </w:p>
                <w:p w:rsidR="00FC367B" w:rsidRPr="00FC367B" w:rsidRDefault="00FC367B" w:rsidP="00FC367B">
                  <w:pPr>
                    <w:widowControl/>
                    <w:spacing w:line="432" w:lineRule="auto"/>
                    <w:jc w:val="center"/>
                    <w:rPr>
                      <w:rFonts w:ascii="宋体" w:eastAsia="宋体" w:hAnsi="宋体" w:cs="宋体" w:hint="eastAsia"/>
                      <w:color w:val="333333"/>
                      <w:kern w:val="0"/>
                      <w:sz w:val="24"/>
                      <w:szCs w:val="24"/>
                    </w:rPr>
                  </w:pPr>
                  <w:r w:rsidRPr="00FC367B">
                    <w:rPr>
                      <w:rFonts w:ascii="宋体" w:eastAsia="宋体" w:hAnsi="宋体" w:cs="宋体" w:hint="eastAsia"/>
                      <w:color w:val="333333"/>
                      <w:kern w:val="0"/>
                      <w:sz w:val="24"/>
                      <w:szCs w:val="24"/>
                    </w:rPr>
                    <w:t>第四章　集聚开发</w:t>
                  </w:r>
                </w:p>
                <w:p w:rsidR="00FC367B" w:rsidRPr="00FC367B" w:rsidRDefault="00FC367B" w:rsidP="00FC367B">
                  <w:pPr>
                    <w:widowControl/>
                    <w:spacing w:line="432" w:lineRule="auto"/>
                    <w:ind w:firstLine="480"/>
                    <w:rPr>
                      <w:rFonts w:ascii="宋体" w:eastAsia="宋体" w:hAnsi="宋体" w:cs="宋体" w:hint="eastAsia"/>
                      <w:color w:val="333333"/>
                      <w:kern w:val="0"/>
                      <w:sz w:val="24"/>
                      <w:szCs w:val="24"/>
                    </w:rPr>
                  </w:pPr>
                </w:p>
                <w:p w:rsidR="00FC367B" w:rsidRPr="00FC367B" w:rsidRDefault="00FC367B" w:rsidP="00FC367B">
                  <w:pPr>
                    <w:widowControl/>
                    <w:spacing w:line="432" w:lineRule="auto"/>
                    <w:ind w:firstLine="480"/>
                    <w:rPr>
                      <w:rFonts w:ascii="宋体" w:eastAsia="宋体" w:hAnsi="宋体" w:cs="宋体" w:hint="eastAsia"/>
                      <w:color w:val="333333"/>
                      <w:kern w:val="0"/>
                      <w:sz w:val="24"/>
                      <w:szCs w:val="24"/>
                    </w:rPr>
                  </w:pPr>
                  <w:r w:rsidRPr="00FC367B">
                    <w:rPr>
                      <w:rFonts w:ascii="宋体" w:eastAsia="宋体" w:hAnsi="宋体" w:cs="宋体" w:hint="eastAsia"/>
                      <w:color w:val="333333"/>
                      <w:kern w:val="0"/>
                      <w:sz w:val="24"/>
                      <w:szCs w:val="24"/>
                    </w:rPr>
                    <w:t>按照区域协调发展和主体功能定位的要求，综合运用国土空间用途管制、资源配置、环境准入、重大基础设施建设等手段，引导人口、产业有序集聚，构建集疏适度、优势互补、集约高效、陆海统筹的国土集聚开发空间格局，增强国土综合竞争力。</w:t>
                  </w:r>
                </w:p>
                <w:p w:rsidR="00FC367B" w:rsidRPr="00FC367B" w:rsidRDefault="00FC367B" w:rsidP="00FC367B">
                  <w:pPr>
                    <w:widowControl/>
                    <w:spacing w:line="432" w:lineRule="auto"/>
                    <w:ind w:firstLine="480"/>
                    <w:rPr>
                      <w:rFonts w:ascii="宋体" w:eastAsia="宋体" w:hAnsi="宋体" w:cs="宋体" w:hint="eastAsia"/>
                      <w:color w:val="333333"/>
                      <w:kern w:val="0"/>
                      <w:sz w:val="24"/>
                      <w:szCs w:val="24"/>
                    </w:rPr>
                  </w:pPr>
                </w:p>
                <w:p w:rsidR="00FC367B" w:rsidRPr="00FC367B" w:rsidRDefault="00FC367B" w:rsidP="00FC367B">
                  <w:pPr>
                    <w:widowControl/>
                    <w:spacing w:line="432" w:lineRule="auto"/>
                    <w:jc w:val="center"/>
                    <w:rPr>
                      <w:rFonts w:ascii="宋体" w:eastAsia="宋体" w:hAnsi="宋体" w:cs="宋体" w:hint="eastAsia"/>
                      <w:color w:val="333333"/>
                      <w:kern w:val="0"/>
                      <w:sz w:val="24"/>
                      <w:szCs w:val="24"/>
                    </w:rPr>
                  </w:pPr>
                  <w:r w:rsidRPr="00FC367B">
                    <w:rPr>
                      <w:rFonts w:ascii="宋体" w:eastAsia="宋体" w:hAnsi="宋体" w:cs="宋体" w:hint="eastAsia"/>
                      <w:b/>
                      <w:bCs/>
                      <w:color w:val="333333"/>
                      <w:kern w:val="0"/>
                      <w:sz w:val="24"/>
                      <w:szCs w:val="24"/>
                    </w:rPr>
                    <w:t>第一节　构建多中心网络型开发格局</w:t>
                  </w:r>
                </w:p>
                <w:p w:rsidR="00FC367B" w:rsidRPr="00FC367B" w:rsidRDefault="00FC367B" w:rsidP="00FC367B">
                  <w:pPr>
                    <w:widowControl/>
                    <w:spacing w:line="432" w:lineRule="auto"/>
                    <w:ind w:firstLine="480"/>
                    <w:rPr>
                      <w:rFonts w:ascii="宋体" w:eastAsia="宋体" w:hAnsi="宋体" w:cs="宋体" w:hint="eastAsia"/>
                      <w:color w:val="333333"/>
                      <w:kern w:val="0"/>
                      <w:sz w:val="24"/>
                      <w:szCs w:val="24"/>
                    </w:rPr>
                  </w:pPr>
                </w:p>
                <w:p w:rsidR="00FC367B" w:rsidRPr="00FC367B" w:rsidRDefault="00FC367B" w:rsidP="00FC367B">
                  <w:pPr>
                    <w:widowControl/>
                    <w:spacing w:line="432" w:lineRule="auto"/>
                    <w:ind w:firstLine="480"/>
                    <w:rPr>
                      <w:rFonts w:ascii="宋体" w:eastAsia="宋体" w:hAnsi="宋体" w:cs="宋体" w:hint="eastAsia"/>
                      <w:color w:val="333333"/>
                      <w:kern w:val="0"/>
                      <w:sz w:val="24"/>
                      <w:szCs w:val="24"/>
                    </w:rPr>
                  </w:pPr>
                  <w:r w:rsidRPr="00FC367B">
                    <w:rPr>
                      <w:rFonts w:ascii="楷体" w:eastAsia="楷体" w:hAnsi="楷体" w:cs="宋体" w:hint="eastAsia"/>
                      <w:color w:val="333333"/>
                      <w:kern w:val="0"/>
                      <w:sz w:val="24"/>
                      <w:szCs w:val="24"/>
                    </w:rPr>
                    <w:t>推进建设国土开发集聚区。</w:t>
                  </w:r>
                  <w:r w:rsidRPr="00FC367B">
                    <w:rPr>
                      <w:rFonts w:ascii="宋体" w:eastAsia="宋体" w:hAnsi="宋体" w:cs="宋体" w:hint="eastAsia"/>
                      <w:color w:val="333333"/>
                      <w:kern w:val="0"/>
                      <w:sz w:val="24"/>
                      <w:szCs w:val="24"/>
                    </w:rPr>
                    <w:t>推动京津冀、长江三角洲、珠江三角洲等优化开发区域的协同发展，以优化人口分布、产业结构、城镇布局等为重点，转变国土空间开发利用方式，促进城镇集约紧凑发展，提高国土开发效率，广泛深入参与国际合作与竞争。加速提升长江中游地区和成渝等重点开发区域集聚发展水平和辐射带动能力，加大承接产业转移力度，适度扩大城市</w:t>
                  </w:r>
                  <w:r w:rsidRPr="00FC367B">
                    <w:rPr>
                      <w:rFonts w:ascii="宋体" w:eastAsia="宋体" w:hAnsi="宋体" w:cs="宋体" w:hint="eastAsia"/>
                      <w:color w:val="333333"/>
                      <w:kern w:val="0"/>
                      <w:sz w:val="24"/>
                      <w:szCs w:val="24"/>
                    </w:rPr>
                    <w:lastRenderedPageBreak/>
                    <w:t>容量，密切城市群之间的联系，充分发挥对中部地区崛起和西部大开发战略实施的引领带动作用。加大哈长地区、辽中南地区、冀中南地区、山东半岛地区、东陇海地区、海峡西岸地区、北部湾地区、山西中部城市群、中原地区、江淮地区、黔中地区、滇中地区、呼包鄂榆地区、宁夏沿黄地区、关中—天水地区、兰州—西宁地区、天山北坡地区、藏中南地区等区域的建设力度，加强基础设施建设和环境保护，积极推进新型工业化，提高人口和产业集聚能力，建成具有重要影响力的区域性经济中心，带动周边地区加快发展。</w:t>
                  </w:r>
                </w:p>
                <w:p w:rsidR="00FC367B" w:rsidRPr="00FC367B" w:rsidRDefault="00FC367B" w:rsidP="00FC367B">
                  <w:pPr>
                    <w:widowControl/>
                    <w:spacing w:line="432" w:lineRule="auto"/>
                    <w:ind w:firstLine="480"/>
                    <w:rPr>
                      <w:rFonts w:ascii="宋体" w:eastAsia="宋体" w:hAnsi="宋体" w:cs="宋体" w:hint="eastAsia"/>
                      <w:color w:val="333333"/>
                      <w:kern w:val="0"/>
                      <w:sz w:val="24"/>
                      <w:szCs w:val="24"/>
                    </w:rPr>
                  </w:pPr>
                  <w:r w:rsidRPr="00FC367B">
                    <w:rPr>
                      <w:rFonts w:ascii="楷体" w:eastAsia="楷体" w:hAnsi="楷体" w:cs="宋体" w:hint="eastAsia"/>
                      <w:color w:val="333333"/>
                      <w:kern w:val="0"/>
                      <w:sz w:val="24"/>
                      <w:szCs w:val="24"/>
                    </w:rPr>
                    <w:t>积极培育国土开发轴带。</w:t>
                  </w:r>
                  <w:r w:rsidRPr="00FC367B">
                    <w:rPr>
                      <w:rFonts w:ascii="宋体" w:eastAsia="宋体" w:hAnsi="宋体" w:cs="宋体" w:hint="eastAsia"/>
                      <w:color w:val="333333"/>
                      <w:kern w:val="0"/>
                      <w:sz w:val="24"/>
                      <w:szCs w:val="24"/>
                    </w:rPr>
                    <w:t>依托主要交通干线和综合交通运输网络，重点推进丝绸之路经济带建设和长江经济带发展，以“两横三纵”开发轴带为主，促进国土集聚开发，引导生产要素向交通干线和连接通道有序自由流动和高效集聚，推动资源高效配置和市场深度融合。提升沿海轴带连接21世纪海上丝绸之路建设的排头兵和主力军功能，成为我国实施陆海统筹战略、全面深化改革和对外开放的重要经济轴带。进一步发挥京哈—京广轴带促进全国区域发展南北互动、东西交融的重要核心地带作用；建设京九轴带，打造成为促进中部崛起、产业梯度发展的重要经济带。促进包昆轴带发展，发挥我国西部地区最重要的南北向开发轴带作用，建设成为我国向西南开放、密切西部地区联系的重要战略通道。建设陇海—兰新轴带，形成我国向西开放、密切西北与东部地区联系的重要战略通道。将长江经济轴带打造成为具有全球影响力的内河经济带，全面发挥促进我国东中西互动合作和沿海沿江地区全面开放的重要作用；建设沪昆轴带，打造畅通东南与西南地区沟通联系的重要通道。发挥京兰轴带作为我国北方地区东西向重要开发轴带作用，进一步畅通华北和西北地区经济联系。根据不同开发轴带的基础条件和连接区域的经济社会发展水平，明确战略定位与发展重点，加强轴带上集聚区之间的经济联系和分工协作，促进人口和产业集聚，提升轴带集聚效益。重点培育东西向开发轴带，促进国土开发重点由沿海向内陆地区纵深推进，加快缩小地区差距。加快自贸试验区和口岸地区建设，形成“一带一路”建设的重要节点。到2030年，城市化战略格局进一步完善，重要轴带开发集聚能力大幅提升，多中心网络型国土空间开发新格局基本形成。</w:t>
                  </w:r>
                </w:p>
                <w:p w:rsidR="00FC367B" w:rsidRPr="00FC367B" w:rsidRDefault="00FC367B" w:rsidP="00FC367B">
                  <w:pPr>
                    <w:widowControl/>
                    <w:spacing w:line="432" w:lineRule="auto"/>
                    <w:ind w:firstLine="480"/>
                    <w:rPr>
                      <w:rFonts w:ascii="宋体" w:eastAsia="宋体" w:hAnsi="宋体" w:cs="宋体" w:hint="eastAsia"/>
                      <w:color w:val="333333"/>
                      <w:kern w:val="0"/>
                      <w:sz w:val="24"/>
                      <w:szCs w:val="24"/>
                    </w:rPr>
                  </w:pPr>
                </w:p>
                <w:p w:rsidR="00FC367B" w:rsidRPr="00FC367B" w:rsidRDefault="00FC367B" w:rsidP="00FC367B">
                  <w:pPr>
                    <w:widowControl/>
                    <w:spacing w:line="432" w:lineRule="auto"/>
                    <w:jc w:val="center"/>
                    <w:rPr>
                      <w:rFonts w:ascii="宋体" w:eastAsia="宋体" w:hAnsi="宋体" w:cs="宋体" w:hint="eastAsia"/>
                      <w:color w:val="333333"/>
                      <w:kern w:val="0"/>
                      <w:sz w:val="24"/>
                      <w:szCs w:val="24"/>
                    </w:rPr>
                  </w:pPr>
                  <w:r w:rsidRPr="00FC367B">
                    <w:rPr>
                      <w:rFonts w:ascii="宋体" w:eastAsia="宋体" w:hAnsi="宋体" w:cs="宋体" w:hint="eastAsia"/>
                      <w:b/>
                      <w:bCs/>
                      <w:color w:val="333333"/>
                      <w:kern w:val="0"/>
                      <w:sz w:val="24"/>
                      <w:szCs w:val="24"/>
                    </w:rPr>
                    <w:t>第二节　推进新型城镇化发展</w:t>
                  </w:r>
                </w:p>
                <w:p w:rsidR="00FC367B" w:rsidRPr="00FC367B" w:rsidRDefault="00FC367B" w:rsidP="00FC367B">
                  <w:pPr>
                    <w:widowControl/>
                    <w:spacing w:line="432" w:lineRule="auto"/>
                    <w:ind w:firstLine="480"/>
                    <w:rPr>
                      <w:rFonts w:ascii="宋体" w:eastAsia="宋体" w:hAnsi="宋体" w:cs="宋体" w:hint="eastAsia"/>
                      <w:color w:val="333333"/>
                      <w:kern w:val="0"/>
                      <w:sz w:val="24"/>
                      <w:szCs w:val="24"/>
                    </w:rPr>
                  </w:pPr>
                </w:p>
                <w:p w:rsidR="00FC367B" w:rsidRPr="00FC367B" w:rsidRDefault="00FC367B" w:rsidP="00FC367B">
                  <w:pPr>
                    <w:widowControl/>
                    <w:spacing w:line="432" w:lineRule="auto"/>
                    <w:ind w:firstLine="480"/>
                    <w:rPr>
                      <w:rFonts w:ascii="宋体" w:eastAsia="宋体" w:hAnsi="宋体" w:cs="宋体" w:hint="eastAsia"/>
                      <w:color w:val="333333"/>
                      <w:kern w:val="0"/>
                      <w:sz w:val="24"/>
                      <w:szCs w:val="24"/>
                    </w:rPr>
                  </w:pPr>
                  <w:r w:rsidRPr="00FC367B">
                    <w:rPr>
                      <w:rFonts w:ascii="楷体" w:eastAsia="楷体" w:hAnsi="楷体" w:cs="宋体" w:hint="eastAsia"/>
                      <w:color w:val="333333"/>
                      <w:kern w:val="0"/>
                      <w:sz w:val="24"/>
                      <w:szCs w:val="24"/>
                    </w:rPr>
                    <w:t>促进各类城镇协调发展。</w:t>
                  </w:r>
                  <w:r w:rsidRPr="00FC367B">
                    <w:rPr>
                      <w:rFonts w:ascii="宋体" w:eastAsia="宋体" w:hAnsi="宋体" w:cs="宋体" w:hint="eastAsia"/>
                      <w:color w:val="333333"/>
                      <w:kern w:val="0"/>
                      <w:sz w:val="24"/>
                      <w:szCs w:val="24"/>
                    </w:rPr>
                    <w:t>以开发轴带和开发集聚区为依托，以城市群为主体形态，促进大中小城市和小城镇合理分工、功能互补、协同发展。鼓励城镇因地制宜合理布局，避免无序蔓延和占用高标准农田等优质耕地。发挥北京、上海、广州等超大城市和特大城市服务全国、面向世界的综合功能，提高国际影响力和竞争力，引领全国经济发展；提高大城市的经济社会活动组织能力，强化区域服务功能，带动周边地区发展；加快发展中小城市，强化产业功能、服务功能和居住功能，提升市政基础设施和公共服务设施建设水平，提高集聚人口和服务周边的能力；重点发展区位优越、潜力较大、充满魅力的小城镇，促进县域经济发展，发挥连接城乡的纽带作用，培育具有农产品加工、商贸物流等专业特色的小城镇。建立城镇建设用地增加规模与吸纳农业转移人口落户数量相挂钩机制，科学设定开发强度、划定城市开发边界。</w:t>
                  </w:r>
                </w:p>
                <w:p w:rsidR="00FC367B" w:rsidRPr="00FC367B" w:rsidRDefault="00FC367B" w:rsidP="00FC367B">
                  <w:pPr>
                    <w:widowControl/>
                    <w:spacing w:line="432" w:lineRule="auto"/>
                    <w:ind w:firstLine="480"/>
                    <w:rPr>
                      <w:rFonts w:ascii="宋体" w:eastAsia="宋体" w:hAnsi="宋体" w:cs="宋体" w:hint="eastAsia"/>
                      <w:color w:val="333333"/>
                      <w:kern w:val="0"/>
                      <w:sz w:val="24"/>
                      <w:szCs w:val="24"/>
                    </w:rPr>
                  </w:pPr>
                  <w:r w:rsidRPr="00FC367B">
                    <w:rPr>
                      <w:rFonts w:ascii="楷体" w:eastAsia="楷体" w:hAnsi="楷体" w:cs="宋体" w:hint="eastAsia"/>
                      <w:color w:val="333333"/>
                      <w:kern w:val="0"/>
                      <w:sz w:val="24"/>
                      <w:szCs w:val="24"/>
                    </w:rPr>
                    <w:t>分类引导城镇化发展。</w:t>
                  </w:r>
                  <w:r w:rsidRPr="00FC367B">
                    <w:rPr>
                      <w:rFonts w:ascii="宋体" w:eastAsia="宋体" w:hAnsi="宋体" w:cs="宋体" w:hint="eastAsia"/>
                      <w:color w:val="333333"/>
                      <w:kern w:val="0"/>
                      <w:sz w:val="24"/>
                      <w:szCs w:val="24"/>
                    </w:rPr>
                    <w:t>提升优化开发区域城镇化质量，将京津冀、长江三角洲、珠江三角洲等地区建设成为具有世界影响力的城市群，以盘活存量用地为主，严格控制新增建设用地，统筹地上地下空间，引导中心城市人口向周边区域有序转移。培育发展中西部地区城市群，发展壮大东北地区、中原地区、长江中游、成渝地区、关中平原城市群，适当扩大建设用地供给，提高存量建设用地利用强度，完善基础设施和公共服务，加快人口、产业集聚，打造推动国土空间均衡开发、引领区域经济发展的重要增长极。稳妥有序推进农产品主产区城镇化发展，统筹协调城镇扩展与重要农产品优势区布局，加强农用地特别是耕地保护，实行点状开发、面上保护，促进人口向城市和重点小城镇集中；完善县和乡镇公共服务设施配套，提升小城镇公共服务和居住功能，促进农业转移人口全面融入城镇。引导重点生态功能区城镇化发展，以现有城镇布局为基础，实施集约开发、集中建设，有步骤地引导生态移民向中小城市和重点小城镇集中。</w:t>
                  </w:r>
                </w:p>
                <w:p w:rsidR="00FC367B" w:rsidRPr="00FC367B" w:rsidRDefault="00FC367B" w:rsidP="00FC367B">
                  <w:pPr>
                    <w:widowControl/>
                    <w:spacing w:line="432" w:lineRule="auto"/>
                    <w:ind w:firstLine="480"/>
                    <w:rPr>
                      <w:rFonts w:ascii="宋体" w:eastAsia="宋体" w:hAnsi="宋体" w:cs="宋体" w:hint="eastAsia"/>
                      <w:color w:val="333333"/>
                      <w:kern w:val="0"/>
                      <w:sz w:val="24"/>
                      <w:szCs w:val="24"/>
                    </w:rPr>
                  </w:pPr>
                  <w:r w:rsidRPr="00FC367B">
                    <w:rPr>
                      <w:rFonts w:ascii="楷体" w:eastAsia="楷体" w:hAnsi="楷体" w:cs="宋体" w:hint="eastAsia"/>
                      <w:color w:val="333333"/>
                      <w:kern w:val="0"/>
                      <w:sz w:val="24"/>
                      <w:szCs w:val="24"/>
                    </w:rPr>
                    <w:t>优化城镇空间结构。</w:t>
                  </w:r>
                  <w:r w:rsidRPr="00FC367B">
                    <w:rPr>
                      <w:rFonts w:ascii="宋体" w:eastAsia="宋体" w:hAnsi="宋体" w:cs="宋体" w:hint="eastAsia"/>
                      <w:color w:val="333333"/>
                      <w:kern w:val="0"/>
                      <w:sz w:val="24"/>
                      <w:szCs w:val="24"/>
                    </w:rPr>
                    <w:t>按照促进生产空间集约高效、生活空间宜居适度、生态空间山清水秀的总体要求，调整优化城镇空间结构，努力打造和谐宜居、富有活力、各具特色的城市。控制生产空间，减少工业用地比例，提高工业用地投入产出效益；适当增加生活空间，合理保障常住城镇人口居住用地，提高城镇居民生活质量；严格保护并拓展城市开敞绿色空间，构建耕地、</w:t>
                  </w:r>
                  <w:r w:rsidRPr="00FC367B">
                    <w:rPr>
                      <w:rFonts w:ascii="宋体" w:eastAsia="宋体" w:hAnsi="宋体" w:cs="宋体" w:hint="eastAsia"/>
                      <w:color w:val="333333"/>
                      <w:kern w:val="0"/>
                      <w:sz w:val="24"/>
                      <w:szCs w:val="24"/>
                    </w:rPr>
                    <w:lastRenderedPageBreak/>
                    <w:t>林草、水系、绿带等生态廊道，切实发挥耕地特别是基本农田在优化城镇、产业用地结构中的生态支撑作用，保护人文和自然文化遗产等用地，推进海绵城市建设，促进城镇生态环境改善，大力推进绿色城镇化。</w:t>
                  </w:r>
                </w:p>
                <w:p w:rsidR="00FC367B" w:rsidRPr="00FC367B" w:rsidRDefault="00FC367B" w:rsidP="00FC367B">
                  <w:pPr>
                    <w:widowControl/>
                    <w:spacing w:line="432" w:lineRule="auto"/>
                    <w:ind w:firstLine="480"/>
                    <w:rPr>
                      <w:rFonts w:ascii="宋体" w:eastAsia="宋体" w:hAnsi="宋体" w:cs="宋体" w:hint="eastAsia"/>
                      <w:color w:val="333333"/>
                      <w:kern w:val="0"/>
                      <w:sz w:val="24"/>
                      <w:szCs w:val="24"/>
                    </w:rPr>
                  </w:pPr>
                  <w:r w:rsidRPr="00FC367B">
                    <w:rPr>
                      <w:rFonts w:ascii="楷体" w:eastAsia="楷体" w:hAnsi="楷体" w:cs="宋体" w:hint="eastAsia"/>
                      <w:color w:val="333333"/>
                      <w:kern w:val="0"/>
                      <w:sz w:val="24"/>
                      <w:szCs w:val="24"/>
                    </w:rPr>
                    <w:t>促进城乡一体化发展。</w:t>
                  </w:r>
                  <w:r w:rsidRPr="00FC367B">
                    <w:rPr>
                      <w:rFonts w:ascii="宋体" w:eastAsia="宋体" w:hAnsi="宋体" w:cs="宋体" w:hint="eastAsia"/>
                      <w:color w:val="333333"/>
                      <w:kern w:val="0"/>
                      <w:sz w:val="24"/>
                      <w:szCs w:val="24"/>
                    </w:rPr>
                    <w:t>全面统筹城乡规划、基础设施建设、公共服务、产业发展、生态环境保护和社会管理，加快完善体制机制，促进城乡生产要素自由流动、城乡居民自由迁徙、城乡公共资源均衡配置。培育发展充满活力、特色化、专业化的县域经济，提升承接城市功能转移和辐射带动乡村发展能力。将农村产业融合发展与新型城镇化建设有机结合，引导农村二三产业向县城、重点乡镇及产业园区等集中。深入推进新农村建设，着力推动农村一二三产业融合发展，鼓励规模经营，大力推进基础设施建设，全面加强农田水利和农村饮水安全工程建设，促进城乡基本公共服务均等化，在尊重农民意愿基础上适度迁村并点，优化农村居民点布局，加快推进农村危房改造和国有林区（场）、垦区、棚户区危房改造，实施游牧民定居工程。</w:t>
                  </w:r>
                </w:p>
                <w:p w:rsidR="00FC367B" w:rsidRPr="00FC367B" w:rsidRDefault="00FC367B" w:rsidP="00FC367B">
                  <w:pPr>
                    <w:widowControl/>
                    <w:spacing w:line="432" w:lineRule="auto"/>
                    <w:ind w:firstLine="480"/>
                    <w:rPr>
                      <w:rFonts w:ascii="宋体" w:eastAsia="宋体" w:hAnsi="宋体" w:cs="宋体" w:hint="eastAsia"/>
                      <w:color w:val="333333"/>
                      <w:kern w:val="0"/>
                      <w:sz w:val="24"/>
                      <w:szCs w:val="24"/>
                    </w:rPr>
                  </w:pPr>
                </w:p>
                <w:p w:rsidR="00FC367B" w:rsidRPr="00FC367B" w:rsidRDefault="00FC367B" w:rsidP="00FC367B">
                  <w:pPr>
                    <w:widowControl/>
                    <w:spacing w:line="432" w:lineRule="auto"/>
                    <w:jc w:val="center"/>
                    <w:rPr>
                      <w:rFonts w:ascii="宋体" w:eastAsia="宋体" w:hAnsi="宋体" w:cs="宋体" w:hint="eastAsia"/>
                      <w:color w:val="333333"/>
                      <w:kern w:val="0"/>
                      <w:sz w:val="24"/>
                      <w:szCs w:val="24"/>
                    </w:rPr>
                  </w:pPr>
                  <w:r w:rsidRPr="00FC367B">
                    <w:rPr>
                      <w:rFonts w:ascii="宋体" w:eastAsia="宋体" w:hAnsi="宋体" w:cs="宋体" w:hint="eastAsia"/>
                      <w:b/>
                      <w:bCs/>
                      <w:color w:val="333333"/>
                      <w:kern w:val="0"/>
                      <w:sz w:val="24"/>
                      <w:szCs w:val="24"/>
                    </w:rPr>
                    <w:t>第三节　优化现代产业发展布局</w:t>
                  </w:r>
                </w:p>
                <w:p w:rsidR="00FC367B" w:rsidRPr="00FC367B" w:rsidRDefault="00FC367B" w:rsidP="00FC367B">
                  <w:pPr>
                    <w:widowControl/>
                    <w:spacing w:line="432" w:lineRule="auto"/>
                    <w:ind w:firstLine="480"/>
                    <w:rPr>
                      <w:rFonts w:ascii="宋体" w:eastAsia="宋体" w:hAnsi="宋体" w:cs="宋体" w:hint="eastAsia"/>
                      <w:color w:val="333333"/>
                      <w:kern w:val="0"/>
                      <w:sz w:val="24"/>
                      <w:szCs w:val="24"/>
                    </w:rPr>
                  </w:pPr>
                </w:p>
                <w:p w:rsidR="00FC367B" w:rsidRPr="00FC367B" w:rsidRDefault="00FC367B" w:rsidP="00FC367B">
                  <w:pPr>
                    <w:widowControl/>
                    <w:spacing w:line="432" w:lineRule="auto"/>
                    <w:ind w:firstLine="480"/>
                    <w:rPr>
                      <w:rFonts w:ascii="宋体" w:eastAsia="宋体" w:hAnsi="宋体" w:cs="宋体" w:hint="eastAsia"/>
                      <w:color w:val="333333"/>
                      <w:kern w:val="0"/>
                      <w:sz w:val="24"/>
                      <w:szCs w:val="24"/>
                    </w:rPr>
                  </w:pPr>
                  <w:r w:rsidRPr="00FC367B">
                    <w:rPr>
                      <w:rFonts w:ascii="楷体" w:eastAsia="楷体" w:hAnsi="楷体" w:cs="宋体" w:hint="eastAsia"/>
                      <w:color w:val="333333"/>
                      <w:kern w:val="0"/>
                      <w:sz w:val="24"/>
                      <w:szCs w:val="24"/>
                    </w:rPr>
                    <w:t>优化现代农业生产布局。</w:t>
                  </w:r>
                  <w:r w:rsidRPr="00FC367B">
                    <w:rPr>
                      <w:rFonts w:ascii="宋体" w:eastAsia="宋体" w:hAnsi="宋体" w:cs="宋体" w:hint="eastAsia"/>
                      <w:color w:val="333333"/>
                      <w:kern w:val="0"/>
                      <w:sz w:val="24"/>
                      <w:szCs w:val="24"/>
                    </w:rPr>
                    <w:t>进一步夯实农业基础地位，在确保谷物基本自给、口粮绝对安全的前提下，大力发展区域优势农业，基本形成与市场需求相适应、与资源禀赋相匹配的现代农业生产结构和区域布局，保障农产品生产空间，稳步提升地区优势农产品生产能力，全面提高农业现代化水平。</w:t>
                  </w:r>
                </w:p>
                <w:p w:rsidR="00FC367B" w:rsidRPr="00FC367B" w:rsidRDefault="00FC367B" w:rsidP="00FC367B">
                  <w:pPr>
                    <w:widowControl/>
                    <w:spacing w:line="432" w:lineRule="auto"/>
                    <w:ind w:firstLine="480"/>
                    <w:rPr>
                      <w:rFonts w:ascii="宋体" w:eastAsia="宋体" w:hAnsi="宋体" w:cs="宋体" w:hint="eastAsia"/>
                      <w:color w:val="333333"/>
                      <w:kern w:val="0"/>
                      <w:sz w:val="24"/>
                      <w:szCs w:val="24"/>
                    </w:rPr>
                  </w:pPr>
                  <w:r w:rsidRPr="00FC367B">
                    <w:rPr>
                      <w:rFonts w:ascii="宋体" w:eastAsia="宋体" w:hAnsi="宋体" w:cs="宋体" w:hint="eastAsia"/>
                      <w:color w:val="333333"/>
                      <w:kern w:val="0"/>
                      <w:sz w:val="24"/>
                      <w:szCs w:val="24"/>
                    </w:rPr>
                    <w:t>大力建设粮食主产区。全面提高粮食主产区综合生产能力。优化提升东北地区粮食主产区，建设水稻、玉米、大豆优势产业带。加强黄淮海平原粮食主产区生产能力建设，形成优质小麦、专用玉米和高蛋白大豆规模生产优势区。巩固长江经济带地区粮食主产区生产规模，立足中游地区农业生产条件较好、耕地资源丰富的基础，推进双季稻、籼改粳和优质专用小麦生产区建设，强化粮食供给保障能力，打造特色化粮食生产核心区。发展西北地区粮食主产区，全面提高优质小麦、玉米和马铃薯生产规模和质量。建设西南地区粮食主产区，重点发展水稻、小麦、玉米和马铃薯种植。强化东南沿海和华南地区粮食产业带建设和保护，稳步提高优质双季稻和</w:t>
                  </w:r>
                  <w:r w:rsidRPr="00FC367B">
                    <w:rPr>
                      <w:rFonts w:ascii="宋体" w:eastAsia="宋体" w:hAnsi="宋体" w:cs="宋体" w:hint="eastAsia"/>
                      <w:color w:val="333333"/>
                      <w:kern w:val="0"/>
                      <w:sz w:val="24"/>
                      <w:szCs w:val="24"/>
                    </w:rPr>
                    <w:lastRenderedPageBreak/>
                    <w:t>马铃薯产量规模。以粮食主产区为核心，实施耕地质量保护与提升行动，严守耕地红线，提高耕地质量，确保谷物基本自给、口粮绝对安全。优先支持粮食主产区农产品加工产业发展，促进粮食就地转化，增强农业综合生产能力。</w:t>
                  </w:r>
                </w:p>
                <w:p w:rsidR="00FC367B" w:rsidRPr="00FC367B" w:rsidRDefault="00FC367B" w:rsidP="00FC367B">
                  <w:pPr>
                    <w:widowControl/>
                    <w:spacing w:line="432" w:lineRule="auto"/>
                    <w:ind w:firstLine="480"/>
                    <w:rPr>
                      <w:rFonts w:ascii="宋体" w:eastAsia="宋体" w:hAnsi="宋体" w:cs="宋体" w:hint="eastAsia"/>
                      <w:color w:val="333333"/>
                      <w:kern w:val="0"/>
                      <w:sz w:val="24"/>
                      <w:szCs w:val="24"/>
                    </w:rPr>
                  </w:pPr>
                  <w:r w:rsidRPr="00FC367B">
                    <w:rPr>
                      <w:rFonts w:ascii="宋体" w:eastAsia="宋体" w:hAnsi="宋体" w:cs="宋体" w:hint="eastAsia"/>
                      <w:color w:val="333333"/>
                      <w:kern w:val="0"/>
                      <w:sz w:val="24"/>
                      <w:szCs w:val="24"/>
                    </w:rPr>
                    <w:t>着力建设非粮作物优势区。合理确定非粮作物种植用地规模和布局，统筹协调与主要粮食作物种植用地关系，稳步发展标准化、良种化、产业化、机械化生产示范基地。着力稳定棉花种植面积，大力发展油菜等油料作物生产，推进甘蔗等糖料生产基地建设，发展高产速生天然橡胶种植，提高苹果、柑橘等优势果品产业基地竞争力。以内蒙古中东部、京津冀和黄淮海平原、长三角地区、黄土高原、西南地区、西北地区及华南和东南沿海为主体，建设非粮作物优势区。</w:t>
                  </w:r>
                </w:p>
                <w:p w:rsidR="00FC367B" w:rsidRPr="00FC367B" w:rsidRDefault="00FC367B" w:rsidP="00FC367B">
                  <w:pPr>
                    <w:widowControl/>
                    <w:spacing w:line="432" w:lineRule="auto"/>
                    <w:ind w:firstLine="480"/>
                    <w:rPr>
                      <w:rFonts w:ascii="宋体" w:eastAsia="宋体" w:hAnsi="宋体" w:cs="宋体" w:hint="eastAsia"/>
                      <w:color w:val="333333"/>
                      <w:kern w:val="0"/>
                      <w:sz w:val="24"/>
                      <w:szCs w:val="24"/>
                    </w:rPr>
                  </w:pPr>
                  <w:r w:rsidRPr="00FC367B">
                    <w:rPr>
                      <w:rFonts w:ascii="宋体" w:eastAsia="宋体" w:hAnsi="宋体" w:cs="宋体" w:hint="eastAsia"/>
                      <w:color w:val="333333"/>
                      <w:kern w:val="0"/>
                      <w:sz w:val="24"/>
                      <w:szCs w:val="24"/>
                    </w:rPr>
                    <w:t>巩固提升畜牧产品优势区。以东北及内蒙古、华南地区、西北地区、西南地区、黄淮海平原及长江流域为主体，建设畜牧产品优势区。提升综合供给能力和生产效益，优化主导产品结构，提高优势产区商品率。引导生猪和家禽生产向粮食主产区集中，鼓励西部地区生猪和家禽生产。以牧区与半农半牧区、东北地区、中原地区、南方草山草坡地区为主体，建设肉牛和肉羊生产繁育优势区。积极发展现代草原畜牧业，根据环境容量调整区域养殖布局，统筹协调北方干旱半干旱草原区、青藏高寒草原区、东北华北湿润半湿润草原区和南方草地区牧业发展与草原保护的关系。优化畜禽养殖结构，发展草食畜牧业，形成规模化生产、集约化经营为主导的产业发展格局。充分发挥长江经济带上游地区优势，大力发展以草食畜牧业为代表的特色生态农业。严格保护草地资源，全国8个主要牧区省（区）草原总面积保持在3亿公顷以上。</w:t>
                  </w:r>
                </w:p>
                <w:p w:rsidR="00FC367B" w:rsidRPr="00FC367B" w:rsidRDefault="00FC367B" w:rsidP="00FC367B">
                  <w:pPr>
                    <w:widowControl/>
                    <w:spacing w:line="432" w:lineRule="auto"/>
                    <w:ind w:firstLine="480"/>
                    <w:rPr>
                      <w:rFonts w:ascii="宋体" w:eastAsia="宋体" w:hAnsi="宋体" w:cs="宋体" w:hint="eastAsia"/>
                      <w:color w:val="333333"/>
                      <w:kern w:val="0"/>
                      <w:sz w:val="24"/>
                      <w:szCs w:val="24"/>
                    </w:rPr>
                  </w:pPr>
                  <w:r w:rsidRPr="00FC367B">
                    <w:rPr>
                      <w:rFonts w:ascii="宋体" w:eastAsia="宋体" w:hAnsi="宋体" w:cs="宋体" w:hint="eastAsia"/>
                      <w:color w:val="333333"/>
                      <w:kern w:val="0"/>
                      <w:sz w:val="24"/>
                      <w:szCs w:val="24"/>
                    </w:rPr>
                    <w:t>加快培育水产品优势区。以东南沿海、黄渤海、长江中下游等养殖优势区为中心，充分发挥区域水资源和水环境优势，建设形成产品优势明显、产业规模较大、国际竞争力显著的水产品优势区。加大重要渔业水域和养殖水面保护力度，强化国家级水产种质资源保护区建设。加强海水养殖区建设和维护。统筹养殖用海与旅游、生态等用海空间，严格保护海水养殖用海、用地，保障渔民生产生活和现代化渔业发展用海需求，到2030年海水养殖用海功能区面积不少于260万公顷。加强传统优势渔场保护和建设，控制近海捕捞强度。促进传统渔场渔业资源恢复，加强海洋牧场建设。</w:t>
                  </w:r>
                </w:p>
                <w:p w:rsidR="00FC367B" w:rsidRPr="00FC367B" w:rsidRDefault="00FC367B" w:rsidP="00FC367B">
                  <w:pPr>
                    <w:widowControl/>
                    <w:spacing w:line="432" w:lineRule="auto"/>
                    <w:ind w:firstLine="480"/>
                    <w:rPr>
                      <w:rFonts w:ascii="宋体" w:eastAsia="宋体" w:hAnsi="宋体" w:cs="宋体" w:hint="eastAsia"/>
                      <w:color w:val="333333"/>
                      <w:kern w:val="0"/>
                      <w:sz w:val="24"/>
                      <w:szCs w:val="24"/>
                    </w:rPr>
                  </w:pPr>
                  <w:r w:rsidRPr="00FC367B">
                    <w:rPr>
                      <w:rFonts w:ascii="楷体" w:eastAsia="楷体" w:hAnsi="楷体" w:cs="宋体" w:hint="eastAsia"/>
                      <w:color w:val="333333"/>
                      <w:kern w:val="0"/>
                      <w:sz w:val="24"/>
                      <w:szCs w:val="24"/>
                    </w:rPr>
                    <w:lastRenderedPageBreak/>
                    <w:t>调整重点工业布局。</w:t>
                  </w:r>
                  <w:r w:rsidRPr="00FC367B">
                    <w:rPr>
                      <w:rFonts w:ascii="宋体" w:eastAsia="宋体" w:hAnsi="宋体" w:cs="宋体" w:hint="eastAsia"/>
                      <w:color w:val="333333"/>
                      <w:kern w:val="0"/>
                      <w:sz w:val="24"/>
                      <w:szCs w:val="24"/>
                    </w:rPr>
                    <w:t>坚持走中国特色新型工业化道路，充分发挥工业对国民经济发展的重要支撑作用，积极优化产业布局，改造提升传统工业，培育壮大战略性新兴产业，强化工业基础能力，打造一批具有国际竞争力的智能、绿色、低碳先进制造业基地。</w:t>
                  </w:r>
                </w:p>
                <w:p w:rsidR="00FC367B" w:rsidRPr="00FC367B" w:rsidRDefault="00FC367B" w:rsidP="00FC367B">
                  <w:pPr>
                    <w:widowControl/>
                    <w:spacing w:line="432" w:lineRule="auto"/>
                    <w:ind w:firstLine="480"/>
                    <w:rPr>
                      <w:rFonts w:ascii="宋体" w:eastAsia="宋体" w:hAnsi="宋体" w:cs="宋体" w:hint="eastAsia"/>
                      <w:color w:val="333333"/>
                      <w:kern w:val="0"/>
                      <w:sz w:val="24"/>
                      <w:szCs w:val="24"/>
                    </w:rPr>
                  </w:pPr>
                  <w:r w:rsidRPr="00FC367B">
                    <w:rPr>
                      <w:rFonts w:ascii="宋体" w:eastAsia="宋体" w:hAnsi="宋体" w:cs="宋体" w:hint="eastAsia"/>
                      <w:color w:val="333333"/>
                      <w:kern w:val="0"/>
                      <w:sz w:val="24"/>
                      <w:szCs w:val="24"/>
                    </w:rPr>
                    <w:t>重点建设煤炭和电力基地。按照“控制东部、稳定中部、发展西部”的总体安排，立足资源禀赋、市场区位、环境容量、水资源承载能力等因素，确定煤炭产业发展格局。加大中西部地区资源开发与生态环境保护统筹协调力度，有序推进陕北、黄陇、神东、蒙东、宁东、晋北、晋中、晋东、云贵和新疆等煤炭基地建设，并建设形成若干大型煤电基地。发展绿色水电产业带，在做好生态环境保护和移民安置的前提下，以西南地区金沙江、雅砻江、大渡河、澜沧江等河流为重点，积极有序推进大型水电基地建设。以保证安全为前提，稳步推进核电站建设。有序建设华北、东北、西北地区大型风电和太阳能发电项目，加快推进海上风电规模化发展。</w:t>
                  </w:r>
                </w:p>
                <w:p w:rsidR="00FC367B" w:rsidRPr="00FC367B" w:rsidRDefault="00FC367B" w:rsidP="00FC367B">
                  <w:pPr>
                    <w:widowControl/>
                    <w:spacing w:line="432" w:lineRule="auto"/>
                    <w:ind w:firstLine="480"/>
                    <w:rPr>
                      <w:rFonts w:ascii="宋体" w:eastAsia="宋体" w:hAnsi="宋体" w:cs="宋体" w:hint="eastAsia"/>
                      <w:color w:val="333333"/>
                      <w:kern w:val="0"/>
                      <w:sz w:val="24"/>
                      <w:szCs w:val="24"/>
                    </w:rPr>
                  </w:pPr>
                  <w:r w:rsidRPr="00FC367B">
                    <w:rPr>
                      <w:rFonts w:ascii="宋体" w:eastAsia="宋体" w:hAnsi="宋体" w:cs="宋体" w:hint="eastAsia"/>
                      <w:color w:val="333333"/>
                      <w:kern w:val="0"/>
                      <w:sz w:val="24"/>
                      <w:szCs w:val="24"/>
                    </w:rPr>
                    <w:t>提升发展石油化工和煤炭转化产业基地。发挥区域比较优势，引导产业集中布局和调整升级。东部沿海地区，充分利用国内外资源，建设世界级石化产业基地；中西部地区，充分依托资源优势，稳步发展石油化工产业。在水资源条件和生态环境较好的煤炭净调出省区，开展煤炭清洁高效转化示范，在资源环境可承载前提下，规划建设煤炭转化产业基地。推进长江上游地区页岩气勘查开发。</w:t>
                  </w:r>
                </w:p>
                <w:p w:rsidR="00FC367B" w:rsidRPr="00FC367B" w:rsidRDefault="00FC367B" w:rsidP="00FC367B">
                  <w:pPr>
                    <w:widowControl/>
                    <w:spacing w:line="432" w:lineRule="auto"/>
                    <w:ind w:firstLine="480"/>
                    <w:rPr>
                      <w:rFonts w:ascii="宋体" w:eastAsia="宋体" w:hAnsi="宋体" w:cs="宋体" w:hint="eastAsia"/>
                      <w:color w:val="333333"/>
                      <w:kern w:val="0"/>
                      <w:sz w:val="24"/>
                      <w:szCs w:val="24"/>
                    </w:rPr>
                  </w:pPr>
                  <w:r w:rsidRPr="00FC367B">
                    <w:rPr>
                      <w:rFonts w:ascii="宋体" w:eastAsia="宋体" w:hAnsi="宋体" w:cs="宋体" w:hint="eastAsia"/>
                      <w:color w:val="333333"/>
                      <w:kern w:val="0"/>
                      <w:sz w:val="24"/>
                      <w:szCs w:val="24"/>
                    </w:rPr>
                    <w:t>优化布局钢铁产业基地。调整东部沿海钢铁基地布局，通过兼并重组、加快淘汰落后产能、减量调整，提高产业附加值，促进精品钢铁基地建设。推进中部地区钢铁产业结构调整升级，引导产业向沿江或资源地集中布局。充分发挥西部地区沿边优势，结合“一带一路”基础设施互联互通建设和国际产能合作，积极开展对外合作。</w:t>
                  </w:r>
                </w:p>
                <w:p w:rsidR="00FC367B" w:rsidRPr="00FC367B" w:rsidRDefault="00FC367B" w:rsidP="00FC367B">
                  <w:pPr>
                    <w:widowControl/>
                    <w:spacing w:line="432" w:lineRule="auto"/>
                    <w:ind w:firstLine="480"/>
                    <w:rPr>
                      <w:rFonts w:ascii="宋体" w:eastAsia="宋体" w:hAnsi="宋体" w:cs="宋体" w:hint="eastAsia"/>
                      <w:color w:val="333333"/>
                      <w:kern w:val="0"/>
                      <w:sz w:val="24"/>
                      <w:szCs w:val="24"/>
                    </w:rPr>
                  </w:pPr>
                  <w:r w:rsidRPr="00FC367B">
                    <w:rPr>
                      <w:rFonts w:ascii="宋体" w:eastAsia="宋体" w:hAnsi="宋体" w:cs="宋体" w:hint="eastAsia"/>
                      <w:color w:val="333333"/>
                      <w:kern w:val="0"/>
                      <w:sz w:val="24"/>
                      <w:szCs w:val="24"/>
                    </w:rPr>
                    <w:t>有序建设有色金属产业基地。发挥资源优势，在中西部地区适度建设有色金属深加工基地。利用进口铜、镍等原料，在沿海地区合理布局建设有色金属基地。加强稀土等资源保护力度，合理控制开发利用规模，促进新材料及应用产业有序发展。</w:t>
                  </w:r>
                </w:p>
                <w:p w:rsidR="00FC367B" w:rsidRPr="00FC367B" w:rsidRDefault="00FC367B" w:rsidP="00FC367B">
                  <w:pPr>
                    <w:widowControl/>
                    <w:spacing w:line="432" w:lineRule="auto"/>
                    <w:ind w:firstLine="480"/>
                    <w:rPr>
                      <w:rFonts w:ascii="宋体" w:eastAsia="宋体" w:hAnsi="宋体" w:cs="宋体" w:hint="eastAsia"/>
                      <w:color w:val="333333"/>
                      <w:kern w:val="0"/>
                      <w:sz w:val="24"/>
                      <w:szCs w:val="24"/>
                    </w:rPr>
                  </w:pPr>
                  <w:r w:rsidRPr="00FC367B">
                    <w:rPr>
                      <w:rFonts w:ascii="宋体" w:eastAsia="宋体" w:hAnsi="宋体" w:cs="宋体" w:hint="eastAsia"/>
                      <w:color w:val="333333"/>
                      <w:kern w:val="0"/>
                      <w:sz w:val="24"/>
                      <w:szCs w:val="24"/>
                    </w:rPr>
                    <w:t>集聚发展装备制造业基地。以提高制造业创新能力和基础能力为重点，推进信息技术与制造技术深度融合，培育制造业新优势。鼓励东部和东北地区重点发展高端装备、高水平基础零部件产业，加大研发力度，提升自主创新能力，重点在京津冀、长江三角洲、珠江三角洲、辽</w:t>
                  </w:r>
                  <w:r w:rsidRPr="00FC367B">
                    <w:rPr>
                      <w:rFonts w:ascii="宋体" w:eastAsia="宋体" w:hAnsi="宋体" w:cs="宋体" w:hint="eastAsia"/>
                      <w:color w:val="333333"/>
                      <w:kern w:val="0"/>
                      <w:sz w:val="24"/>
                      <w:szCs w:val="24"/>
                    </w:rPr>
                    <w:lastRenderedPageBreak/>
                    <w:t>中南、哈长等地区建设具有国际竞争力的综合性重大装备产业基地。促进中部地区重点发展工程机械、重型矿山装备、轨道交通、农业机械和输变电设备，推动长江中游、晋中、皖江等地区产业优化升级，形成具有区域竞争优势的装备制造业生产基地。支持成渝、呼包鄂榆、黔中、北部湾等西部重点地区，充分利用现有产业基础，有序承接产业转移，形成装备制造业综合配套基地。</w:t>
                  </w:r>
                </w:p>
                <w:p w:rsidR="00FC367B" w:rsidRPr="00FC367B" w:rsidRDefault="00FC367B" w:rsidP="00FC367B">
                  <w:pPr>
                    <w:widowControl/>
                    <w:spacing w:line="432" w:lineRule="auto"/>
                    <w:ind w:firstLine="480"/>
                    <w:rPr>
                      <w:rFonts w:ascii="宋体" w:eastAsia="宋体" w:hAnsi="宋体" w:cs="宋体" w:hint="eastAsia"/>
                      <w:color w:val="333333"/>
                      <w:kern w:val="0"/>
                      <w:sz w:val="24"/>
                      <w:szCs w:val="24"/>
                    </w:rPr>
                  </w:pPr>
                  <w:r w:rsidRPr="00FC367B">
                    <w:rPr>
                      <w:rFonts w:ascii="宋体" w:eastAsia="宋体" w:hAnsi="宋体" w:cs="宋体" w:hint="eastAsia"/>
                      <w:color w:val="333333"/>
                      <w:kern w:val="0"/>
                      <w:sz w:val="24"/>
                      <w:szCs w:val="24"/>
                    </w:rPr>
                    <w:t>积极培育战略性新兴产业集聚区。加强前瞻布局，促进科技与产业深度融合，加快培育壮大节能环保、新一代信息通信技术、生物、高端装备制造、新能源、新材料、新能源汽车、数字创意等战略性新兴产业，逐步打造一批新兴主导产业。引导产业合理布局，实现区域错位互补发展，避免同质化。依托现有优势产业集聚区，培育形成一批创新能力强、集聚程度高的战略性新兴产业集聚区。</w:t>
                  </w:r>
                </w:p>
                <w:p w:rsidR="00FC367B" w:rsidRPr="00FC367B" w:rsidRDefault="00FC367B" w:rsidP="00FC367B">
                  <w:pPr>
                    <w:widowControl/>
                    <w:spacing w:line="432" w:lineRule="auto"/>
                    <w:ind w:firstLine="480"/>
                    <w:rPr>
                      <w:rFonts w:ascii="宋体" w:eastAsia="宋体" w:hAnsi="宋体" w:cs="宋体" w:hint="eastAsia"/>
                      <w:color w:val="333333"/>
                      <w:kern w:val="0"/>
                      <w:sz w:val="24"/>
                      <w:szCs w:val="24"/>
                    </w:rPr>
                  </w:pPr>
                  <w:r w:rsidRPr="00FC367B">
                    <w:rPr>
                      <w:rFonts w:ascii="楷体" w:eastAsia="楷体" w:hAnsi="楷体" w:cs="宋体" w:hint="eastAsia"/>
                      <w:color w:val="333333"/>
                      <w:kern w:val="0"/>
                      <w:sz w:val="24"/>
                      <w:szCs w:val="24"/>
                    </w:rPr>
                    <w:t>培育现代服务业集聚发展区域。</w:t>
                  </w:r>
                  <w:r w:rsidRPr="00FC367B">
                    <w:rPr>
                      <w:rFonts w:ascii="宋体" w:eastAsia="宋体" w:hAnsi="宋体" w:cs="宋体" w:hint="eastAsia"/>
                      <w:color w:val="333333"/>
                      <w:kern w:val="0"/>
                      <w:sz w:val="24"/>
                      <w:szCs w:val="24"/>
                    </w:rPr>
                    <w:t>充分发挥现代服务业对产业结构优化升级的拉动作用，推动生产性服务业向专业化和价值链高端延伸、生活性服务业向精细化和高品质转变。积极培育现代服务业中心、国内贸易中心，着力发展生态旅游产业等新型业态，不断提高服务业的发展水平和综合竞争力。推动信息技术与产业发展深度融合，带动生产模式和组织方式变革，形成网络化、智能化、服务化、协同化的产业发展新形态。</w:t>
                  </w:r>
                </w:p>
                <w:p w:rsidR="00FC367B" w:rsidRPr="00FC367B" w:rsidRDefault="00FC367B" w:rsidP="00FC367B">
                  <w:pPr>
                    <w:widowControl/>
                    <w:spacing w:line="432" w:lineRule="auto"/>
                    <w:ind w:firstLine="480"/>
                    <w:rPr>
                      <w:rFonts w:ascii="宋体" w:eastAsia="宋体" w:hAnsi="宋体" w:cs="宋体" w:hint="eastAsia"/>
                      <w:color w:val="333333"/>
                      <w:kern w:val="0"/>
                      <w:sz w:val="24"/>
                      <w:szCs w:val="24"/>
                    </w:rPr>
                  </w:pPr>
                  <w:r w:rsidRPr="00FC367B">
                    <w:rPr>
                      <w:rFonts w:ascii="宋体" w:eastAsia="宋体" w:hAnsi="宋体" w:cs="宋体" w:hint="eastAsia"/>
                      <w:color w:val="333333"/>
                      <w:kern w:val="0"/>
                      <w:sz w:val="24"/>
                      <w:szCs w:val="24"/>
                    </w:rPr>
                    <w:t>加快现代服务业中心建设。以京津冀、长江三角洲、珠江三角洲等地区为核心，建设服务全国、面向世界的现代服务业中心，大力发展金融、设计、文化创意、科技服务、咨询、软件信息服务、服务外包、商务会展、国际航运等高技术服务业和现代服务业。充分发挥长江中游、成渝、关中、辽中南、山东半岛、中原等地区的产业优势，形成区域性现代服务业中心。支撑生产性服务业和生活性服务业集聚区建设，加快健康养老、教育培训、文化娱乐、体育健身等产业发展，促进大中城市尽快形成以服务经济为主的产业结构。继续开展国家服务业综合改革试点，推动国家服务业发展示范区建设。</w:t>
                  </w:r>
                </w:p>
                <w:p w:rsidR="00FC367B" w:rsidRPr="00FC367B" w:rsidRDefault="00FC367B" w:rsidP="00FC367B">
                  <w:pPr>
                    <w:widowControl/>
                    <w:spacing w:line="432" w:lineRule="auto"/>
                    <w:ind w:firstLine="480"/>
                    <w:rPr>
                      <w:rFonts w:ascii="宋体" w:eastAsia="宋体" w:hAnsi="宋体" w:cs="宋体" w:hint="eastAsia"/>
                      <w:color w:val="333333"/>
                      <w:kern w:val="0"/>
                      <w:sz w:val="24"/>
                      <w:szCs w:val="24"/>
                    </w:rPr>
                  </w:pPr>
                  <w:r w:rsidRPr="00FC367B">
                    <w:rPr>
                      <w:rFonts w:ascii="宋体" w:eastAsia="宋体" w:hAnsi="宋体" w:cs="宋体" w:hint="eastAsia"/>
                      <w:color w:val="333333"/>
                      <w:kern w:val="0"/>
                      <w:sz w:val="24"/>
                      <w:szCs w:val="24"/>
                    </w:rPr>
                    <w:t>推动物流贸易中心有序发展。加快推进重点物流区域和联通国际国内的物流通道建设，重点打造面向中亚、南亚、西亚的战略物流枢纽及面向东盟的陆海联运、江海联运节点和重要航空港。建设京津冀、长江三角洲、珠江三角洲、长江中游、成渝、关中—天水、中原、哈长等</w:t>
                  </w:r>
                  <w:r w:rsidRPr="00FC367B">
                    <w:rPr>
                      <w:rFonts w:ascii="宋体" w:eastAsia="宋体" w:hAnsi="宋体" w:cs="宋体" w:hint="eastAsia"/>
                      <w:color w:val="333333"/>
                      <w:kern w:val="0"/>
                      <w:sz w:val="24"/>
                      <w:szCs w:val="24"/>
                    </w:rPr>
                    <w:lastRenderedPageBreak/>
                    <w:t>重要商业功能区，优化流通节点城市布局。支持沿边地区建设国际商贸和物流中心，合理布局区域物流中心。规划建设服务贸易功能区，在有条件的地区开展服务贸易创新发展试点。依托现有各类开发区和自由贸易试验区规划建设一批特色服务出口基地。</w:t>
                  </w:r>
                </w:p>
                <w:p w:rsidR="00FC367B" w:rsidRPr="00FC367B" w:rsidRDefault="00FC367B" w:rsidP="00FC367B">
                  <w:pPr>
                    <w:widowControl/>
                    <w:spacing w:line="432" w:lineRule="auto"/>
                    <w:ind w:firstLine="480"/>
                    <w:rPr>
                      <w:rFonts w:ascii="宋体" w:eastAsia="宋体" w:hAnsi="宋体" w:cs="宋体" w:hint="eastAsia"/>
                      <w:color w:val="333333"/>
                      <w:kern w:val="0"/>
                      <w:sz w:val="24"/>
                      <w:szCs w:val="24"/>
                    </w:rPr>
                  </w:pPr>
                  <w:r w:rsidRPr="00FC367B">
                    <w:rPr>
                      <w:rFonts w:ascii="宋体" w:eastAsia="宋体" w:hAnsi="宋体" w:cs="宋体" w:hint="eastAsia"/>
                      <w:color w:val="333333"/>
                      <w:kern w:val="0"/>
                      <w:sz w:val="24"/>
                      <w:szCs w:val="24"/>
                    </w:rPr>
                    <w:t>促进生态旅游产业健康发展。充分利用国土空间的多种形态和功能，因地制宜、突出特色，发展生态旅游产业。内蒙古草原、东北林区、三江源、香格里拉、长江三峡、武夷山区、武陵山区、青藏铁路沿线、海南岛等区域，积极发挥特色资源优势，在保护自然生态的前提下，发展观光、度假、特种旅游等产业。鼓励利用废弃矿山、边远海岛等开发旅游项目。</w:t>
                  </w:r>
                </w:p>
                <w:p w:rsidR="00FC367B" w:rsidRPr="00FC367B" w:rsidRDefault="00FC367B" w:rsidP="00FC367B">
                  <w:pPr>
                    <w:widowControl/>
                    <w:spacing w:line="432" w:lineRule="auto"/>
                    <w:ind w:firstLine="480"/>
                    <w:rPr>
                      <w:rFonts w:ascii="宋体" w:eastAsia="宋体" w:hAnsi="宋体" w:cs="宋体" w:hint="eastAsia"/>
                      <w:color w:val="333333"/>
                      <w:kern w:val="0"/>
                      <w:sz w:val="24"/>
                      <w:szCs w:val="24"/>
                    </w:rPr>
                  </w:pPr>
                </w:p>
                <w:p w:rsidR="00FC367B" w:rsidRPr="00FC367B" w:rsidRDefault="00FC367B" w:rsidP="00FC367B">
                  <w:pPr>
                    <w:widowControl/>
                    <w:spacing w:line="432" w:lineRule="auto"/>
                    <w:jc w:val="center"/>
                    <w:rPr>
                      <w:rFonts w:ascii="宋体" w:eastAsia="宋体" w:hAnsi="宋体" w:cs="宋体" w:hint="eastAsia"/>
                      <w:color w:val="333333"/>
                      <w:kern w:val="0"/>
                      <w:sz w:val="24"/>
                      <w:szCs w:val="24"/>
                    </w:rPr>
                  </w:pPr>
                  <w:r w:rsidRPr="00FC367B">
                    <w:rPr>
                      <w:rFonts w:ascii="宋体" w:eastAsia="宋体" w:hAnsi="宋体" w:cs="宋体" w:hint="eastAsia"/>
                      <w:color w:val="333333"/>
                      <w:kern w:val="0"/>
                      <w:sz w:val="24"/>
                      <w:szCs w:val="24"/>
                    </w:rPr>
                    <w:t>第五章　分类保护</w:t>
                  </w:r>
                </w:p>
                <w:p w:rsidR="00FC367B" w:rsidRPr="00FC367B" w:rsidRDefault="00FC367B" w:rsidP="00FC367B">
                  <w:pPr>
                    <w:widowControl/>
                    <w:spacing w:line="432" w:lineRule="auto"/>
                    <w:ind w:firstLine="480"/>
                    <w:rPr>
                      <w:rFonts w:ascii="宋体" w:eastAsia="宋体" w:hAnsi="宋体" w:cs="宋体" w:hint="eastAsia"/>
                      <w:color w:val="333333"/>
                      <w:kern w:val="0"/>
                      <w:sz w:val="24"/>
                      <w:szCs w:val="24"/>
                    </w:rPr>
                  </w:pPr>
                </w:p>
                <w:p w:rsidR="00FC367B" w:rsidRPr="00FC367B" w:rsidRDefault="00FC367B" w:rsidP="00FC367B">
                  <w:pPr>
                    <w:widowControl/>
                    <w:spacing w:line="432" w:lineRule="auto"/>
                    <w:ind w:firstLine="480"/>
                    <w:rPr>
                      <w:rFonts w:ascii="宋体" w:eastAsia="宋体" w:hAnsi="宋体" w:cs="宋体" w:hint="eastAsia"/>
                      <w:color w:val="333333"/>
                      <w:kern w:val="0"/>
                      <w:sz w:val="24"/>
                      <w:szCs w:val="24"/>
                    </w:rPr>
                  </w:pPr>
                  <w:r w:rsidRPr="00FC367B">
                    <w:rPr>
                      <w:rFonts w:ascii="宋体" w:eastAsia="宋体" w:hAnsi="宋体" w:cs="宋体" w:hint="eastAsia"/>
                      <w:color w:val="333333"/>
                      <w:kern w:val="0"/>
                      <w:sz w:val="24"/>
                      <w:szCs w:val="24"/>
                    </w:rPr>
                    <w:t>坚持保护优先、自然恢复为主的方针，以改善环境质量为核心，根据不同地区国土开发强度的控制要求，综合运用管控性、激励性和建设性措施，分类分级推进国土全域保护，维护国家生态安全和水土资源安全，提高生态文明建设水平。</w:t>
                  </w:r>
                </w:p>
                <w:p w:rsidR="00FC367B" w:rsidRPr="00FC367B" w:rsidRDefault="00FC367B" w:rsidP="00FC367B">
                  <w:pPr>
                    <w:widowControl/>
                    <w:spacing w:line="432" w:lineRule="auto"/>
                    <w:ind w:firstLine="480"/>
                    <w:rPr>
                      <w:rFonts w:ascii="宋体" w:eastAsia="宋体" w:hAnsi="宋体" w:cs="宋体" w:hint="eastAsia"/>
                      <w:color w:val="333333"/>
                      <w:kern w:val="0"/>
                      <w:sz w:val="24"/>
                      <w:szCs w:val="24"/>
                    </w:rPr>
                  </w:pPr>
                </w:p>
                <w:p w:rsidR="00FC367B" w:rsidRPr="00FC367B" w:rsidRDefault="00FC367B" w:rsidP="00FC367B">
                  <w:pPr>
                    <w:widowControl/>
                    <w:spacing w:line="432" w:lineRule="auto"/>
                    <w:jc w:val="center"/>
                    <w:rPr>
                      <w:rFonts w:ascii="宋体" w:eastAsia="宋体" w:hAnsi="宋体" w:cs="宋体" w:hint="eastAsia"/>
                      <w:color w:val="333333"/>
                      <w:kern w:val="0"/>
                      <w:sz w:val="24"/>
                      <w:szCs w:val="24"/>
                    </w:rPr>
                  </w:pPr>
                  <w:r w:rsidRPr="00FC367B">
                    <w:rPr>
                      <w:rFonts w:ascii="宋体" w:eastAsia="宋体" w:hAnsi="宋体" w:cs="宋体" w:hint="eastAsia"/>
                      <w:b/>
                      <w:bCs/>
                      <w:color w:val="333333"/>
                      <w:kern w:val="0"/>
                      <w:sz w:val="24"/>
                      <w:szCs w:val="24"/>
                    </w:rPr>
                    <w:t>第一节　构建“五类三级”国土全域保护格局</w:t>
                  </w:r>
                </w:p>
                <w:p w:rsidR="00FC367B" w:rsidRPr="00FC367B" w:rsidRDefault="00FC367B" w:rsidP="00FC367B">
                  <w:pPr>
                    <w:widowControl/>
                    <w:spacing w:line="432" w:lineRule="auto"/>
                    <w:ind w:firstLine="480"/>
                    <w:rPr>
                      <w:rFonts w:ascii="宋体" w:eastAsia="宋体" w:hAnsi="宋体" w:cs="宋体" w:hint="eastAsia"/>
                      <w:color w:val="333333"/>
                      <w:kern w:val="0"/>
                      <w:sz w:val="24"/>
                      <w:szCs w:val="24"/>
                    </w:rPr>
                  </w:pPr>
                </w:p>
                <w:p w:rsidR="00FC367B" w:rsidRPr="00FC367B" w:rsidRDefault="00FC367B" w:rsidP="00FC367B">
                  <w:pPr>
                    <w:widowControl/>
                    <w:spacing w:line="432" w:lineRule="auto"/>
                    <w:ind w:firstLine="480"/>
                    <w:rPr>
                      <w:rFonts w:ascii="宋体" w:eastAsia="宋体" w:hAnsi="宋体" w:cs="宋体" w:hint="eastAsia"/>
                      <w:color w:val="333333"/>
                      <w:kern w:val="0"/>
                      <w:sz w:val="24"/>
                      <w:szCs w:val="24"/>
                    </w:rPr>
                  </w:pPr>
                  <w:r w:rsidRPr="00FC367B">
                    <w:rPr>
                      <w:rFonts w:ascii="宋体" w:eastAsia="宋体" w:hAnsi="宋体" w:cs="宋体" w:hint="eastAsia"/>
                      <w:color w:val="333333"/>
                      <w:kern w:val="0"/>
                      <w:sz w:val="24"/>
                      <w:szCs w:val="24"/>
                    </w:rPr>
                    <w:t>以资源环境承载力评价为基础，依据主体功能定位，按照环境质量、人居生态、自然生态、水资源和耕地资源5大类资源环境主题，区分保护、维护、修复3个级别，将陆域国土划分为16类保护地区，实施全域分类保护。</w:t>
                  </w:r>
                </w:p>
                <w:p w:rsidR="00FC367B" w:rsidRPr="00FC367B" w:rsidRDefault="00FC367B" w:rsidP="00FC367B">
                  <w:pPr>
                    <w:widowControl/>
                    <w:spacing w:line="432" w:lineRule="auto"/>
                    <w:ind w:firstLine="480"/>
                    <w:rPr>
                      <w:rFonts w:ascii="宋体" w:eastAsia="宋体" w:hAnsi="宋体" w:cs="宋体" w:hint="eastAsia"/>
                      <w:color w:val="333333"/>
                      <w:kern w:val="0"/>
                      <w:sz w:val="24"/>
                      <w:szCs w:val="24"/>
                    </w:rPr>
                  </w:pPr>
                  <w:r w:rsidRPr="00FC367B">
                    <w:rPr>
                      <w:rFonts w:ascii="楷体" w:eastAsia="楷体" w:hAnsi="楷体" w:cs="宋体" w:hint="eastAsia"/>
                      <w:color w:val="333333"/>
                      <w:kern w:val="0"/>
                      <w:sz w:val="24"/>
                      <w:szCs w:val="24"/>
                    </w:rPr>
                    <w:t>按照资源环境主题实施全域分类保护。</w:t>
                  </w:r>
                  <w:r w:rsidRPr="00FC367B">
                    <w:rPr>
                      <w:rFonts w:ascii="宋体" w:eastAsia="宋体" w:hAnsi="宋体" w:cs="宋体" w:hint="eastAsia"/>
                      <w:color w:val="333333"/>
                      <w:kern w:val="0"/>
                      <w:sz w:val="24"/>
                      <w:szCs w:val="24"/>
                    </w:rPr>
                    <w:t>对开发强度较高、环境问题较为突出的开发集聚区，实行以大气、水和土壤环境质量为主题的保护；对人口和产业集聚趋势明显、人居生态环境问题逐步显现的其他开发集聚区，实行以人居生态为主题的保护；对重点生态功能区，实行以自然生态为主题的保护；对水资源供需矛盾较为突出的地区，实行以水资源为主题的保护；对优质耕地集中地区，实行以耕地资源为主题的保护。</w:t>
                  </w:r>
                </w:p>
                <w:p w:rsidR="00FC367B" w:rsidRPr="00FC367B" w:rsidRDefault="00FC367B" w:rsidP="00FC367B">
                  <w:pPr>
                    <w:widowControl/>
                    <w:spacing w:line="432" w:lineRule="auto"/>
                    <w:ind w:firstLine="480"/>
                    <w:rPr>
                      <w:rFonts w:ascii="宋体" w:eastAsia="宋体" w:hAnsi="宋体" w:cs="宋体" w:hint="eastAsia"/>
                      <w:color w:val="333333"/>
                      <w:kern w:val="0"/>
                      <w:sz w:val="24"/>
                      <w:szCs w:val="24"/>
                    </w:rPr>
                  </w:pPr>
                </w:p>
                <w:p w:rsidR="00FC367B" w:rsidRPr="00FC367B" w:rsidRDefault="00FC367B" w:rsidP="00FC367B">
                  <w:pPr>
                    <w:widowControl/>
                    <w:spacing w:line="432" w:lineRule="auto"/>
                    <w:jc w:val="center"/>
                    <w:rPr>
                      <w:rFonts w:ascii="宋体" w:eastAsia="宋体" w:hAnsi="宋体" w:cs="宋体" w:hint="eastAsia"/>
                      <w:color w:val="333333"/>
                      <w:kern w:val="0"/>
                      <w:sz w:val="24"/>
                      <w:szCs w:val="24"/>
                    </w:rPr>
                  </w:pPr>
                  <w:r w:rsidRPr="00FC367B">
                    <w:rPr>
                      <w:rFonts w:ascii="宋体" w:eastAsia="宋体" w:hAnsi="宋体" w:cs="宋体" w:hint="eastAsia"/>
                      <w:b/>
                      <w:bCs/>
                      <w:color w:val="333333"/>
                      <w:kern w:val="0"/>
                      <w:sz w:val="24"/>
                      <w:szCs w:val="24"/>
                    </w:rPr>
                    <w:lastRenderedPageBreak/>
                    <w:t>表2　国土分类分级保护</w:t>
                  </w:r>
                </w:p>
                <w:tbl>
                  <w:tblPr>
                    <w:tblW w:w="9072" w:type="dxa"/>
                    <w:jc w:val="center"/>
                    <w:tblCellMar>
                      <w:left w:w="0" w:type="dxa"/>
                      <w:right w:w="0" w:type="dxa"/>
                    </w:tblCellMar>
                    <w:tblLook w:val="04A0"/>
                  </w:tblPr>
                  <w:tblGrid>
                    <w:gridCol w:w="2267"/>
                    <w:gridCol w:w="2267"/>
                    <w:gridCol w:w="2269"/>
                    <w:gridCol w:w="2269"/>
                  </w:tblGrid>
                  <w:tr w:rsidR="00FC367B" w:rsidRPr="00FC367B">
                    <w:trPr>
                      <w:trHeight w:val="558"/>
                      <w:jc w:val="center"/>
                    </w:trPr>
                    <w:tc>
                      <w:tcPr>
                        <w:tcW w:w="213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C367B" w:rsidRPr="00FC367B" w:rsidRDefault="00FC367B" w:rsidP="00FC367B">
                        <w:pPr>
                          <w:widowControl/>
                          <w:spacing w:line="480" w:lineRule="auto"/>
                          <w:jc w:val="center"/>
                          <w:rPr>
                            <w:rFonts w:ascii="Calibri" w:eastAsia="宋体" w:hAnsi="Calibri" w:cs="Calibri"/>
                            <w:color w:val="333333"/>
                            <w:kern w:val="0"/>
                            <w:szCs w:val="21"/>
                          </w:rPr>
                        </w:pPr>
                        <w:r w:rsidRPr="00FC367B">
                          <w:rPr>
                            <w:rFonts w:ascii="宋体" w:eastAsia="宋体" w:hAnsi="宋体" w:cs="Calibri" w:hint="eastAsia"/>
                            <w:b/>
                            <w:bCs/>
                            <w:color w:val="333333"/>
                            <w:kern w:val="0"/>
                            <w:sz w:val="20"/>
                            <w:szCs w:val="20"/>
                          </w:rPr>
                          <w:t>保护主题</w:t>
                        </w:r>
                      </w:p>
                    </w:tc>
                    <w:tc>
                      <w:tcPr>
                        <w:tcW w:w="2130"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FC367B" w:rsidRPr="00FC367B" w:rsidRDefault="00FC367B" w:rsidP="00FC367B">
                        <w:pPr>
                          <w:widowControl/>
                          <w:spacing w:line="480" w:lineRule="auto"/>
                          <w:jc w:val="center"/>
                          <w:rPr>
                            <w:rFonts w:ascii="Calibri" w:eastAsia="宋体" w:hAnsi="Calibri" w:cs="Calibri"/>
                            <w:color w:val="333333"/>
                            <w:kern w:val="0"/>
                            <w:szCs w:val="21"/>
                          </w:rPr>
                        </w:pPr>
                        <w:r w:rsidRPr="00FC367B">
                          <w:rPr>
                            <w:rFonts w:ascii="宋体" w:eastAsia="宋体" w:hAnsi="宋体" w:cs="Calibri" w:hint="eastAsia"/>
                            <w:b/>
                            <w:bCs/>
                            <w:color w:val="333333"/>
                            <w:kern w:val="0"/>
                            <w:sz w:val="20"/>
                            <w:szCs w:val="20"/>
                          </w:rPr>
                          <w:t>保护类别</w:t>
                        </w:r>
                      </w:p>
                    </w:tc>
                    <w:tc>
                      <w:tcPr>
                        <w:tcW w:w="2131"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FC367B" w:rsidRPr="00FC367B" w:rsidRDefault="00FC367B" w:rsidP="00FC367B">
                        <w:pPr>
                          <w:widowControl/>
                          <w:spacing w:line="480" w:lineRule="auto"/>
                          <w:jc w:val="center"/>
                          <w:rPr>
                            <w:rFonts w:ascii="Calibri" w:eastAsia="宋体" w:hAnsi="Calibri" w:cs="Calibri"/>
                            <w:color w:val="333333"/>
                            <w:kern w:val="0"/>
                            <w:szCs w:val="21"/>
                          </w:rPr>
                        </w:pPr>
                        <w:r w:rsidRPr="00FC367B">
                          <w:rPr>
                            <w:rFonts w:ascii="宋体" w:eastAsia="宋体" w:hAnsi="宋体" w:cs="Calibri" w:hint="eastAsia"/>
                            <w:b/>
                            <w:bCs/>
                            <w:color w:val="333333"/>
                            <w:kern w:val="0"/>
                            <w:sz w:val="20"/>
                            <w:szCs w:val="20"/>
                          </w:rPr>
                          <w:t>范　围</w:t>
                        </w:r>
                      </w:p>
                    </w:tc>
                    <w:tc>
                      <w:tcPr>
                        <w:tcW w:w="2131"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FC367B" w:rsidRPr="00FC367B" w:rsidRDefault="00FC367B" w:rsidP="00FC367B">
                        <w:pPr>
                          <w:widowControl/>
                          <w:spacing w:line="480" w:lineRule="auto"/>
                          <w:jc w:val="center"/>
                          <w:rPr>
                            <w:rFonts w:ascii="Calibri" w:eastAsia="宋体" w:hAnsi="Calibri" w:cs="Calibri"/>
                            <w:color w:val="333333"/>
                            <w:kern w:val="0"/>
                            <w:szCs w:val="21"/>
                          </w:rPr>
                        </w:pPr>
                        <w:r w:rsidRPr="00FC367B">
                          <w:rPr>
                            <w:rFonts w:ascii="宋体" w:eastAsia="宋体" w:hAnsi="宋体" w:cs="Calibri" w:hint="eastAsia"/>
                            <w:b/>
                            <w:bCs/>
                            <w:color w:val="333333"/>
                            <w:kern w:val="0"/>
                            <w:sz w:val="20"/>
                            <w:szCs w:val="20"/>
                          </w:rPr>
                          <w:t>保护措施</w:t>
                        </w:r>
                      </w:p>
                    </w:tc>
                  </w:tr>
                  <w:tr w:rsidR="00FC367B" w:rsidRPr="00FC367B">
                    <w:trPr>
                      <w:jc w:val="center"/>
                    </w:trPr>
                    <w:tc>
                      <w:tcPr>
                        <w:tcW w:w="2130" w:type="dxa"/>
                        <w:vMerge w:val="restar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C367B" w:rsidRPr="00FC367B" w:rsidRDefault="00FC367B" w:rsidP="00FC367B">
                        <w:pPr>
                          <w:widowControl/>
                          <w:spacing w:line="480" w:lineRule="auto"/>
                          <w:jc w:val="center"/>
                          <w:rPr>
                            <w:rFonts w:ascii="Calibri" w:eastAsia="宋体" w:hAnsi="Calibri" w:cs="Calibri"/>
                            <w:color w:val="333333"/>
                            <w:kern w:val="0"/>
                            <w:szCs w:val="21"/>
                          </w:rPr>
                        </w:pPr>
                        <w:r w:rsidRPr="00FC367B">
                          <w:rPr>
                            <w:rFonts w:ascii="宋体" w:eastAsia="宋体" w:hAnsi="宋体" w:cs="Calibri" w:hint="eastAsia"/>
                            <w:color w:val="333333"/>
                            <w:kern w:val="0"/>
                            <w:sz w:val="20"/>
                            <w:szCs w:val="20"/>
                          </w:rPr>
                          <w:t>环境质量</w:t>
                        </w:r>
                      </w:p>
                    </w:tc>
                    <w:tc>
                      <w:tcPr>
                        <w:tcW w:w="213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FC367B" w:rsidRPr="00FC367B" w:rsidRDefault="00FC367B" w:rsidP="00FC367B">
                        <w:pPr>
                          <w:widowControl/>
                          <w:spacing w:line="480" w:lineRule="auto"/>
                          <w:rPr>
                            <w:rFonts w:ascii="Calibri" w:eastAsia="宋体" w:hAnsi="Calibri" w:cs="Calibri"/>
                            <w:color w:val="333333"/>
                            <w:kern w:val="0"/>
                            <w:szCs w:val="21"/>
                          </w:rPr>
                        </w:pPr>
                        <w:r w:rsidRPr="00FC367B">
                          <w:rPr>
                            <w:rFonts w:ascii="宋体" w:eastAsia="宋体" w:hAnsi="宋体" w:cs="Calibri" w:hint="eastAsia"/>
                            <w:color w:val="333333"/>
                            <w:kern w:val="0"/>
                            <w:sz w:val="20"/>
                            <w:szCs w:val="20"/>
                          </w:rPr>
                          <w:t>环境质量与人居生态修复区</w:t>
                        </w:r>
                      </w:p>
                    </w:tc>
                    <w:tc>
                      <w:tcPr>
                        <w:tcW w:w="213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FC367B" w:rsidRPr="00FC367B" w:rsidRDefault="00FC367B" w:rsidP="00FC367B">
                        <w:pPr>
                          <w:widowControl/>
                          <w:spacing w:line="480" w:lineRule="auto"/>
                          <w:rPr>
                            <w:rFonts w:ascii="Calibri" w:eastAsia="宋体" w:hAnsi="Calibri" w:cs="Calibri"/>
                            <w:color w:val="333333"/>
                            <w:kern w:val="0"/>
                            <w:szCs w:val="21"/>
                          </w:rPr>
                        </w:pPr>
                        <w:r w:rsidRPr="00FC367B">
                          <w:rPr>
                            <w:rFonts w:ascii="宋体" w:eastAsia="宋体" w:hAnsi="宋体" w:cs="Calibri" w:hint="eastAsia"/>
                            <w:color w:val="333333"/>
                            <w:kern w:val="0"/>
                            <w:sz w:val="20"/>
                            <w:szCs w:val="20"/>
                          </w:rPr>
                          <w:t>环渤海、长江三角洲、珠江三角洲等地区</w:t>
                        </w:r>
                      </w:p>
                    </w:tc>
                    <w:tc>
                      <w:tcPr>
                        <w:tcW w:w="213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FC367B" w:rsidRPr="00FC367B" w:rsidRDefault="00FC367B" w:rsidP="00FC367B">
                        <w:pPr>
                          <w:widowControl/>
                          <w:spacing w:line="480" w:lineRule="auto"/>
                          <w:rPr>
                            <w:rFonts w:ascii="Calibri" w:eastAsia="宋体" w:hAnsi="Calibri" w:cs="Calibri"/>
                            <w:color w:val="333333"/>
                            <w:kern w:val="0"/>
                            <w:szCs w:val="21"/>
                          </w:rPr>
                        </w:pPr>
                        <w:r w:rsidRPr="00FC367B">
                          <w:rPr>
                            <w:rFonts w:ascii="宋体" w:eastAsia="宋体" w:hAnsi="宋体" w:cs="Calibri" w:hint="eastAsia"/>
                            <w:color w:val="333333"/>
                            <w:kern w:val="0"/>
                            <w:sz w:val="20"/>
                            <w:szCs w:val="20"/>
                          </w:rPr>
                          <w:t>加强水环境、大气环境、土壤重金属污染治理，科学推进河湖水系联通，构建多功能复合城市绿色空间。</w:t>
                        </w:r>
                      </w:p>
                    </w:tc>
                  </w:tr>
                  <w:tr w:rsidR="00FC367B" w:rsidRPr="00FC367B">
                    <w:trPr>
                      <w:jc w:val="center"/>
                    </w:trPr>
                    <w:tc>
                      <w:tcPr>
                        <w:tcW w:w="0" w:type="auto"/>
                        <w:vMerge/>
                        <w:tcBorders>
                          <w:top w:val="nil"/>
                          <w:left w:val="single" w:sz="8" w:space="0" w:color="000000"/>
                          <w:bottom w:val="single" w:sz="8" w:space="0" w:color="000000"/>
                          <w:right w:val="single" w:sz="8" w:space="0" w:color="000000"/>
                        </w:tcBorders>
                        <w:vAlign w:val="center"/>
                        <w:hideMark/>
                      </w:tcPr>
                      <w:p w:rsidR="00FC367B" w:rsidRPr="00FC367B" w:rsidRDefault="00FC367B" w:rsidP="00FC367B">
                        <w:pPr>
                          <w:widowControl/>
                          <w:jc w:val="left"/>
                          <w:rPr>
                            <w:rFonts w:ascii="Calibri" w:eastAsia="宋体" w:hAnsi="Calibri" w:cs="Calibri"/>
                            <w:color w:val="333333"/>
                            <w:kern w:val="0"/>
                            <w:szCs w:val="21"/>
                          </w:rPr>
                        </w:pPr>
                      </w:p>
                    </w:tc>
                    <w:tc>
                      <w:tcPr>
                        <w:tcW w:w="213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FC367B" w:rsidRPr="00FC367B" w:rsidRDefault="00FC367B" w:rsidP="00FC367B">
                        <w:pPr>
                          <w:widowControl/>
                          <w:spacing w:line="480" w:lineRule="auto"/>
                          <w:rPr>
                            <w:rFonts w:ascii="Calibri" w:eastAsia="宋体" w:hAnsi="Calibri" w:cs="Calibri"/>
                            <w:color w:val="333333"/>
                            <w:kern w:val="0"/>
                            <w:szCs w:val="21"/>
                          </w:rPr>
                        </w:pPr>
                        <w:r w:rsidRPr="00FC367B">
                          <w:rPr>
                            <w:rFonts w:ascii="宋体" w:eastAsia="宋体" w:hAnsi="宋体" w:cs="Calibri" w:hint="eastAsia"/>
                            <w:color w:val="333333"/>
                            <w:kern w:val="0"/>
                            <w:sz w:val="20"/>
                            <w:szCs w:val="20"/>
                          </w:rPr>
                          <w:t>环境质量与水资源维护区</w:t>
                        </w:r>
                      </w:p>
                    </w:tc>
                    <w:tc>
                      <w:tcPr>
                        <w:tcW w:w="213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FC367B" w:rsidRPr="00FC367B" w:rsidRDefault="00FC367B" w:rsidP="00FC367B">
                        <w:pPr>
                          <w:widowControl/>
                          <w:spacing w:line="480" w:lineRule="auto"/>
                          <w:rPr>
                            <w:rFonts w:ascii="Calibri" w:eastAsia="宋体" w:hAnsi="Calibri" w:cs="Calibri"/>
                            <w:color w:val="333333"/>
                            <w:kern w:val="0"/>
                            <w:szCs w:val="21"/>
                          </w:rPr>
                        </w:pPr>
                        <w:r w:rsidRPr="00FC367B">
                          <w:rPr>
                            <w:rFonts w:ascii="宋体" w:eastAsia="宋体" w:hAnsi="宋体" w:cs="Calibri" w:hint="eastAsia"/>
                            <w:color w:val="333333"/>
                            <w:kern w:val="0"/>
                            <w:sz w:val="20"/>
                            <w:szCs w:val="20"/>
                          </w:rPr>
                          <w:t>呼包鄂榆、兰州—西宁、天山北坡等地区</w:t>
                        </w:r>
                      </w:p>
                    </w:tc>
                    <w:tc>
                      <w:tcPr>
                        <w:tcW w:w="213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FC367B" w:rsidRPr="00FC367B" w:rsidRDefault="00FC367B" w:rsidP="00FC367B">
                        <w:pPr>
                          <w:widowControl/>
                          <w:spacing w:line="480" w:lineRule="auto"/>
                          <w:rPr>
                            <w:rFonts w:ascii="Calibri" w:eastAsia="宋体" w:hAnsi="Calibri" w:cs="Calibri"/>
                            <w:color w:val="333333"/>
                            <w:kern w:val="0"/>
                            <w:szCs w:val="21"/>
                          </w:rPr>
                        </w:pPr>
                        <w:r w:rsidRPr="00FC367B">
                          <w:rPr>
                            <w:rFonts w:ascii="宋体" w:eastAsia="宋体" w:hAnsi="宋体" w:cs="Calibri" w:hint="eastAsia"/>
                            <w:color w:val="333333"/>
                            <w:kern w:val="0"/>
                            <w:sz w:val="20"/>
                            <w:szCs w:val="20"/>
                          </w:rPr>
                          <w:t>加强大气环境和水环境治理，调整产业结构，严格用水总量控制。</w:t>
                        </w:r>
                      </w:p>
                    </w:tc>
                  </w:tr>
                  <w:tr w:rsidR="00FC367B" w:rsidRPr="00FC367B">
                    <w:trPr>
                      <w:jc w:val="center"/>
                    </w:trPr>
                    <w:tc>
                      <w:tcPr>
                        <w:tcW w:w="0" w:type="auto"/>
                        <w:vMerge/>
                        <w:tcBorders>
                          <w:top w:val="nil"/>
                          <w:left w:val="single" w:sz="8" w:space="0" w:color="000000"/>
                          <w:bottom w:val="single" w:sz="8" w:space="0" w:color="000000"/>
                          <w:right w:val="single" w:sz="8" w:space="0" w:color="000000"/>
                        </w:tcBorders>
                        <w:vAlign w:val="center"/>
                        <w:hideMark/>
                      </w:tcPr>
                      <w:p w:rsidR="00FC367B" w:rsidRPr="00FC367B" w:rsidRDefault="00FC367B" w:rsidP="00FC367B">
                        <w:pPr>
                          <w:widowControl/>
                          <w:jc w:val="left"/>
                          <w:rPr>
                            <w:rFonts w:ascii="Calibri" w:eastAsia="宋体" w:hAnsi="Calibri" w:cs="Calibri"/>
                            <w:color w:val="333333"/>
                            <w:kern w:val="0"/>
                            <w:szCs w:val="21"/>
                          </w:rPr>
                        </w:pPr>
                      </w:p>
                    </w:tc>
                    <w:tc>
                      <w:tcPr>
                        <w:tcW w:w="213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FC367B" w:rsidRPr="00FC367B" w:rsidRDefault="00FC367B" w:rsidP="00FC367B">
                        <w:pPr>
                          <w:widowControl/>
                          <w:spacing w:line="480" w:lineRule="auto"/>
                          <w:rPr>
                            <w:rFonts w:ascii="Calibri" w:eastAsia="宋体" w:hAnsi="Calibri" w:cs="Calibri"/>
                            <w:color w:val="333333"/>
                            <w:kern w:val="0"/>
                            <w:szCs w:val="21"/>
                          </w:rPr>
                        </w:pPr>
                        <w:r w:rsidRPr="00FC367B">
                          <w:rPr>
                            <w:rFonts w:ascii="宋体" w:eastAsia="宋体" w:hAnsi="宋体" w:cs="Calibri" w:hint="eastAsia"/>
                            <w:color w:val="333333"/>
                            <w:kern w:val="0"/>
                            <w:sz w:val="20"/>
                            <w:szCs w:val="20"/>
                          </w:rPr>
                          <w:t>环境质量与优质耕地维护区</w:t>
                        </w:r>
                      </w:p>
                    </w:tc>
                    <w:tc>
                      <w:tcPr>
                        <w:tcW w:w="213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FC367B" w:rsidRPr="00FC367B" w:rsidRDefault="00FC367B" w:rsidP="00FC367B">
                        <w:pPr>
                          <w:widowControl/>
                          <w:spacing w:line="480" w:lineRule="auto"/>
                          <w:rPr>
                            <w:rFonts w:ascii="Calibri" w:eastAsia="宋体" w:hAnsi="Calibri" w:cs="Calibri"/>
                            <w:color w:val="333333"/>
                            <w:kern w:val="0"/>
                            <w:szCs w:val="21"/>
                          </w:rPr>
                        </w:pPr>
                        <w:r w:rsidRPr="00FC367B">
                          <w:rPr>
                            <w:rFonts w:ascii="宋体" w:eastAsia="宋体" w:hAnsi="宋体" w:cs="Calibri" w:hint="eastAsia"/>
                            <w:color w:val="333333"/>
                            <w:kern w:val="0"/>
                            <w:sz w:val="20"/>
                            <w:szCs w:val="20"/>
                          </w:rPr>
                          <w:t>哈长、冀中南、晋中、关中—天水、皖江、长株潭、成渝、东陇海等地区</w:t>
                        </w:r>
                      </w:p>
                    </w:tc>
                    <w:tc>
                      <w:tcPr>
                        <w:tcW w:w="213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FC367B" w:rsidRPr="00FC367B" w:rsidRDefault="00FC367B" w:rsidP="00FC367B">
                        <w:pPr>
                          <w:widowControl/>
                          <w:spacing w:line="480" w:lineRule="auto"/>
                          <w:rPr>
                            <w:rFonts w:ascii="Calibri" w:eastAsia="宋体" w:hAnsi="Calibri" w:cs="Calibri"/>
                            <w:color w:val="333333"/>
                            <w:kern w:val="0"/>
                            <w:szCs w:val="21"/>
                          </w:rPr>
                        </w:pPr>
                        <w:r w:rsidRPr="00FC367B">
                          <w:rPr>
                            <w:rFonts w:ascii="宋体" w:eastAsia="宋体" w:hAnsi="宋体" w:cs="Calibri" w:hint="eastAsia"/>
                            <w:color w:val="333333"/>
                            <w:kern w:val="0"/>
                            <w:sz w:val="20"/>
                            <w:szCs w:val="20"/>
                          </w:rPr>
                          <w:t>强化水环境、大气环境和土壤环境治理；加强优质耕地保护与高标准农田建设。</w:t>
                        </w:r>
                      </w:p>
                    </w:tc>
                  </w:tr>
                  <w:tr w:rsidR="00FC367B" w:rsidRPr="00FC367B">
                    <w:trPr>
                      <w:jc w:val="center"/>
                    </w:trPr>
                    <w:tc>
                      <w:tcPr>
                        <w:tcW w:w="0" w:type="auto"/>
                        <w:vMerge/>
                        <w:tcBorders>
                          <w:top w:val="nil"/>
                          <w:left w:val="single" w:sz="8" w:space="0" w:color="000000"/>
                          <w:bottom w:val="single" w:sz="8" w:space="0" w:color="000000"/>
                          <w:right w:val="single" w:sz="8" w:space="0" w:color="000000"/>
                        </w:tcBorders>
                        <w:vAlign w:val="center"/>
                        <w:hideMark/>
                      </w:tcPr>
                      <w:p w:rsidR="00FC367B" w:rsidRPr="00FC367B" w:rsidRDefault="00FC367B" w:rsidP="00FC367B">
                        <w:pPr>
                          <w:widowControl/>
                          <w:jc w:val="left"/>
                          <w:rPr>
                            <w:rFonts w:ascii="Calibri" w:eastAsia="宋体" w:hAnsi="Calibri" w:cs="Calibri"/>
                            <w:color w:val="333333"/>
                            <w:kern w:val="0"/>
                            <w:szCs w:val="21"/>
                          </w:rPr>
                        </w:pPr>
                      </w:p>
                    </w:tc>
                    <w:tc>
                      <w:tcPr>
                        <w:tcW w:w="213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FC367B" w:rsidRPr="00FC367B" w:rsidRDefault="00FC367B" w:rsidP="00FC367B">
                        <w:pPr>
                          <w:widowControl/>
                          <w:spacing w:line="480" w:lineRule="auto"/>
                          <w:rPr>
                            <w:rFonts w:ascii="Calibri" w:eastAsia="宋体" w:hAnsi="Calibri" w:cs="Calibri"/>
                            <w:color w:val="333333"/>
                            <w:kern w:val="0"/>
                            <w:szCs w:val="21"/>
                          </w:rPr>
                        </w:pPr>
                        <w:r w:rsidRPr="00FC367B">
                          <w:rPr>
                            <w:rFonts w:ascii="宋体" w:eastAsia="宋体" w:hAnsi="宋体" w:cs="Calibri" w:hint="eastAsia"/>
                            <w:color w:val="333333"/>
                            <w:kern w:val="0"/>
                            <w:sz w:val="20"/>
                            <w:szCs w:val="20"/>
                          </w:rPr>
                          <w:t>环境质量维护区</w:t>
                        </w:r>
                      </w:p>
                    </w:tc>
                    <w:tc>
                      <w:tcPr>
                        <w:tcW w:w="213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FC367B" w:rsidRPr="00FC367B" w:rsidRDefault="00FC367B" w:rsidP="00FC367B">
                        <w:pPr>
                          <w:widowControl/>
                          <w:spacing w:line="480" w:lineRule="auto"/>
                          <w:rPr>
                            <w:rFonts w:ascii="Calibri" w:eastAsia="宋体" w:hAnsi="Calibri" w:cs="Calibri"/>
                            <w:color w:val="333333"/>
                            <w:kern w:val="0"/>
                            <w:szCs w:val="21"/>
                          </w:rPr>
                        </w:pPr>
                        <w:r w:rsidRPr="00FC367B">
                          <w:rPr>
                            <w:rFonts w:ascii="宋体" w:eastAsia="宋体" w:hAnsi="宋体" w:cs="Calibri" w:hint="eastAsia"/>
                            <w:color w:val="333333"/>
                            <w:kern w:val="0"/>
                            <w:sz w:val="20"/>
                            <w:szCs w:val="20"/>
                          </w:rPr>
                          <w:t>黄河龙门至三门峡流域陕西段、山西段，贵州西部、云南北部等地区</w:t>
                        </w:r>
                      </w:p>
                    </w:tc>
                    <w:tc>
                      <w:tcPr>
                        <w:tcW w:w="213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FC367B" w:rsidRPr="00FC367B" w:rsidRDefault="00FC367B" w:rsidP="00FC367B">
                        <w:pPr>
                          <w:widowControl/>
                          <w:spacing w:line="480" w:lineRule="auto"/>
                          <w:rPr>
                            <w:rFonts w:ascii="Calibri" w:eastAsia="宋体" w:hAnsi="Calibri" w:cs="Calibri"/>
                            <w:color w:val="333333"/>
                            <w:kern w:val="0"/>
                            <w:szCs w:val="21"/>
                          </w:rPr>
                        </w:pPr>
                        <w:r w:rsidRPr="00FC367B">
                          <w:rPr>
                            <w:rFonts w:ascii="宋体" w:eastAsia="宋体" w:hAnsi="宋体" w:cs="Calibri" w:hint="eastAsia"/>
                            <w:color w:val="333333"/>
                            <w:kern w:val="0"/>
                            <w:sz w:val="20"/>
                            <w:szCs w:val="20"/>
                          </w:rPr>
                          <w:t>改善区域水环境质量，提高防范地震和突发地质灾害的能力。</w:t>
                        </w:r>
                      </w:p>
                    </w:tc>
                  </w:tr>
                  <w:tr w:rsidR="00FC367B" w:rsidRPr="00FC367B">
                    <w:trPr>
                      <w:jc w:val="center"/>
                    </w:trPr>
                    <w:tc>
                      <w:tcPr>
                        <w:tcW w:w="2130" w:type="dxa"/>
                        <w:vMerge w:val="restar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C367B" w:rsidRPr="00FC367B" w:rsidRDefault="00FC367B" w:rsidP="00FC367B">
                        <w:pPr>
                          <w:widowControl/>
                          <w:spacing w:line="480" w:lineRule="auto"/>
                          <w:jc w:val="center"/>
                          <w:rPr>
                            <w:rFonts w:ascii="Calibri" w:eastAsia="宋体" w:hAnsi="Calibri" w:cs="Calibri"/>
                            <w:color w:val="333333"/>
                            <w:kern w:val="0"/>
                            <w:szCs w:val="21"/>
                          </w:rPr>
                        </w:pPr>
                        <w:r w:rsidRPr="00FC367B">
                          <w:rPr>
                            <w:rFonts w:ascii="宋体" w:eastAsia="宋体" w:hAnsi="宋体" w:cs="Calibri" w:hint="eastAsia"/>
                            <w:color w:val="333333"/>
                            <w:kern w:val="0"/>
                            <w:sz w:val="20"/>
                            <w:szCs w:val="20"/>
                          </w:rPr>
                          <w:t>人居生态</w:t>
                        </w:r>
                      </w:p>
                    </w:tc>
                    <w:tc>
                      <w:tcPr>
                        <w:tcW w:w="213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FC367B" w:rsidRPr="00FC367B" w:rsidRDefault="00FC367B" w:rsidP="00FC367B">
                        <w:pPr>
                          <w:widowControl/>
                          <w:spacing w:line="480" w:lineRule="auto"/>
                          <w:rPr>
                            <w:rFonts w:ascii="Calibri" w:eastAsia="宋体" w:hAnsi="Calibri" w:cs="Calibri"/>
                            <w:color w:val="333333"/>
                            <w:kern w:val="0"/>
                            <w:szCs w:val="21"/>
                          </w:rPr>
                        </w:pPr>
                        <w:r w:rsidRPr="00FC367B">
                          <w:rPr>
                            <w:rFonts w:ascii="宋体" w:eastAsia="宋体" w:hAnsi="宋体" w:cs="Calibri" w:hint="eastAsia"/>
                            <w:color w:val="333333"/>
                            <w:kern w:val="0"/>
                            <w:sz w:val="20"/>
                            <w:szCs w:val="20"/>
                          </w:rPr>
                          <w:t>人居生态与优质耕地维护区</w:t>
                        </w:r>
                      </w:p>
                    </w:tc>
                    <w:tc>
                      <w:tcPr>
                        <w:tcW w:w="213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FC367B" w:rsidRPr="00FC367B" w:rsidRDefault="00FC367B" w:rsidP="00FC367B">
                        <w:pPr>
                          <w:widowControl/>
                          <w:spacing w:line="480" w:lineRule="auto"/>
                          <w:rPr>
                            <w:rFonts w:ascii="Calibri" w:eastAsia="宋体" w:hAnsi="Calibri" w:cs="Calibri"/>
                            <w:color w:val="333333"/>
                            <w:kern w:val="0"/>
                            <w:szCs w:val="21"/>
                          </w:rPr>
                        </w:pPr>
                        <w:r w:rsidRPr="00FC367B">
                          <w:rPr>
                            <w:rFonts w:ascii="宋体" w:eastAsia="宋体" w:hAnsi="宋体" w:cs="Calibri" w:hint="eastAsia"/>
                            <w:color w:val="333333"/>
                            <w:kern w:val="0"/>
                            <w:sz w:val="20"/>
                            <w:szCs w:val="20"/>
                          </w:rPr>
                          <w:t>武汉都市圈、环鄱阳湖、海峡西岸、北部湾等地区</w:t>
                        </w:r>
                      </w:p>
                    </w:tc>
                    <w:tc>
                      <w:tcPr>
                        <w:tcW w:w="213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FC367B" w:rsidRPr="00FC367B" w:rsidRDefault="00FC367B" w:rsidP="00FC367B">
                        <w:pPr>
                          <w:widowControl/>
                          <w:spacing w:line="480" w:lineRule="auto"/>
                          <w:rPr>
                            <w:rFonts w:ascii="Calibri" w:eastAsia="宋体" w:hAnsi="Calibri" w:cs="Calibri"/>
                            <w:color w:val="333333"/>
                            <w:kern w:val="0"/>
                            <w:szCs w:val="21"/>
                          </w:rPr>
                        </w:pPr>
                        <w:r w:rsidRPr="00FC367B">
                          <w:rPr>
                            <w:rFonts w:ascii="宋体" w:eastAsia="宋体" w:hAnsi="宋体" w:cs="Calibri" w:hint="eastAsia"/>
                            <w:color w:val="333333"/>
                            <w:kern w:val="0"/>
                            <w:sz w:val="20"/>
                            <w:szCs w:val="20"/>
                          </w:rPr>
                          <w:t>保护城市绿地和湿地系统，治理河湖水生态环境，科学推进河湖水系联通，保护优质耕地。</w:t>
                        </w:r>
                      </w:p>
                    </w:tc>
                  </w:tr>
                  <w:tr w:rsidR="00FC367B" w:rsidRPr="00FC367B">
                    <w:trPr>
                      <w:jc w:val="center"/>
                    </w:trPr>
                    <w:tc>
                      <w:tcPr>
                        <w:tcW w:w="0" w:type="auto"/>
                        <w:vMerge/>
                        <w:tcBorders>
                          <w:top w:val="nil"/>
                          <w:left w:val="single" w:sz="8" w:space="0" w:color="000000"/>
                          <w:bottom w:val="single" w:sz="8" w:space="0" w:color="000000"/>
                          <w:right w:val="single" w:sz="8" w:space="0" w:color="000000"/>
                        </w:tcBorders>
                        <w:vAlign w:val="center"/>
                        <w:hideMark/>
                      </w:tcPr>
                      <w:p w:rsidR="00FC367B" w:rsidRPr="00FC367B" w:rsidRDefault="00FC367B" w:rsidP="00FC367B">
                        <w:pPr>
                          <w:widowControl/>
                          <w:jc w:val="left"/>
                          <w:rPr>
                            <w:rFonts w:ascii="Calibri" w:eastAsia="宋体" w:hAnsi="Calibri" w:cs="Calibri"/>
                            <w:color w:val="333333"/>
                            <w:kern w:val="0"/>
                            <w:szCs w:val="21"/>
                          </w:rPr>
                        </w:pPr>
                      </w:p>
                    </w:tc>
                    <w:tc>
                      <w:tcPr>
                        <w:tcW w:w="213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FC367B" w:rsidRPr="00FC367B" w:rsidRDefault="00FC367B" w:rsidP="00FC367B">
                        <w:pPr>
                          <w:widowControl/>
                          <w:spacing w:line="480" w:lineRule="auto"/>
                          <w:rPr>
                            <w:rFonts w:ascii="Calibri" w:eastAsia="宋体" w:hAnsi="Calibri" w:cs="Calibri"/>
                            <w:color w:val="333333"/>
                            <w:kern w:val="0"/>
                            <w:szCs w:val="21"/>
                          </w:rPr>
                        </w:pPr>
                        <w:r w:rsidRPr="00FC367B">
                          <w:rPr>
                            <w:rFonts w:ascii="宋体" w:eastAsia="宋体" w:hAnsi="宋体" w:cs="Calibri" w:hint="eastAsia"/>
                            <w:color w:val="333333"/>
                            <w:kern w:val="0"/>
                            <w:sz w:val="20"/>
                            <w:szCs w:val="20"/>
                          </w:rPr>
                          <w:t>人居生态与环境质量维</w:t>
                        </w:r>
                        <w:r w:rsidRPr="00FC367B">
                          <w:rPr>
                            <w:rFonts w:ascii="宋体" w:eastAsia="宋体" w:hAnsi="宋体" w:cs="Calibri" w:hint="eastAsia"/>
                            <w:color w:val="333333"/>
                            <w:kern w:val="0"/>
                            <w:sz w:val="20"/>
                            <w:szCs w:val="20"/>
                          </w:rPr>
                          <w:lastRenderedPageBreak/>
                          <w:t>护区</w:t>
                        </w:r>
                      </w:p>
                    </w:tc>
                    <w:tc>
                      <w:tcPr>
                        <w:tcW w:w="213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FC367B" w:rsidRPr="00FC367B" w:rsidRDefault="00FC367B" w:rsidP="00FC367B">
                        <w:pPr>
                          <w:widowControl/>
                          <w:spacing w:line="480" w:lineRule="auto"/>
                          <w:rPr>
                            <w:rFonts w:ascii="Calibri" w:eastAsia="宋体" w:hAnsi="Calibri" w:cs="Calibri"/>
                            <w:color w:val="333333"/>
                            <w:kern w:val="0"/>
                            <w:szCs w:val="21"/>
                          </w:rPr>
                        </w:pPr>
                        <w:r w:rsidRPr="00FC367B">
                          <w:rPr>
                            <w:rFonts w:ascii="宋体" w:eastAsia="宋体" w:hAnsi="宋体" w:cs="Calibri" w:hint="eastAsia"/>
                            <w:color w:val="333333"/>
                            <w:kern w:val="0"/>
                            <w:sz w:val="20"/>
                            <w:szCs w:val="20"/>
                          </w:rPr>
                          <w:lastRenderedPageBreak/>
                          <w:t>滇中、黔中地区</w:t>
                        </w:r>
                      </w:p>
                    </w:tc>
                    <w:tc>
                      <w:tcPr>
                        <w:tcW w:w="213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FC367B" w:rsidRPr="00FC367B" w:rsidRDefault="00FC367B" w:rsidP="00FC367B">
                        <w:pPr>
                          <w:widowControl/>
                          <w:spacing w:line="480" w:lineRule="auto"/>
                          <w:rPr>
                            <w:rFonts w:ascii="Calibri" w:eastAsia="宋体" w:hAnsi="Calibri" w:cs="Calibri"/>
                            <w:color w:val="333333"/>
                            <w:kern w:val="0"/>
                            <w:szCs w:val="21"/>
                          </w:rPr>
                        </w:pPr>
                        <w:r w:rsidRPr="00FC367B">
                          <w:rPr>
                            <w:rFonts w:ascii="宋体" w:eastAsia="宋体" w:hAnsi="宋体" w:cs="Calibri" w:hint="eastAsia"/>
                            <w:color w:val="333333"/>
                            <w:kern w:val="0"/>
                            <w:sz w:val="20"/>
                            <w:szCs w:val="20"/>
                          </w:rPr>
                          <w:t>加强滇池流域湖体水体</w:t>
                        </w:r>
                        <w:r w:rsidRPr="00FC367B">
                          <w:rPr>
                            <w:rFonts w:ascii="宋体" w:eastAsia="宋体" w:hAnsi="宋体" w:cs="Calibri" w:hint="eastAsia"/>
                            <w:color w:val="333333"/>
                            <w:kern w:val="0"/>
                            <w:sz w:val="20"/>
                            <w:szCs w:val="20"/>
                          </w:rPr>
                          <w:lastRenderedPageBreak/>
                          <w:t>污染综合防治，开展重金属污染防治和石漠化治理。</w:t>
                        </w:r>
                      </w:p>
                    </w:tc>
                  </w:tr>
                  <w:tr w:rsidR="00FC367B" w:rsidRPr="00FC367B">
                    <w:trPr>
                      <w:jc w:val="center"/>
                    </w:trPr>
                    <w:tc>
                      <w:tcPr>
                        <w:tcW w:w="0" w:type="auto"/>
                        <w:vMerge/>
                        <w:tcBorders>
                          <w:top w:val="nil"/>
                          <w:left w:val="single" w:sz="8" w:space="0" w:color="000000"/>
                          <w:bottom w:val="single" w:sz="8" w:space="0" w:color="000000"/>
                          <w:right w:val="single" w:sz="8" w:space="0" w:color="000000"/>
                        </w:tcBorders>
                        <w:vAlign w:val="center"/>
                        <w:hideMark/>
                      </w:tcPr>
                      <w:p w:rsidR="00FC367B" w:rsidRPr="00FC367B" w:rsidRDefault="00FC367B" w:rsidP="00FC367B">
                        <w:pPr>
                          <w:widowControl/>
                          <w:jc w:val="left"/>
                          <w:rPr>
                            <w:rFonts w:ascii="Calibri" w:eastAsia="宋体" w:hAnsi="Calibri" w:cs="Calibri"/>
                            <w:color w:val="333333"/>
                            <w:kern w:val="0"/>
                            <w:szCs w:val="21"/>
                          </w:rPr>
                        </w:pPr>
                      </w:p>
                    </w:tc>
                    <w:tc>
                      <w:tcPr>
                        <w:tcW w:w="213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FC367B" w:rsidRPr="00FC367B" w:rsidRDefault="00FC367B" w:rsidP="00FC367B">
                        <w:pPr>
                          <w:widowControl/>
                          <w:spacing w:line="480" w:lineRule="auto"/>
                          <w:rPr>
                            <w:rFonts w:ascii="Calibri" w:eastAsia="宋体" w:hAnsi="Calibri" w:cs="Calibri"/>
                            <w:color w:val="333333"/>
                            <w:kern w:val="0"/>
                            <w:szCs w:val="21"/>
                          </w:rPr>
                        </w:pPr>
                        <w:r w:rsidRPr="00FC367B">
                          <w:rPr>
                            <w:rFonts w:ascii="宋体" w:eastAsia="宋体" w:hAnsi="宋体" w:cs="Calibri" w:hint="eastAsia"/>
                            <w:color w:val="333333"/>
                            <w:kern w:val="0"/>
                            <w:sz w:val="20"/>
                            <w:szCs w:val="20"/>
                          </w:rPr>
                          <w:t>人居生态维护区</w:t>
                        </w:r>
                      </w:p>
                    </w:tc>
                    <w:tc>
                      <w:tcPr>
                        <w:tcW w:w="213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FC367B" w:rsidRPr="00FC367B" w:rsidRDefault="00FC367B" w:rsidP="00FC367B">
                        <w:pPr>
                          <w:widowControl/>
                          <w:spacing w:line="480" w:lineRule="auto"/>
                          <w:rPr>
                            <w:rFonts w:ascii="Calibri" w:eastAsia="宋体" w:hAnsi="Calibri" w:cs="Calibri"/>
                            <w:color w:val="333333"/>
                            <w:kern w:val="0"/>
                            <w:szCs w:val="21"/>
                          </w:rPr>
                        </w:pPr>
                        <w:r w:rsidRPr="00FC367B">
                          <w:rPr>
                            <w:rFonts w:ascii="宋体" w:eastAsia="宋体" w:hAnsi="宋体" w:cs="Calibri" w:hint="eastAsia"/>
                            <w:color w:val="333333"/>
                            <w:kern w:val="0"/>
                            <w:sz w:val="20"/>
                            <w:szCs w:val="20"/>
                          </w:rPr>
                          <w:t>藏中南地区</w:t>
                        </w:r>
                      </w:p>
                    </w:tc>
                    <w:tc>
                      <w:tcPr>
                        <w:tcW w:w="213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FC367B" w:rsidRPr="00FC367B" w:rsidRDefault="00FC367B" w:rsidP="00FC367B">
                        <w:pPr>
                          <w:widowControl/>
                          <w:spacing w:line="480" w:lineRule="auto"/>
                          <w:rPr>
                            <w:rFonts w:ascii="Calibri" w:eastAsia="宋体" w:hAnsi="Calibri" w:cs="Calibri"/>
                            <w:color w:val="333333"/>
                            <w:kern w:val="0"/>
                            <w:szCs w:val="21"/>
                          </w:rPr>
                        </w:pPr>
                        <w:r w:rsidRPr="00FC367B">
                          <w:rPr>
                            <w:rFonts w:ascii="宋体" w:eastAsia="宋体" w:hAnsi="宋体" w:cs="Calibri" w:hint="eastAsia"/>
                            <w:color w:val="333333"/>
                            <w:kern w:val="0"/>
                            <w:sz w:val="20"/>
                            <w:szCs w:val="20"/>
                          </w:rPr>
                          <w:t>加强草原和流域保护，构建以自然保护区为主体的生态保护格局。</w:t>
                        </w:r>
                      </w:p>
                    </w:tc>
                  </w:tr>
                  <w:tr w:rsidR="00FC367B" w:rsidRPr="00FC367B">
                    <w:trPr>
                      <w:jc w:val="center"/>
                    </w:trPr>
                    <w:tc>
                      <w:tcPr>
                        <w:tcW w:w="2130" w:type="dxa"/>
                        <w:vMerge w:val="restar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C367B" w:rsidRPr="00FC367B" w:rsidRDefault="00FC367B" w:rsidP="00FC367B">
                        <w:pPr>
                          <w:widowControl/>
                          <w:spacing w:line="480" w:lineRule="auto"/>
                          <w:jc w:val="center"/>
                          <w:rPr>
                            <w:rFonts w:ascii="Calibri" w:eastAsia="宋体" w:hAnsi="Calibri" w:cs="Calibri"/>
                            <w:color w:val="333333"/>
                            <w:kern w:val="0"/>
                            <w:szCs w:val="21"/>
                          </w:rPr>
                        </w:pPr>
                        <w:r w:rsidRPr="00FC367B">
                          <w:rPr>
                            <w:rFonts w:ascii="宋体" w:eastAsia="宋体" w:hAnsi="宋体" w:cs="Calibri" w:hint="eastAsia"/>
                            <w:color w:val="333333"/>
                            <w:kern w:val="0"/>
                            <w:sz w:val="20"/>
                            <w:szCs w:val="20"/>
                          </w:rPr>
                          <w:t>自然生态</w:t>
                        </w:r>
                      </w:p>
                    </w:tc>
                    <w:tc>
                      <w:tcPr>
                        <w:tcW w:w="213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FC367B" w:rsidRPr="00FC367B" w:rsidRDefault="00FC367B" w:rsidP="00FC367B">
                        <w:pPr>
                          <w:widowControl/>
                          <w:spacing w:line="480" w:lineRule="auto"/>
                          <w:rPr>
                            <w:rFonts w:ascii="Calibri" w:eastAsia="宋体" w:hAnsi="Calibri" w:cs="Calibri"/>
                            <w:color w:val="333333"/>
                            <w:kern w:val="0"/>
                            <w:szCs w:val="21"/>
                          </w:rPr>
                        </w:pPr>
                        <w:r w:rsidRPr="00FC367B">
                          <w:rPr>
                            <w:rFonts w:ascii="宋体" w:eastAsia="宋体" w:hAnsi="宋体" w:cs="Calibri" w:hint="eastAsia"/>
                            <w:color w:val="333333"/>
                            <w:kern w:val="0"/>
                            <w:sz w:val="20"/>
                            <w:szCs w:val="20"/>
                          </w:rPr>
                          <w:t>水源涵养保护区</w:t>
                        </w:r>
                      </w:p>
                    </w:tc>
                    <w:tc>
                      <w:tcPr>
                        <w:tcW w:w="213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FC367B" w:rsidRPr="00FC367B" w:rsidRDefault="00FC367B" w:rsidP="00FC367B">
                        <w:pPr>
                          <w:widowControl/>
                          <w:spacing w:line="480" w:lineRule="auto"/>
                          <w:rPr>
                            <w:rFonts w:ascii="Calibri" w:eastAsia="宋体" w:hAnsi="Calibri" w:cs="Calibri"/>
                            <w:color w:val="333333"/>
                            <w:kern w:val="0"/>
                            <w:szCs w:val="21"/>
                          </w:rPr>
                        </w:pPr>
                        <w:r w:rsidRPr="00FC367B">
                          <w:rPr>
                            <w:rFonts w:ascii="宋体" w:eastAsia="宋体" w:hAnsi="宋体" w:cs="Calibri" w:hint="eastAsia"/>
                            <w:color w:val="333333"/>
                            <w:kern w:val="0"/>
                            <w:sz w:val="20"/>
                            <w:szCs w:val="20"/>
                          </w:rPr>
                          <w:t>阿尔泰山地、长白山、祁连山、大小兴安岭、若尔盖草原、甘南地区、三江源地区、南岭山地、淮河源、珠江源、京津水源地、丹江口库区、赣江—闽江源、天山等地区</w:t>
                        </w:r>
                      </w:p>
                    </w:tc>
                    <w:tc>
                      <w:tcPr>
                        <w:tcW w:w="213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FC367B" w:rsidRPr="00FC367B" w:rsidRDefault="00FC367B" w:rsidP="00FC367B">
                        <w:pPr>
                          <w:widowControl/>
                          <w:spacing w:line="480" w:lineRule="auto"/>
                          <w:rPr>
                            <w:rFonts w:ascii="Calibri" w:eastAsia="宋体" w:hAnsi="Calibri" w:cs="Calibri"/>
                            <w:color w:val="333333"/>
                            <w:kern w:val="0"/>
                            <w:szCs w:val="21"/>
                          </w:rPr>
                        </w:pPr>
                        <w:r w:rsidRPr="00FC367B">
                          <w:rPr>
                            <w:rFonts w:ascii="宋体" w:eastAsia="宋体" w:hAnsi="宋体" w:cs="Calibri" w:hint="eastAsia"/>
                            <w:color w:val="333333"/>
                            <w:kern w:val="0"/>
                            <w:sz w:val="20"/>
                            <w:szCs w:val="20"/>
                          </w:rPr>
                          <w:t>维护或重建湿地、森林、草原等生态系统；开展生态清洁小流域建设，加强大江大河源头及上游地区的小流域治理和植树造林种草。</w:t>
                        </w:r>
                      </w:p>
                    </w:tc>
                  </w:tr>
                  <w:tr w:rsidR="00FC367B" w:rsidRPr="00FC367B">
                    <w:trPr>
                      <w:jc w:val="center"/>
                    </w:trPr>
                    <w:tc>
                      <w:tcPr>
                        <w:tcW w:w="0" w:type="auto"/>
                        <w:vMerge/>
                        <w:tcBorders>
                          <w:top w:val="nil"/>
                          <w:left w:val="single" w:sz="8" w:space="0" w:color="000000"/>
                          <w:bottom w:val="single" w:sz="8" w:space="0" w:color="000000"/>
                          <w:right w:val="single" w:sz="8" w:space="0" w:color="000000"/>
                        </w:tcBorders>
                        <w:vAlign w:val="center"/>
                        <w:hideMark/>
                      </w:tcPr>
                      <w:p w:rsidR="00FC367B" w:rsidRPr="00FC367B" w:rsidRDefault="00FC367B" w:rsidP="00FC367B">
                        <w:pPr>
                          <w:widowControl/>
                          <w:jc w:val="left"/>
                          <w:rPr>
                            <w:rFonts w:ascii="Calibri" w:eastAsia="宋体" w:hAnsi="Calibri" w:cs="Calibri"/>
                            <w:color w:val="333333"/>
                            <w:kern w:val="0"/>
                            <w:szCs w:val="21"/>
                          </w:rPr>
                        </w:pPr>
                      </w:p>
                    </w:tc>
                    <w:tc>
                      <w:tcPr>
                        <w:tcW w:w="213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FC367B" w:rsidRPr="00FC367B" w:rsidRDefault="00FC367B" w:rsidP="00FC367B">
                        <w:pPr>
                          <w:widowControl/>
                          <w:spacing w:line="480" w:lineRule="auto"/>
                          <w:rPr>
                            <w:rFonts w:ascii="Calibri" w:eastAsia="宋体" w:hAnsi="Calibri" w:cs="Calibri"/>
                            <w:color w:val="333333"/>
                            <w:kern w:val="0"/>
                            <w:szCs w:val="21"/>
                          </w:rPr>
                        </w:pPr>
                        <w:r w:rsidRPr="00FC367B">
                          <w:rPr>
                            <w:rFonts w:ascii="宋体" w:eastAsia="宋体" w:hAnsi="宋体" w:cs="Calibri" w:hint="eastAsia"/>
                            <w:color w:val="333333"/>
                            <w:kern w:val="0"/>
                            <w:sz w:val="20"/>
                            <w:szCs w:val="20"/>
                          </w:rPr>
                          <w:t>防风固沙保护区</w:t>
                        </w:r>
                      </w:p>
                    </w:tc>
                    <w:tc>
                      <w:tcPr>
                        <w:tcW w:w="213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FC367B" w:rsidRPr="00FC367B" w:rsidRDefault="00FC367B" w:rsidP="00FC367B">
                        <w:pPr>
                          <w:widowControl/>
                          <w:spacing w:line="480" w:lineRule="auto"/>
                          <w:rPr>
                            <w:rFonts w:ascii="Calibri" w:eastAsia="宋体" w:hAnsi="Calibri" w:cs="Calibri"/>
                            <w:color w:val="333333"/>
                            <w:kern w:val="0"/>
                            <w:szCs w:val="21"/>
                          </w:rPr>
                        </w:pPr>
                        <w:r w:rsidRPr="00FC367B">
                          <w:rPr>
                            <w:rFonts w:ascii="宋体" w:eastAsia="宋体" w:hAnsi="宋体" w:cs="Calibri" w:hint="eastAsia"/>
                            <w:color w:val="333333"/>
                            <w:kern w:val="0"/>
                            <w:sz w:val="20"/>
                            <w:szCs w:val="20"/>
                          </w:rPr>
                          <w:t>呼伦贝尔草原、塔里木河流域、科尔沁草原、浑善达克沙地、阴山北麓、阿尔金草原、毛乌素沙地、黑河中下游等地区</w:t>
                        </w:r>
                      </w:p>
                    </w:tc>
                    <w:tc>
                      <w:tcPr>
                        <w:tcW w:w="213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FC367B" w:rsidRPr="00FC367B" w:rsidRDefault="00FC367B" w:rsidP="00FC367B">
                        <w:pPr>
                          <w:widowControl/>
                          <w:spacing w:line="480" w:lineRule="auto"/>
                          <w:rPr>
                            <w:rFonts w:ascii="Calibri" w:eastAsia="宋体" w:hAnsi="Calibri" w:cs="Calibri"/>
                            <w:color w:val="333333"/>
                            <w:kern w:val="0"/>
                            <w:szCs w:val="21"/>
                          </w:rPr>
                        </w:pPr>
                        <w:r w:rsidRPr="00FC367B">
                          <w:rPr>
                            <w:rFonts w:ascii="宋体" w:eastAsia="宋体" w:hAnsi="宋体" w:cs="Calibri" w:hint="eastAsia"/>
                            <w:color w:val="333333"/>
                            <w:kern w:val="0"/>
                            <w:sz w:val="20"/>
                            <w:szCs w:val="20"/>
                          </w:rPr>
                          <w:t>加大退耕还林还草、退牧还草力度，保护沙区湿地，对主要沙尘源区、沙尘暴频发区，加大防沙治沙力度，实行禁牧休牧和封禁保护管理。</w:t>
                        </w:r>
                      </w:p>
                    </w:tc>
                  </w:tr>
                  <w:tr w:rsidR="00FC367B" w:rsidRPr="00FC367B">
                    <w:trPr>
                      <w:jc w:val="center"/>
                    </w:trPr>
                    <w:tc>
                      <w:tcPr>
                        <w:tcW w:w="0" w:type="auto"/>
                        <w:vMerge/>
                        <w:tcBorders>
                          <w:top w:val="nil"/>
                          <w:left w:val="single" w:sz="8" w:space="0" w:color="000000"/>
                          <w:bottom w:val="single" w:sz="8" w:space="0" w:color="000000"/>
                          <w:right w:val="single" w:sz="8" w:space="0" w:color="000000"/>
                        </w:tcBorders>
                        <w:vAlign w:val="center"/>
                        <w:hideMark/>
                      </w:tcPr>
                      <w:p w:rsidR="00FC367B" w:rsidRPr="00FC367B" w:rsidRDefault="00FC367B" w:rsidP="00FC367B">
                        <w:pPr>
                          <w:widowControl/>
                          <w:jc w:val="left"/>
                          <w:rPr>
                            <w:rFonts w:ascii="Calibri" w:eastAsia="宋体" w:hAnsi="Calibri" w:cs="Calibri"/>
                            <w:color w:val="333333"/>
                            <w:kern w:val="0"/>
                            <w:szCs w:val="21"/>
                          </w:rPr>
                        </w:pPr>
                      </w:p>
                    </w:tc>
                    <w:tc>
                      <w:tcPr>
                        <w:tcW w:w="213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FC367B" w:rsidRPr="00FC367B" w:rsidRDefault="00FC367B" w:rsidP="00FC367B">
                        <w:pPr>
                          <w:widowControl/>
                          <w:spacing w:line="480" w:lineRule="auto"/>
                          <w:rPr>
                            <w:rFonts w:ascii="Calibri" w:eastAsia="宋体" w:hAnsi="Calibri" w:cs="Calibri"/>
                            <w:color w:val="333333"/>
                            <w:kern w:val="0"/>
                            <w:szCs w:val="21"/>
                          </w:rPr>
                        </w:pPr>
                        <w:r w:rsidRPr="00FC367B">
                          <w:rPr>
                            <w:rFonts w:ascii="宋体" w:eastAsia="宋体" w:hAnsi="宋体" w:cs="Calibri" w:hint="eastAsia"/>
                            <w:color w:val="333333"/>
                            <w:kern w:val="0"/>
                            <w:sz w:val="20"/>
                            <w:szCs w:val="20"/>
                          </w:rPr>
                          <w:t>水土保持保护区</w:t>
                        </w:r>
                      </w:p>
                    </w:tc>
                    <w:tc>
                      <w:tcPr>
                        <w:tcW w:w="213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FC367B" w:rsidRPr="00FC367B" w:rsidRDefault="00FC367B" w:rsidP="00FC367B">
                        <w:pPr>
                          <w:widowControl/>
                          <w:spacing w:line="480" w:lineRule="auto"/>
                          <w:rPr>
                            <w:rFonts w:ascii="Calibri" w:eastAsia="宋体" w:hAnsi="Calibri" w:cs="Calibri"/>
                            <w:color w:val="333333"/>
                            <w:kern w:val="0"/>
                            <w:szCs w:val="21"/>
                          </w:rPr>
                        </w:pPr>
                        <w:r w:rsidRPr="00FC367B">
                          <w:rPr>
                            <w:rFonts w:ascii="宋体" w:eastAsia="宋体" w:hAnsi="宋体" w:cs="Calibri" w:hint="eastAsia"/>
                            <w:color w:val="333333"/>
                            <w:kern w:val="0"/>
                            <w:sz w:val="20"/>
                            <w:szCs w:val="20"/>
                          </w:rPr>
                          <w:t>桂黔滇石漠化地区、黄土高原、大别山山区、</w:t>
                        </w:r>
                        <w:r w:rsidRPr="00FC367B">
                          <w:rPr>
                            <w:rFonts w:ascii="宋体" w:eastAsia="宋体" w:hAnsi="宋体" w:cs="Calibri" w:hint="eastAsia"/>
                            <w:color w:val="333333"/>
                            <w:kern w:val="0"/>
                            <w:sz w:val="20"/>
                            <w:szCs w:val="20"/>
                          </w:rPr>
                          <w:lastRenderedPageBreak/>
                          <w:t>三峡库区、太行山地、川滇干热河谷等地区</w:t>
                        </w:r>
                      </w:p>
                    </w:tc>
                    <w:tc>
                      <w:tcPr>
                        <w:tcW w:w="213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FC367B" w:rsidRPr="00FC367B" w:rsidRDefault="00FC367B" w:rsidP="00FC367B">
                        <w:pPr>
                          <w:widowControl/>
                          <w:spacing w:line="480" w:lineRule="auto"/>
                          <w:rPr>
                            <w:rFonts w:ascii="Calibri" w:eastAsia="宋体" w:hAnsi="Calibri" w:cs="Calibri"/>
                            <w:color w:val="333333"/>
                            <w:kern w:val="0"/>
                            <w:szCs w:val="21"/>
                          </w:rPr>
                        </w:pPr>
                        <w:r w:rsidRPr="00FC367B">
                          <w:rPr>
                            <w:rFonts w:ascii="宋体" w:eastAsia="宋体" w:hAnsi="宋体" w:cs="Calibri" w:hint="eastAsia"/>
                            <w:color w:val="333333"/>
                            <w:kern w:val="0"/>
                            <w:sz w:val="20"/>
                            <w:szCs w:val="20"/>
                          </w:rPr>
                          <w:lastRenderedPageBreak/>
                          <w:t>加强水土流失预防，限制陡坡垦殖和超载过</w:t>
                        </w:r>
                        <w:r w:rsidRPr="00FC367B">
                          <w:rPr>
                            <w:rFonts w:ascii="宋体" w:eastAsia="宋体" w:hAnsi="宋体" w:cs="Calibri" w:hint="eastAsia"/>
                            <w:color w:val="333333"/>
                            <w:kern w:val="0"/>
                            <w:sz w:val="20"/>
                            <w:szCs w:val="20"/>
                          </w:rPr>
                          <w:lastRenderedPageBreak/>
                          <w:t>牧，加强小流域综合治理，加大石漠化治理和矿山环境整治修复力度。</w:t>
                        </w:r>
                      </w:p>
                    </w:tc>
                  </w:tr>
                  <w:tr w:rsidR="00FC367B" w:rsidRPr="00FC367B">
                    <w:trPr>
                      <w:jc w:val="center"/>
                    </w:trPr>
                    <w:tc>
                      <w:tcPr>
                        <w:tcW w:w="0" w:type="auto"/>
                        <w:vMerge/>
                        <w:tcBorders>
                          <w:top w:val="nil"/>
                          <w:left w:val="single" w:sz="8" w:space="0" w:color="000000"/>
                          <w:bottom w:val="single" w:sz="8" w:space="0" w:color="000000"/>
                          <w:right w:val="single" w:sz="8" w:space="0" w:color="000000"/>
                        </w:tcBorders>
                        <w:vAlign w:val="center"/>
                        <w:hideMark/>
                      </w:tcPr>
                      <w:p w:rsidR="00FC367B" w:rsidRPr="00FC367B" w:rsidRDefault="00FC367B" w:rsidP="00FC367B">
                        <w:pPr>
                          <w:widowControl/>
                          <w:jc w:val="left"/>
                          <w:rPr>
                            <w:rFonts w:ascii="Calibri" w:eastAsia="宋体" w:hAnsi="Calibri" w:cs="Calibri"/>
                            <w:color w:val="333333"/>
                            <w:kern w:val="0"/>
                            <w:szCs w:val="21"/>
                          </w:rPr>
                        </w:pPr>
                      </w:p>
                    </w:tc>
                    <w:tc>
                      <w:tcPr>
                        <w:tcW w:w="213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FC367B" w:rsidRPr="00FC367B" w:rsidRDefault="00FC367B" w:rsidP="00FC367B">
                        <w:pPr>
                          <w:widowControl/>
                          <w:spacing w:line="480" w:lineRule="auto"/>
                          <w:rPr>
                            <w:rFonts w:ascii="Calibri" w:eastAsia="宋体" w:hAnsi="Calibri" w:cs="Calibri"/>
                            <w:color w:val="333333"/>
                            <w:kern w:val="0"/>
                            <w:szCs w:val="21"/>
                          </w:rPr>
                        </w:pPr>
                        <w:r w:rsidRPr="00FC367B">
                          <w:rPr>
                            <w:rFonts w:ascii="宋体" w:eastAsia="宋体" w:hAnsi="宋体" w:cs="Calibri" w:hint="eastAsia"/>
                            <w:color w:val="333333"/>
                            <w:kern w:val="0"/>
                            <w:sz w:val="20"/>
                            <w:szCs w:val="20"/>
                          </w:rPr>
                          <w:t>生物多样性保护区</w:t>
                        </w:r>
                      </w:p>
                    </w:tc>
                    <w:tc>
                      <w:tcPr>
                        <w:tcW w:w="213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FC367B" w:rsidRPr="00FC367B" w:rsidRDefault="00FC367B" w:rsidP="00FC367B">
                        <w:pPr>
                          <w:widowControl/>
                          <w:spacing w:line="480" w:lineRule="auto"/>
                          <w:rPr>
                            <w:rFonts w:ascii="Calibri" w:eastAsia="宋体" w:hAnsi="Calibri" w:cs="Calibri"/>
                            <w:color w:val="333333"/>
                            <w:kern w:val="0"/>
                            <w:szCs w:val="21"/>
                          </w:rPr>
                        </w:pPr>
                        <w:r w:rsidRPr="00FC367B">
                          <w:rPr>
                            <w:rFonts w:ascii="宋体" w:eastAsia="宋体" w:hAnsi="宋体" w:cs="Calibri" w:hint="eastAsia"/>
                            <w:color w:val="333333"/>
                            <w:kern w:val="0"/>
                            <w:sz w:val="20"/>
                            <w:szCs w:val="20"/>
                          </w:rPr>
                          <w:t>藏西北羌塘高原、三江平原、武陵山区、川滇山区、海南岛中部山区、藏东南高原边缘地区、秦巴山区、辽河三角洲湿地、黄河三角洲、苏北滩涂湿地、桂西南山地等地区</w:t>
                        </w:r>
                      </w:p>
                    </w:tc>
                    <w:tc>
                      <w:tcPr>
                        <w:tcW w:w="213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FC367B" w:rsidRPr="00FC367B" w:rsidRDefault="00FC367B" w:rsidP="00FC367B">
                        <w:pPr>
                          <w:widowControl/>
                          <w:spacing w:line="480" w:lineRule="auto"/>
                          <w:rPr>
                            <w:rFonts w:ascii="Calibri" w:eastAsia="宋体" w:hAnsi="Calibri" w:cs="Calibri"/>
                            <w:color w:val="333333"/>
                            <w:kern w:val="0"/>
                            <w:szCs w:val="21"/>
                          </w:rPr>
                        </w:pPr>
                        <w:r w:rsidRPr="00FC367B">
                          <w:rPr>
                            <w:rFonts w:ascii="宋体" w:eastAsia="宋体" w:hAnsi="宋体" w:cs="Calibri" w:hint="eastAsia"/>
                            <w:color w:val="333333"/>
                            <w:kern w:val="0"/>
                            <w:sz w:val="20"/>
                            <w:szCs w:val="20"/>
                          </w:rPr>
                          <w:t>保护自然生态系统与重要物种栖息地，防止开发建设破坏栖息环境。</w:t>
                        </w:r>
                      </w:p>
                    </w:tc>
                  </w:tr>
                  <w:tr w:rsidR="00FC367B" w:rsidRPr="00FC367B">
                    <w:trPr>
                      <w:jc w:val="center"/>
                    </w:trPr>
                    <w:tc>
                      <w:tcPr>
                        <w:tcW w:w="0" w:type="auto"/>
                        <w:vMerge/>
                        <w:tcBorders>
                          <w:top w:val="nil"/>
                          <w:left w:val="single" w:sz="8" w:space="0" w:color="000000"/>
                          <w:bottom w:val="single" w:sz="8" w:space="0" w:color="000000"/>
                          <w:right w:val="single" w:sz="8" w:space="0" w:color="000000"/>
                        </w:tcBorders>
                        <w:vAlign w:val="center"/>
                        <w:hideMark/>
                      </w:tcPr>
                      <w:p w:rsidR="00FC367B" w:rsidRPr="00FC367B" w:rsidRDefault="00FC367B" w:rsidP="00FC367B">
                        <w:pPr>
                          <w:widowControl/>
                          <w:jc w:val="left"/>
                          <w:rPr>
                            <w:rFonts w:ascii="Calibri" w:eastAsia="宋体" w:hAnsi="Calibri" w:cs="Calibri"/>
                            <w:color w:val="333333"/>
                            <w:kern w:val="0"/>
                            <w:szCs w:val="21"/>
                          </w:rPr>
                        </w:pPr>
                      </w:p>
                    </w:tc>
                    <w:tc>
                      <w:tcPr>
                        <w:tcW w:w="213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FC367B" w:rsidRPr="00FC367B" w:rsidRDefault="00FC367B" w:rsidP="00FC367B">
                        <w:pPr>
                          <w:widowControl/>
                          <w:spacing w:line="480" w:lineRule="auto"/>
                          <w:rPr>
                            <w:rFonts w:ascii="Calibri" w:eastAsia="宋体" w:hAnsi="Calibri" w:cs="Calibri"/>
                            <w:color w:val="333333"/>
                            <w:kern w:val="0"/>
                            <w:szCs w:val="21"/>
                          </w:rPr>
                        </w:pPr>
                        <w:r w:rsidRPr="00FC367B">
                          <w:rPr>
                            <w:rFonts w:ascii="宋体" w:eastAsia="宋体" w:hAnsi="宋体" w:cs="Calibri" w:hint="eastAsia"/>
                            <w:color w:val="333333"/>
                            <w:kern w:val="0"/>
                            <w:sz w:val="20"/>
                            <w:szCs w:val="20"/>
                          </w:rPr>
                          <w:t>自然生态保护区</w:t>
                        </w:r>
                      </w:p>
                    </w:tc>
                    <w:tc>
                      <w:tcPr>
                        <w:tcW w:w="213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FC367B" w:rsidRPr="00FC367B" w:rsidRDefault="00FC367B" w:rsidP="00FC367B">
                        <w:pPr>
                          <w:widowControl/>
                          <w:spacing w:line="480" w:lineRule="auto"/>
                          <w:rPr>
                            <w:rFonts w:ascii="Calibri" w:eastAsia="宋体" w:hAnsi="Calibri" w:cs="Calibri"/>
                            <w:color w:val="333333"/>
                            <w:kern w:val="0"/>
                            <w:szCs w:val="21"/>
                          </w:rPr>
                        </w:pPr>
                        <w:r w:rsidRPr="00FC367B">
                          <w:rPr>
                            <w:rFonts w:ascii="宋体" w:eastAsia="宋体" w:hAnsi="宋体" w:cs="Calibri" w:hint="eastAsia"/>
                            <w:color w:val="333333"/>
                            <w:kern w:val="0"/>
                            <w:sz w:val="20"/>
                            <w:szCs w:val="20"/>
                          </w:rPr>
                          <w:t>新疆塔克拉玛干沙漠、古尔班通古特沙漠，青海柴达木盆地，内蒙古巴丹吉林沙漠、腾格里沙漠、乌兰布和沙漠，藏北高原，青藏高原南部山地等地区</w:t>
                        </w:r>
                      </w:p>
                    </w:tc>
                    <w:tc>
                      <w:tcPr>
                        <w:tcW w:w="213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FC367B" w:rsidRPr="00FC367B" w:rsidRDefault="00FC367B" w:rsidP="00FC367B">
                        <w:pPr>
                          <w:widowControl/>
                          <w:spacing w:line="480" w:lineRule="auto"/>
                          <w:rPr>
                            <w:rFonts w:ascii="Calibri" w:eastAsia="宋体" w:hAnsi="Calibri" w:cs="Calibri"/>
                            <w:color w:val="333333"/>
                            <w:kern w:val="0"/>
                            <w:szCs w:val="21"/>
                          </w:rPr>
                        </w:pPr>
                        <w:r w:rsidRPr="00FC367B">
                          <w:rPr>
                            <w:rFonts w:ascii="宋体" w:eastAsia="宋体" w:hAnsi="宋体" w:cs="Calibri" w:hint="eastAsia"/>
                            <w:color w:val="333333"/>
                            <w:kern w:val="0"/>
                            <w:sz w:val="20"/>
                            <w:szCs w:val="20"/>
                          </w:rPr>
                          <w:t>减少人类活动对区域生态环境的扰动，促进生态系统的自我恢复。推进防沙治沙。</w:t>
                        </w:r>
                      </w:p>
                    </w:tc>
                  </w:tr>
                  <w:tr w:rsidR="00FC367B" w:rsidRPr="00FC367B">
                    <w:trPr>
                      <w:jc w:val="center"/>
                    </w:trPr>
                    <w:tc>
                      <w:tcPr>
                        <w:tcW w:w="0" w:type="auto"/>
                        <w:vMerge/>
                        <w:tcBorders>
                          <w:top w:val="nil"/>
                          <w:left w:val="single" w:sz="8" w:space="0" w:color="000000"/>
                          <w:bottom w:val="single" w:sz="8" w:space="0" w:color="000000"/>
                          <w:right w:val="single" w:sz="8" w:space="0" w:color="000000"/>
                        </w:tcBorders>
                        <w:vAlign w:val="center"/>
                        <w:hideMark/>
                      </w:tcPr>
                      <w:p w:rsidR="00FC367B" w:rsidRPr="00FC367B" w:rsidRDefault="00FC367B" w:rsidP="00FC367B">
                        <w:pPr>
                          <w:widowControl/>
                          <w:jc w:val="left"/>
                          <w:rPr>
                            <w:rFonts w:ascii="Calibri" w:eastAsia="宋体" w:hAnsi="Calibri" w:cs="Calibri"/>
                            <w:color w:val="333333"/>
                            <w:kern w:val="0"/>
                            <w:szCs w:val="21"/>
                          </w:rPr>
                        </w:pPr>
                      </w:p>
                    </w:tc>
                    <w:tc>
                      <w:tcPr>
                        <w:tcW w:w="213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FC367B" w:rsidRPr="00FC367B" w:rsidRDefault="00FC367B" w:rsidP="00FC367B">
                        <w:pPr>
                          <w:widowControl/>
                          <w:spacing w:line="480" w:lineRule="auto"/>
                          <w:rPr>
                            <w:rFonts w:ascii="Calibri" w:eastAsia="宋体" w:hAnsi="Calibri" w:cs="Calibri"/>
                            <w:color w:val="333333"/>
                            <w:kern w:val="0"/>
                            <w:szCs w:val="21"/>
                          </w:rPr>
                        </w:pPr>
                        <w:r w:rsidRPr="00FC367B">
                          <w:rPr>
                            <w:rFonts w:ascii="宋体" w:eastAsia="宋体" w:hAnsi="宋体" w:cs="Calibri" w:hint="eastAsia"/>
                            <w:color w:val="333333"/>
                            <w:kern w:val="0"/>
                            <w:sz w:val="20"/>
                            <w:szCs w:val="20"/>
                          </w:rPr>
                          <w:t>自然生态维护区</w:t>
                        </w:r>
                      </w:p>
                    </w:tc>
                    <w:tc>
                      <w:tcPr>
                        <w:tcW w:w="213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FC367B" w:rsidRPr="00FC367B" w:rsidRDefault="00FC367B" w:rsidP="00FC367B">
                        <w:pPr>
                          <w:widowControl/>
                          <w:spacing w:line="480" w:lineRule="auto"/>
                          <w:rPr>
                            <w:rFonts w:ascii="Calibri" w:eastAsia="宋体" w:hAnsi="Calibri" w:cs="Calibri"/>
                            <w:color w:val="333333"/>
                            <w:kern w:val="0"/>
                            <w:szCs w:val="21"/>
                          </w:rPr>
                        </w:pPr>
                        <w:r w:rsidRPr="00FC367B">
                          <w:rPr>
                            <w:rFonts w:ascii="宋体" w:eastAsia="宋体" w:hAnsi="宋体" w:cs="Calibri" w:hint="eastAsia"/>
                            <w:color w:val="333333"/>
                            <w:kern w:val="0"/>
                            <w:sz w:val="20"/>
                            <w:szCs w:val="20"/>
                          </w:rPr>
                          <w:t>青藏高原南部、淮河中下游湿地、安徽沿江湿地、鄱阳湖湿地、长江</w:t>
                        </w:r>
                        <w:r w:rsidRPr="00FC367B">
                          <w:rPr>
                            <w:rFonts w:ascii="宋体" w:eastAsia="宋体" w:hAnsi="宋体" w:cs="Calibri" w:hint="eastAsia"/>
                            <w:color w:val="333333"/>
                            <w:kern w:val="0"/>
                            <w:sz w:val="20"/>
                            <w:szCs w:val="20"/>
                          </w:rPr>
                          <w:lastRenderedPageBreak/>
                          <w:t>荆江段湿地、洞庭湖区等地区</w:t>
                        </w:r>
                      </w:p>
                    </w:tc>
                    <w:tc>
                      <w:tcPr>
                        <w:tcW w:w="213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FC367B" w:rsidRPr="00FC367B" w:rsidRDefault="00FC367B" w:rsidP="00FC367B">
                        <w:pPr>
                          <w:widowControl/>
                          <w:spacing w:line="480" w:lineRule="auto"/>
                          <w:rPr>
                            <w:rFonts w:ascii="Calibri" w:eastAsia="宋体" w:hAnsi="Calibri" w:cs="Calibri"/>
                            <w:color w:val="333333"/>
                            <w:kern w:val="0"/>
                            <w:szCs w:val="21"/>
                          </w:rPr>
                        </w:pPr>
                        <w:r w:rsidRPr="00FC367B">
                          <w:rPr>
                            <w:rFonts w:ascii="宋体" w:eastAsia="宋体" w:hAnsi="宋体" w:cs="Calibri" w:hint="eastAsia"/>
                            <w:color w:val="333333"/>
                            <w:kern w:val="0"/>
                            <w:sz w:val="20"/>
                            <w:szCs w:val="20"/>
                          </w:rPr>
                          <w:lastRenderedPageBreak/>
                          <w:t>限制高强度开发建设，减少人类活动干扰；植树种草，退耕还林还草；</w:t>
                        </w:r>
                        <w:r w:rsidRPr="00FC367B">
                          <w:rPr>
                            <w:rFonts w:ascii="宋体" w:eastAsia="宋体" w:hAnsi="宋体" w:cs="Calibri" w:hint="eastAsia"/>
                            <w:color w:val="333333"/>
                            <w:kern w:val="0"/>
                            <w:sz w:val="20"/>
                            <w:szCs w:val="20"/>
                          </w:rPr>
                          <w:lastRenderedPageBreak/>
                          <w:t>保护湿地生态系统，退田还湖，增强调蓄能力。</w:t>
                        </w:r>
                      </w:p>
                    </w:tc>
                  </w:tr>
                  <w:tr w:rsidR="00FC367B" w:rsidRPr="00FC367B">
                    <w:trPr>
                      <w:jc w:val="center"/>
                    </w:trPr>
                    <w:tc>
                      <w:tcPr>
                        <w:tcW w:w="2130" w:type="dxa"/>
                        <w:vMerge w:val="restar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C367B" w:rsidRPr="00FC367B" w:rsidRDefault="00FC367B" w:rsidP="00FC367B">
                        <w:pPr>
                          <w:widowControl/>
                          <w:spacing w:line="480" w:lineRule="auto"/>
                          <w:jc w:val="center"/>
                          <w:rPr>
                            <w:rFonts w:ascii="Calibri" w:eastAsia="宋体" w:hAnsi="Calibri" w:cs="Calibri"/>
                            <w:color w:val="333333"/>
                            <w:kern w:val="0"/>
                            <w:szCs w:val="21"/>
                          </w:rPr>
                        </w:pPr>
                        <w:r w:rsidRPr="00FC367B">
                          <w:rPr>
                            <w:rFonts w:ascii="宋体" w:eastAsia="宋体" w:hAnsi="宋体" w:cs="Calibri" w:hint="eastAsia"/>
                            <w:color w:val="333333"/>
                            <w:kern w:val="0"/>
                            <w:sz w:val="20"/>
                            <w:szCs w:val="20"/>
                          </w:rPr>
                          <w:lastRenderedPageBreak/>
                          <w:t>水资源</w:t>
                        </w:r>
                      </w:p>
                    </w:tc>
                    <w:tc>
                      <w:tcPr>
                        <w:tcW w:w="213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FC367B" w:rsidRPr="00FC367B" w:rsidRDefault="00FC367B" w:rsidP="00FC367B">
                        <w:pPr>
                          <w:widowControl/>
                          <w:spacing w:line="480" w:lineRule="auto"/>
                          <w:rPr>
                            <w:rFonts w:ascii="Calibri" w:eastAsia="宋体" w:hAnsi="Calibri" w:cs="Calibri"/>
                            <w:color w:val="333333"/>
                            <w:kern w:val="0"/>
                            <w:szCs w:val="21"/>
                          </w:rPr>
                        </w:pPr>
                        <w:r w:rsidRPr="00FC367B">
                          <w:rPr>
                            <w:rFonts w:ascii="宋体" w:eastAsia="宋体" w:hAnsi="宋体" w:cs="Calibri" w:hint="eastAsia"/>
                            <w:color w:val="333333"/>
                            <w:kern w:val="0"/>
                            <w:sz w:val="20"/>
                            <w:szCs w:val="20"/>
                          </w:rPr>
                          <w:t>水资源与优质耕地维护区</w:t>
                        </w:r>
                      </w:p>
                    </w:tc>
                    <w:tc>
                      <w:tcPr>
                        <w:tcW w:w="213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FC367B" w:rsidRPr="00FC367B" w:rsidRDefault="00FC367B" w:rsidP="00FC367B">
                        <w:pPr>
                          <w:widowControl/>
                          <w:spacing w:line="480" w:lineRule="auto"/>
                          <w:rPr>
                            <w:rFonts w:ascii="Calibri" w:eastAsia="宋体" w:hAnsi="Calibri" w:cs="Calibri"/>
                            <w:color w:val="333333"/>
                            <w:kern w:val="0"/>
                            <w:szCs w:val="21"/>
                          </w:rPr>
                        </w:pPr>
                        <w:r w:rsidRPr="00FC367B">
                          <w:rPr>
                            <w:rFonts w:ascii="宋体" w:eastAsia="宋体" w:hAnsi="宋体" w:cs="Calibri" w:hint="eastAsia"/>
                            <w:color w:val="333333"/>
                            <w:kern w:val="0"/>
                            <w:sz w:val="20"/>
                            <w:szCs w:val="20"/>
                          </w:rPr>
                          <w:t>海河平原、淮北平原、山东半岛等地区</w:t>
                        </w:r>
                      </w:p>
                    </w:tc>
                    <w:tc>
                      <w:tcPr>
                        <w:tcW w:w="213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FC367B" w:rsidRPr="00FC367B" w:rsidRDefault="00FC367B" w:rsidP="00FC367B">
                        <w:pPr>
                          <w:widowControl/>
                          <w:spacing w:line="480" w:lineRule="auto"/>
                          <w:rPr>
                            <w:rFonts w:ascii="Calibri" w:eastAsia="宋体" w:hAnsi="Calibri" w:cs="Calibri"/>
                            <w:color w:val="333333"/>
                            <w:kern w:val="0"/>
                            <w:szCs w:val="21"/>
                          </w:rPr>
                        </w:pPr>
                        <w:r w:rsidRPr="00FC367B">
                          <w:rPr>
                            <w:rFonts w:ascii="宋体" w:eastAsia="宋体" w:hAnsi="宋体" w:cs="Calibri" w:hint="eastAsia"/>
                            <w:color w:val="333333"/>
                            <w:kern w:val="0"/>
                            <w:sz w:val="20"/>
                            <w:szCs w:val="20"/>
                          </w:rPr>
                          <w:t>合理配置水资源，加强地下水超采治理，提高水资源利用效率，改善区域水环境质量；加强基本农田建设与保护。</w:t>
                        </w:r>
                      </w:p>
                    </w:tc>
                  </w:tr>
                  <w:tr w:rsidR="00FC367B" w:rsidRPr="00FC367B">
                    <w:trPr>
                      <w:jc w:val="center"/>
                    </w:trPr>
                    <w:tc>
                      <w:tcPr>
                        <w:tcW w:w="0" w:type="auto"/>
                        <w:vMerge/>
                        <w:tcBorders>
                          <w:top w:val="nil"/>
                          <w:left w:val="single" w:sz="8" w:space="0" w:color="000000"/>
                          <w:bottom w:val="single" w:sz="8" w:space="0" w:color="000000"/>
                          <w:right w:val="single" w:sz="8" w:space="0" w:color="000000"/>
                        </w:tcBorders>
                        <w:vAlign w:val="center"/>
                        <w:hideMark/>
                      </w:tcPr>
                      <w:p w:rsidR="00FC367B" w:rsidRPr="00FC367B" w:rsidRDefault="00FC367B" w:rsidP="00FC367B">
                        <w:pPr>
                          <w:widowControl/>
                          <w:jc w:val="left"/>
                          <w:rPr>
                            <w:rFonts w:ascii="Calibri" w:eastAsia="宋体" w:hAnsi="Calibri" w:cs="Calibri"/>
                            <w:color w:val="333333"/>
                            <w:kern w:val="0"/>
                            <w:szCs w:val="21"/>
                          </w:rPr>
                        </w:pPr>
                      </w:p>
                    </w:tc>
                    <w:tc>
                      <w:tcPr>
                        <w:tcW w:w="213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FC367B" w:rsidRPr="00FC367B" w:rsidRDefault="00FC367B" w:rsidP="00FC367B">
                        <w:pPr>
                          <w:widowControl/>
                          <w:spacing w:line="480" w:lineRule="auto"/>
                          <w:rPr>
                            <w:rFonts w:ascii="Calibri" w:eastAsia="宋体" w:hAnsi="Calibri" w:cs="Calibri"/>
                            <w:color w:val="333333"/>
                            <w:kern w:val="0"/>
                            <w:szCs w:val="21"/>
                          </w:rPr>
                        </w:pPr>
                        <w:r w:rsidRPr="00FC367B">
                          <w:rPr>
                            <w:rFonts w:ascii="宋体" w:eastAsia="宋体" w:hAnsi="宋体" w:cs="Calibri" w:hint="eastAsia"/>
                            <w:color w:val="333333"/>
                            <w:kern w:val="0"/>
                            <w:sz w:val="20"/>
                            <w:szCs w:val="20"/>
                          </w:rPr>
                          <w:t>水资源短缺修复区</w:t>
                        </w:r>
                      </w:p>
                    </w:tc>
                    <w:tc>
                      <w:tcPr>
                        <w:tcW w:w="213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FC367B" w:rsidRPr="00FC367B" w:rsidRDefault="00FC367B" w:rsidP="00FC367B">
                        <w:pPr>
                          <w:widowControl/>
                          <w:spacing w:line="480" w:lineRule="auto"/>
                          <w:rPr>
                            <w:rFonts w:ascii="Calibri" w:eastAsia="宋体" w:hAnsi="Calibri" w:cs="Calibri"/>
                            <w:color w:val="333333"/>
                            <w:kern w:val="0"/>
                            <w:szCs w:val="21"/>
                          </w:rPr>
                        </w:pPr>
                        <w:r w:rsidRPr="00FC367B">
                          <w:rPr>
                            <w:rFonts w:ascii="宋体" w:eastAsia="宋体" w:hAnsi="宋体" w:cs="Calibri" w:hint="eastAsia"/>
                            <w:color w:val="333333"/>
                            <w:kern w:val="0"/>
                            <w:sz w:val="20"/>
                            <w:szCs w:val="20"/>
                          </w:rPr>
                          <w:t>内蒙古西部、嫩江江桥以下流域、沿渤海西部诸河流域、新疆哈密等地区</w:t>
                        </w:r>
                      </w:p>
                    </w:tc>
                    <w:tc>
                      <w:tcPr>
                        <w:tcW w:w="213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FC367B" w:rsidRPr="00FC367B" w:rsidRDefault="00FC367B" w:rsidP="00FC367B">
                        <w:pPr>
                          <w:widowControl/>
                          <w:spacing w:line="480" w:lineRule="auto"/>
                          <w:rPr>
                            <w:rFonts w:ascii="Calibri" w:eastAsia="宋体" w:hAnsi="Calibri" w:cs="Calibri"/>
                            <w:color w:val="333333"/>
                            <w:kern w:val="0"/>
                            <w:szCs w:val="21"/>
                          </w:rPr>
                        </w:pPr>
                        <w:r w:rsidRPr="00FC367B">
                          <w:rPr>
                            <w:rFonts w:ascii="宋体" w:eastAsia="宋体" w:hAnsi="宋体" w:cs="Calibri" w:hint="eastAsia"/>
                            <w:color w:val="333333"/>
                            <w:kern w:val="0"/>
                            <w:sz w:val="20"/>
                            <w:szCs w:val="20"/>
                          </w:rPr>
                          <w:t>严格控制水资源开发强度，加强地下水超采治理，加强水资源节约集约利用，降低水资源损耗。</w:t>
                        </w:r>
                      </w:p>
                    </w:tc>
                  </w:tr>
                  <w:tr w:rsidR="00FC367B" w:rsidRPr="00FC367B">
                    <w:trPr>
                      <w:jc w:val="center"/>
                    </w:trPr>
                    <w:tc>
                      <w:tcPr>
                        <w:tcW w:w="213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C367B" w:rsidRPr="00FC367B" w:rsidRDefault="00FC367B" w:rsidP="00FC367B">
                        <w:pPr>
                          <w:widowControl/>
                          <w:spacing w:line="480" w:lineRule="auto"/>
                          <w:jc w:val="center"/>
                          <w:rPr>
                            <w:rFonts w:ascii="Calibri" w:eastAsia="宋体" w:hAnsi="Calibri" w:cs="Calibri"/>
                            <w:color w:val="333333"/>
                            <w:kern w:val="0"/>
                            <w:szCs w:val="21"/>
                          </w:rPr>
                        </w:pPr>
                        <w:r w:rsidRPr="00FC367B">
                          <w:rPr>
                            <w:rFonts w:ascii="宋体" w:eastAsia="宋体" w:hAnsi="宋体" w:cs="Calibri" w:hint="eastAsia"/>
                            <w:color w:val="333333"/>
                            <w:kern w:val="0"/>
                            <w:sz w:val="20"/>
                            <w:szCs w:val="20"/>
                          </w:rPr>
                          <w:t>耕地资源</w:t>
                        </w:r>
                      </w:p>
                    </w:tc>
                    <w:tc>
                      <w:tcPr>
                        <w:tcW w:w="213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FC367B" w:rsidRPr="00FC367B" w:rsidRDefault="00FC367B" w:rsidP="00FC367B">
                        <w:pPr>
                          <w:widowControl/>
                          <w:spacing w:line="480" w:lineRule="auto"/>
                          <w:rPr>
                            <w:rFonts w:ascii="Calibri" w:eastAsia="宋体" w:hAnsi="Calibri" w:cs="Calibri"/>
                            <w:color w:val="333333"/>
                            <w:kern w:val="0"/>
                            <w:szCs w:val="21"/>
                          </w:rPr>
                        </w:pPr>
                        <w:r w:rsidRPr="00FC367B">
                          <w:rPr>
                            <w:rFonts w:ascii="宋体" w:eastAsia="宋体" w:hAnsi="宋体" w:cs="Calibri" w:hint="eastAsia"/>
                            <w:color w:val="333333"/>
                            <w:kern w:val="0"/>
                            <w:sz w:val="20"/>
                            <w:szCs w:val="20"/>
                          </w:rPr>
                          <w:t>优质耕地保护区</w:t>
                        </w:r>
                      </w:p>
                    </w:tc>
                    <w:tc>
                      <w:tcPr>
                        <w:tcW w:w="213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FC367B" w:rsidRPr="00FC367B" w:rsidRDefault="00FC367B" w:rsidP="00FC367B">
                        <w:pPr>
                          <w:widowControl/>
                          <w:spacing w:line="480" w:lineRule="auto"/>
                          <w:rPr>
                            <w:rFonts w:ascii="Calibri" w:eastAsia="宋体" w:hAnsi="Calibri" w:cs="Calibri"/>
                            <w:color w:val="333333"/>
                            <w:kern w:val="0"/>
                            <w:szCs w:val="21"/>
                          </w:rPr>
                        </w:pPr>
                        <w:r w:rsidRPr="00FC367B">
                          <w:rPr>
                            <w:rFonts w:ascii="宋体" w:eastAsia="宋体" w:hAnsi="宋体" w:cs="Calibri" w:hint="eastAsia"/>
                            <w:color w:val="333333"/>
                            <w:kern w:val="0"/>
                            <w:sz w:val="20"/>
                            <w:szCs w:val="20"/>
                          </w:rPr>
                          <w:t>松嫩平原、辽河平原、黄泛平原、长江中下游平原、四川盆地、关中平原、河西走廊、吐鲁番盆地、西双版纳山间河谷盆地等地区</w:t>
                        </w:r>
                      </w:p>
                    </w:tc>
                    <w:tc>
                      <w:tcPr>
                        <w:tcW w:w="213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FC367B" w:rsidRPr="00FC367B" w:rsidRDefault="00FC367B" w:rsidP="00FC367B">
                        <w:pPr>
                          <w:widowControl/>
                          <w:spacing w:line="480" w:lineRule="auto"/>
                          <w:rPr>
                            <w:rFonts w:ascii="Calibri" w:eastAsia="宋体" w:hAnsi="Calibri" w:cs="Calibri"/>
                            <w:color w:val="333333"/>
                            <w:kern w:val="0"/>
                            <w:szCs w:val="21"/>
                          </w:rPr>
                        </w:pPr>
                        <w:r w:rsidRPr="00FC367B">
                          <w:rPr>
                            <w:rFonts w:ascii="宋体" w:eastAsia="宋体" w:hAnsi="宋体" w:cs="Calibri" w:hint="eastAsia"/>
                            <w:color w:val="333333"/>
                            <w:kern w:val="0"/>
                            <w:sz w:val="20"/>
                            <w:szCs w:val="20"/>
                          </w:rPr>
                          <w:t>大力发展节水农业，控制非农建设占用耕地，加强耕地和基本农田质量建设。</w:t>
                        </w:r>
                      </w:p>
                    </w:tc>
                  </w:tr>
                </w:tbl>
                <w:p w:rsidR="00FC367B" w:rsidRPr="00FC367B" w:rsidRDefault="00FC367B" w:rsidP="00FC367B">
                  <w:pPr>
                    <w:widowControl/>
                    <w:spacing w:line="432" w:lineRule="auto"/>
                    <w:ind w:firstLine="480"/>
                    <w:rPr>
                      <w:rFonts w:ascii="宋体" w:eastAsia="宋体" w:hAnsi="宋体" w:cs="宋体" w:hint="eastAsia"/>
                      <w:color w:val="333333"/>
                      <w:kern w:val="0"/>
                      <w:sz w:val="24"/>
                      <w:szCs w:val="24"/>
                    </w:rPr>
                  </w:pPr>
                </w:p>
                <w:p w:rsidR="00FC367B" w:rsidRPr="00FC367B" w:rsidRDefault="00FC367B" w:rsidP="00FC367B">
                  <w:pPr>
                    <w:widowControl/>
                    <w:spacing w:line="432" w:lineRule="auto"/>
                    <w:ind w:firstLine="480"/>
                    <w:rPr>
                      <w:rFonts w:ascii="宋体" w:eastAsia="宋体" w:hAnsi="宋体" w:cs="宋体" w:hint="eastAsia"/>
                      <w:color w:val="333333"/>
                      <w:kern w:val="0"/>
                      <w:sz w:val="24"/>
                      <w:szCs w:val="24"/>
                    </w:rPr>
                  </w:pPr>
                  <w:r w:rsidRPr="00FC367B">
                    <w:rPr>
                      <w:rFonts w:ascii="楷体" w:eastAsia="楷体" w:hAnsi="楷体" w:cs="宋体" w:hint="eastAsia"/>
                      <w:color w:val="333333"/>
                      <w:kern w:val="0"/>
                      <w:sz w:val="24"/>
                      <w:szCs w:val="24"/>
                    </w:rPr>
                    <w:t>依据开发强度实施国土分级保护。</w:t>
                  </w:r>
                  <w:r w:rsidRPr="00FC367B">
                    <w:rPr>
                      <w:rFonts w:ascii="宋体" w:eastAsia="宋体" w:hAnsi="宋体" w:cs="宋体" w:hint="eastAsia"/>
                      <w:color w:val="333333"/>
                      <w:kern w:val="0"/>
                      <w:sz w:val="24"/>
                      <w:szCs w:val="24"/>
                    </w:rPr>
                    <w:t>对京津冀、长江三角洲、珠江三角洲等优化开发区域，实施人居生态环境修复，优化开发，强化治理，从根本上遏制人居生态环境恶化趋势；对重点开发区域实施修复和维护，有序开发，改善人居生态环境；对重点生态功能区和农产品主产区</w:t>
                  </w:r>
                  <w:r w:rsidRPr="00FC367B">
                    <w:rPr>
                      <w:rFonts w:ascii="宋体" w:eastAsia="宋体" w:hAnsi="宋体" w:cs="宋体" w:hint="eastAsia"/>
                      <w:color w:val="333333"/>
                      <w:kern w:val="0"/>
                      <w:sz w:val="24"/>
                      <w:szCs w:val="24"/>
                    </w:rPr>
                    <w:lastRenderedPageBreak/>
                    <w:t>实施生态环境保护，限制开发，巩固提高生态服务功能和农产品供给能力。</w:t>
                  </w:r>
                </w:p>
                <w:p w:rsidR="00FC367B" w:rsidRPr="00FC367B" w:rsidRDefault="00FC367B" w:rsidP="00FC367B">
                  <w:pPr>
                    <w:widowControl/>
                    <w:spacing w:line="432" w:lineRule="auto"/>
                    <w:ind w:firstLine="480"/>
                    <w:rPr>
                      <w:rFonts w:ascii="宋体" w:eastAsia="宋体" w:hAnsi="宋体" w:cs="宋体" w:hint="eastAsia"/>
                      <w:color w:val="333333"/>
                      <w:kern w:val="0"/>
                      <w:sz w:val="24"/>
                      <w:szCs w:val="24"/>
                    </w:rPr>
                  </w:pPr>
                </w:p>
                <w:p w:rsidR="00FC367B" w:rsidRPr="00FC367B" w:rsidRDefault="00FC367B" w:rsidP="00FC367B">
                  <w:pPr>
                    <w:widowControl/>
                    <w:spacing w:line="432" w:lineRule="auto"/>
                    <w:jc w:val="center"/>
                    <w:rPr>
                      <w:rFonts w:ascii="宋体" w:eastAsia="宋体" w:hAnsi="宋体" w:cs="宋体" w:hint="eastAsia"/>
                      <w:color w:val="333333"/>
                      <w:kern w:val="0"/>
                      <w:sz w:val="24"/>
                      <w:szCs w:val="24"/>
                    </w:rPr>
                  </w:pPr>
                  <w:r w:rsidRPr="00FC367B">
                    <w:rPr>
                      <w:rFonts w:ascii="宋体" w:eastAsia="宋体" w:hAnsi="宋体" w:cs="宋体" w:hint="eastAsia"/>
                      <w:b/>
                      <w:bCs/>
                      <w:color w:val="333333"/>
                      <w:kern w:val="0"/>
                      <w:sz w:val="24"/>
                      <w:szCs w:val="24"/>
                    </w:rPr>
                    <w:t>第二节　推进人居生态环境保护</w:t>
                  </w:r>
                </w:p>
                <w:p w:rsidR="00FC367B" w:rsidRPr="00FC367B" w:rsidRDefault="00FC367B" w:rsidP="00FC367B">
                  <w:pPr>
                    <w:widowControl/>
                    <w:spacing w:line="432" w:lineRule="auto"/>
                    <w:ind w:firstLine="480"/>
                    <w:rPr>
                      <w:rFonts w:ascii="宋体" w:eastAsia="宋体" w:hAnsi="宋体" w:cs="宋体" w:hint="eastAsia"/>
                      <w:color w:val="333333"/>
                      <w:kern w:val="0"/>
                      <w:sz w:val="24"/>
                      <w:szCs w:val="24"/>
                    </w:rPr>
                  </w:pPr>
                </w:p>
                <w:p w:rsidR="00FC367B" w:rsidRPr="00FC367B" w:rsidRDefault="00FC367B" w:rsidP="00FC367B">
                  <w:pPr>
                    <w:widowControl/>
                    <w:spacing w:line="432" w:lineRule="auto"/>
                    <w:ind w:firstLine="480"/>
                    <w:rPr>
                      <w:rFonts w:ascii="宋体" w:eastAsia="宋体" w:hAnsi="宋体" w:cs="宋体" w:hint="eastAsia"/>
                      <w:color w:val="333333"/>
                      <w:kern w:val="0"/>
                      <w:sz w:val="24"/>
                      <w:szCs w:val="24"/>
                    </w:rPr>
                  </w:pPr>
                  <w:r w:rsidRPr="00FC367B">
                    <w:rPr>
                      <w:rFonts w:ascii="楷体" w:eastAsia="楷体" w:hAnsi="楷体" w:cs="宋体" w:hint="eastAsia"/>
                      <w:color w:val="333333"/>
                      <w:kern w:val="0"/>
                      <w:sz w:val="24"/>
                      <w:szCs w:val="24"/>
                    </w:rPr>
                    <w:t>修复三大优化开发区域人居生态环境。</w:t>
                  </w:r>
                  <w:r w:rsidRPr="00FC367B">
                    <w:rPr>
                      <w:rFonts w:ascii="宋体" w:eastAsia="宋体" w:hAnsi="宋体" w:cs="宋体" w:hint="eastAsia"/>
                      <w:color w:val="333333"/>
                      <w:kern w:val="0"/>
                      <w:sz w:val="24"/>
                      <w:szCs w:val="24"/>
                    </w:rPr>
                    <w:t>以大气、水和土壤环境综合治理为重点，修复京津冀地区、长江三角洲地区、珠江三角洲地区的人居生态环境，优化人居生态格局。</w:t>
                  </w:r>
                </w:p>
                <w:p w:rsidR="00FC367B" w:rsidRPr="00FC367B" w:rsidRDefault="00FC367B" w:rsidP="00FC367B">
                  <w:pPr>
                    <w:widowControl/>
                    <w:spacing w:line="432" w:lineRule="auto"/>
                    <w:ind w:firstLine="480"/>
                    <w:rPr>
                      <w:rFonts w:ascii="宋体" w:eastAsia="宋体" w:hAnsi="宋体" w:cs="宋体" w:hint="eastAsia"/>
                      <w:color w:val="333333"/>
                      <w:kern w:val="0"/>
                      <w:sz w:val="24"/>
                      <w:szCs w:val="24"/>
                    </w:rPr>
                  </w:pPr>
                  <w:r w:rsidRPr="00FC367B">
                    <w:rPr>
                      <w:rFonts w:ascii="字体" w:eastAsia="字体" w:hAnsi="宋体" w:cs="宋体" w:hint="eastAsia"/>
                      <w:color w:val="333333"/>
                      <w:kern w:val="0"/>
                      <w:sz w:val="24"/>
                      <w:szCs w:val="24"/>
                    </w:rPr>
                    <w:t>严格限制高污染项目建设。</w:t>
                  </w:r>
                  <w:r w:rsidRPr="00FC367B">
                    <w:rPr>
                      <w:rFonts w:ascii="宋体" w:eastAsia="宋体" w:hAnsi="宋体" w:cs="宋体" w:hint="eastAsia"/>
                      <w:color w:val="333333"/>
                      <w:kern w:val="0"/>
                      <w:sz w:val="24"/>
                      <w:szCs w:val="24"/>
                    </w:rPr>
                    <w:t>依法淘汰钢铁、水泥、化工、有色等行业落后产能，有效控制区域性复合型大气污染。严格控制造纸、印染、制革、农药、氮肥等行业新建单纯扩大产能项目，强化海河北系北京段和海河南系天津段水体以及太湖等重点河湖污染治理，加强入海河流小流域综合整治和近岸海域污染防治，减少长江口、杭州湾、珠江口陆源污染物排放。加大土壤重金属污染治理力度，推动有色金属冶炼、皮革、电镀、铅酸蓄电池等行业技术更新改造，减少污染排放。限制京津冀地区高耗水行业发展，推进节水技术改造，提高工业用水循环利用率，在地下水漏斗区和海水入侵区实施地下水禁采和限采政策，加强地下水污染防治。</w:t>
                  </w:r>
                </w:p>
                <w:p w:rsidR="00FC367B" w:rsidRPr="00FC367B" w:rsidRDefault="00FC367B" w:rsidP="00FC367B">
                  <w:pPr>
                    <w:widowControl/>
                    <w:spacing w:line="432" w:lineRule="auto"/>
                    <w:ind w:firstLine="480"/>
                    <w:rPr>
                      <w:rFonts w:ascii="宋体" w:eastAsia="宋体" w:hAnsi="宋体" w:cs="宋体" w:hint="eastAsia"/>
                      <w:color w:val="333333"/>
                      <w:kern w:val="0"/>
                      <w:sz w:val="24"/>
                      <w:szCs w:val="24"/>
                    </w:rPr>
                  </w:pPr>
                  <w:r w:rsidRPr="00FC367B">
                    <w:rPr>
                      <w:rFonts w:ascii="宋体" w:eastAsia="宋体" w:hAnsi="宋体" w:cs="宋体" w:hint="eastAsia"/>
                      <w:color w:val="333333"/>
                      <w:kern w:val="0"/>
                      <w:sz w:val="24"/>
                      <w:szCs w:val="24"/>
                    </w:rPr>
                    <w:t>以恢复和保障城市生态用地为重点，强化城市园林绿地系统建设。通过规划建设绿心、绿楔、绿带、绿廊等结构性绿地，加强城乡生态系统之间的连接。以太行山、燕山、大清河、永定河、潮白河、滨海湿地等生态廊道为主体，构建京津冀地区生态格局；以长江、钱塘江、太湖、京杭大运河、宜溧山区、天目山—四明山以及沿海生态廊道为主体，构建长江三角洲地区生态格局；以粤北山地丘陵、近海岛屿湿地和珠江水系为主体，构建珠江三角洲地区生态格局。</w:t>
                  </w:r>
                </w:p>
                <w:p w:rsidR="00FC367B" w:rsidRPr="00FC367B" w:rsidRDefault="00FC367B" w:rsidP="00FC367B">
                  <w:pPr>
                    <w:widowControl/>
                    <w:spacing w:line="432" w:lineRule="auto"/>
                    <w:ind w:firstLine="480"/>
                    <w:rPr>
                      <w:rFonts w:ascii="宋体" w:eastAsia="宋体" w:hAnsi="宋体" w:cs="宋体" w:hint="eastAsia"/>
                      <w:color w:val="333333"/>
                      <w:kern w:val="0"/>
                      <w:sz w:val="24"/>
                      <w:szCs w:val="24"/>
                    </w:rPr>
                  </w:pPr>
                  <w:r w:rsidRPr="00FC367B">
                    <w:rPr>
                      <w:rFonts w:ascii="楷体" w:eastAsia="楷体" w:hAnsi="楷体" w:cs="宋体" w:hint="eastAsia"/>
                      <w:color w:val="333333"/>
                      <w:kern w:val="0"/>
                      <w:sz w:val="24"/>
                      <w:szCs w:val="24"/>
                    </w:rPr>
                    <w:t>维护重点开发区域人居生态环境。</w:t>
                  </w:r>
                  <w:r w:rsidRPr="00FC367B">
                    <w:rPr>
                      <w:rFonts w:ascii="宋体" w:eastAsia="宋体" w:hAnsi="宋体" w:cs="宋体" w:hint="eastAsia"/>
                      <w:color w:val="333333"/>
                      <w:kern w:val="0"/>
                      <w:sz w:val="24"/>
                      <w:szCs w:val="24"/>
                    </w:rPr>
                    <w:t>辽中南、哈长等地区，发挥东北森林带生态安全屏障作用，强化水源地、森林资源和生物多样性保护，逐步恢复松嫩平原湿地，推进松花江、嫩江、辽河等流域和近岸海域污染防治。冀中南、晋中、中原等地区，推进区域大气污染防治。长江中游和皖江地区，强化鄱阳湖、洞庭湖、汉江、湘江、巢湖等河湖生态建设和保护，扩大湖泊湿地空间，增强湖泊自净功能，防治土壤重金属污染和面源污染。成渝地区，加强长江、嘉陵江、岷江、沱江、涪江等流域水土流失防治，强化水污染治理、水生生物资源恢复和地质灾害防治。呼包鄂榆、宁夏沿黄、关中—天水、兰州—西宁、天山北坡等地区，严格限制高耗水行</w:t>
                  </w:r>
                  <w:r w:rsidRPr="00FC367B">
                    <w:rPr>
                      <w:rFonts w:ascii="宋体" w:eastAsia="宋体" w:hAnsi="宋体" w:cs="宋体" w:hint="eastAsia"/>
                      <w:color w:val="333333"/>
                      <w:kern w:val="0"/>
                      <w:sz w:val="24"/>
                      <w:szCs w:val="24"/>
                    </w:rPr>
                    <w:lastRenderedPageBreak/>
                    <w:t>业发展，提高水资源利用水平，控制采暖期煤烟型大气污染。黔中地区，强化石漠化治理、地质灾害防治和大江大河防护林建设，构建长江和珠江上游地区生态屏障。滇中地区，推进以滇池为重点的高原湖泊水体污染综合防治，强化酸雨污染防治。藏中南地区，加强耕地和草地保护，加大水土保持力度。</w:t>
                  </w:r>
                </w:p>
                <w:p w:rsidR="00FC367B" w:rsidRPr="00FC367B" w:rsidRDefault="00FC367B" w:rsidP="00FC367B">
                  <w:pPr>
                    <w:widowControl/>
                    <w:spacing w:line="432" w:lineRule="auto"/>
                    <w:ind w:firstLine="480"/>
                    <w:rPr>
                      <w:rFonts w:ascii="宋体" w:eastAsia="宋体" w:hAnsi="宋体" w:cs="宋体" w:hint="eastAsia"/>
                      <w:color w:val="333333"/>
                      <w:kern w:val="0"/>
                      <w:sz w:val="24"/>
                      <w:szCs w:val="24"/>
                    </w:rPr>
                  </w:pPr>
                  <w:r w:rsidRPr="00FC367B">
                    <w:rPr>
                      <w:rFonts w:ascii="楷体" w:eastAsia="楷体" w:hAnsi="楷体" w:cs="宋体" w:hint="eastAsia"/>
                      <w:color w:val="333333"/>
                      <w:kern w:val="0"/>
                      <w:sz w:val="24"/>
                      <w:szCs w:val="24"/>
                    </w:rPr>
                    <w:t>改善农村人居生态环境。</w:t>
                  </w:r>
                  <w:r w:rsidRPr="00FC367B">
                    <w:rPr>
                      <w:rFonts w:ascii="宋体" w:eastAsia="宋体" w:hAnsi="宋体" w:cs="宋体" w:hint="eastAsia"/>
                      <w:color w:val="333333"/>
                      <w:kern w:val="0"/>
                      <w:sz w:val="24"/>
                      <w:szCs w:val="24"/>
                    </w:rPr>
                    <w:t>严格工业项目环境准入，防止城市和工业污染向农村转移。加强农业面源污染防治，加大种养业特别是规模化畜禽养殖污染防治力度，保持饮用水源和土壤质量安全。大力推进测土配方施肥，科学施用化肥、农药，实现化肥、农药使用量零增长，推动生态农业和有机农业发展。全面推进农村垃圾治理，加快农村生活污水治理和改厕，推广节能环保型炉灶，改善农村居民生活环境。加强村庄整体风貌保护与设计，注重保留当地传统文化，切实保护自然人文景观及生态环境。</w:t>
                  </w:r>
                </w:p>
                <w:p w:rsidR="00FC367B" w:rsidRPr="00FC367B" w:rsidRDefault="00FC367B" w:rsidP="00FC367B">
                  <w:pPr>
                    <w:widowControl/>
                    <w:spacing w:line="432" w:lineRule="auto"/>
                    <w:ind w:firstLine="480"/>
                    <w:rPr>
                      <w:rFonts w:ascii="宋体" w:eastAsia="宋体" w:hAnsi="宋体" w:cs="宋体" w:hint="eastAsia"/>
                      <w:color w:val="333333"/>
                      <w:kern w:val="0"/>
                      <w:sz w:val="24"/>
                      <w:szCs w:val="24"/>
                    </w:rPr>
                  </w:pPr>
                </w:p>
                <w:p w:rsidR="00FC367B" w:rsidRPr="00FC367B" w:rsidRDefault="00FC367B" w:rsidP="00FC367B">
                  <w:pPr>
                    <w:widowControl/>
                    <w:spacing w:line="432" w:lineRule="auto"/>
                    <w:jc w:val="center"/>
                    <w:rPr>
                      <w:rFonts w:ascii="宋体" w:eastAsia="宋体" w:hAnsi="宋体" w:cs="宋体" w:hint="eastAsia"/>
                      <w:color w:val="333333"/>
                      <w:kern w:val="0"/>
                      <w:sz w:val="24"/>
                      <w:szCs w:val="24"/>
                    </w:rPr>
                  </w:pPr>
                  <w:r w:rsidRPr="00FC367B">
                    <w:rPr>
                      <w:rFonts w:ascii="宋体" w:eastAsia="宋体" w:hAnsi="宋体" w:cs="宋体" w:hint="eastAsia"/>
                      <w:b/>
                      <w:bCs/>
                      <w:color w:val="333333"/>
                      <w:kern w:val="0"/>
                      <w:sz w:val="24"/>
                      <w:szCs w:val="24"/>
                    </w:rPr>
                    <w:t>第三节　强化自然生态保护</w:t>
                  </w:r>
                </w:p>
                <w:p w:rsidR="00FC367B" w:rsidRPr="00FC367B" w:rsidRDefault="00FC367B" w:rsidP="00FC367B">
                  <w:pPr>
                    <w:widowControl/>
                    <w:spacing w:line="432" w:lineRule="auto"/>
                    <w:ind w:firstLine="480"/>
                    <w:rPr>
                      <w:rFonts w:ascii="宋体" w:eastAsia="宋体" w:hAnsi="宋体" w:cs="宋体" w:hint="eastAsia"/>
                      <w:color w:val="333333"/>
                      <w:kern w:val="0"/>
                      <w:sz w:val="24"/>
                      <w:szCs w:val="24"/>
                    </w:rPr>
                  </w:pPr>
                </w:p>
                <w:p w:rsidR="00FC367B" w:rsidRPr="00FC367B" w:rsidRDefault="00FC367B" w:rsidP="00FC367B">
                  <w:pPr>
                    <w:widowControl/>
                    <w:spacing w:line="432" w:lineRule="auto"/>
                    <w:ind w:firstLine="480"/>
                    <w:rPr>
                      <w:rFonts w:ascii="宋体" w:eastAsia="宋体" w:hAnsi="宋体" w:cs="宋体" w:hint="eastAsia"/>
                      <w:color w:val="333333"/>
                      <w:kern w:val="0"/>
                      <w:sz w:val="24"/>
                      <w:szCs w:val="24"/>
                    </w:rPr>
                  </w:pPr>
                  <w:r w:rsidRPr="00FC367B">
                    <w:rPr>
                      <w:rFonts w:ascii="楷体" w:eastAsia="楷体" w:hAnsi="楷体" w:cs="宋体" w:hint="eastAsia"/>
                      <w:color w:val="333333"/>
                      <w:kern w:val="0"/>
                      <w:sz w:val="24"/>
                      <w:szCs w:val="24"/>
                    </w:rPr>
                    <w:t>划定并严守生态保护红线。</w:t>
                  </w:r>
                  <w:r w:rsidRPr="00FC367B">
                    <w:rPr>
                      <w:rFonts w:ascii="宋体" w:eastAsia="宋体" w:hAnsi="宋体" w:cs="宋体" w:hint="eastAsia"/>
                      <w:color w:val="333333"/>
                      <w:kern w:val="0"/>
                      <w:sz w:val="24"/>
                      <w:szCs w:val="24"/>
                    </w:rPr>
                    <w:t>依托“两屏三带”为主体的陆域生态安全格局和“一带一链多点”的海洋生态安全格局，将水源涵养、生物多样性维护、水土保持、防风固沙等生态功能重要区域，以及生态环境敏感脆弱区域进行空间叠加，划入生态保护红线，涵盖所有国家级、省级禁止开发区域，以及有必要严格保护的其他各类保护地等。生态保护红线原则上按禁止开发区域的要求进行管理，严禁不符合主体功能定位的各类开发活动，严禁任意改变用途，确保生态保护红线功能不降低、面积不减少、性质不改变，保障国家生态安全。</w:t>
                  </w:r>
                </w:p>
                <w:p w:rsidR="00FC367B" w:rsidRPr="00FC367B" w:rsidRDefault="00FC367B" w:rsidP="00FC367B">
                  <w:pPr>
                    <w:widowControl/>
                    <w:spacing w:line="432" w:lineRule="auto"/>
                    <w:ind w:firstLine="480"/>
                    <w:rPr>
                      <w:rFonts w:ascii="宋体" w:eastAsia="宋体" w:hAnsi="宋体" w:cs="宋体" w:hint="eastAsia"/>
                      <w:color w:val="333333"/>
                      <w:kern w:val="0"/>
                      <w:sz w:val="24"/>
                      <w:szCs w:val="24"/>
                    </w:rPr>
                  </w:pPr>
                  <w:r w:rsidRPr="00FC367B">
                    <w:rPr>
                      <w:rFonts w:ascii="楷体" w:eastAsia="楷体" w:hAnsi="楷体" w:cs="宋体" w:hint="eastAsia"/>
                      <w:color w:val="333333"/>
                      <w:kern w:val="0"/>
                      <w:sz w:val="24"/>
                      <w:szCs w:val="24"/>
                    </w:rPr>
                    <w:t>加强重点生态功能区保护。</w:t>
                  </w:r>
                  <w:r w:rsidRPr="00FC367B">
                    <w:rPr>
                      <w:rFonts w:ascii="宋体" w:eastAsia="宋体" w:hAnsi="宋体" w:cs="宋体" w:hint="eastAsia"/>
                      <w:color w:val="333333"/>
                      <w:kern w:val="0"/>
                      <w:sz w:val="24"/>
                      <w:szCs w:val="24"/>
                    </w:rPr>
                    <w:t>具备水源涵养、防风固沙、水土保持、生物多样性维护等功能的国家重点生态功能区，以保护修复生态环境、提供生态产品为首要任务，编制实施产业准入负面清单，因地制宜发展不影响主体功能定位的产业，限制大规模工业化和城镇化开发，引导超载人口逐步有序转移。实施更加严格的区域产业环境准入标准，提高各类重点生态功能区中城镇化、工业化和资源开发的生态环境准入门槛。着力建设国家重点生态功能区，进一步加大中东部人口密集地区的生态保护力度，拓展重点生态功能区覆盖范围。</w:t>
                  </w:r>
                </w:p>
                <w:p w:rsidR="00FC367B" w:rsidRPr="00FC367B" w:rsidRDefault="00FC367B" w:rsidP="00FC367B">
                  <w:pPr>
                    <w:widowControl/>
                    <w:spacing w:line="432" w:lineRule="auto"/>
                    <w:ind w:firstLine="480"/>
                    <w:rPr>
                      <w:rFonts w:ascii="宋体" w:eastAsia="宋体" w:hAnsi="宋体" w:cs="宋体" w:hint="eastAsia"/>
                      <w:color w:val="333333"/>
                      <w:kern w:val="0"/>
                      <w:sz w:val="24"/>
                      <w:szCs w:val="24"/>
                    </w:rPr>
                  </w:pPr>
                  <w:r w:rsidRPr="00FC367B">
                    <w:rPr>
                      <w:rFonts w:ascii="楷体" w:eastAsia="楷体" w:hAnsi="楷体" w:cs="宋体" w:hint="eastAsia"/>
                      <w:color w:val="333333"/>
                      <w:kern w:val="0"/>
                      <w:sz w:val="24"/>
                      <w:szCs w:val="24"/>
                    </w:rPr>
                    <w:lastRenderedPageBreak/>
                    <w:t>提高重点生态功能区生态产品供给能力。</w:t>
                  </w:r>
                  <w:r w:rsidRPr="00FC367B">
                    <w:rPr>
                      <w:rFonts w:ascii="宋体" w:eastAsia="宋体" w:hAnsi="宋体" w:cs="宋体" w:hint="eastAsia"/>
                      <w:color w:val="333333"/>
                      <w:kern w:val="0"/>
                      <w:sz w:val="24"/>
                      <w:szCs w:val="24"/>
                    </w:rPr>
                    <w:t>大小兴安岭、长白山、阿尔泰山地、三江源地区、若尔盖草原、甘南地区、祁连山、南岭山地、西藏东部、四川西部等水源涵养生态功能区，加强植树种草，维护或重建湿地、森林、草原等生态系统。塔里木河流域、阿尔金草原、呼伦贝尔草原、科尔沁草原、浑善达克沙地、阴山北麓等防风固沙生态功能区，加大退牧还草力度，开展禁牧休牧和划区轮牧，恢复草原植被。将25度以上陡坡耕地中的基本农田有条件地改划为非基本农田。黄土高原、东北漫川漫岗区、大别山山区、桂黔滇岩溶地区、三峡库区、丹江口库区等水土保持生态功能区，加大水土流失综合治理力度，禁止陡坡垦殖和超载过牧，注重自然修复恢复植被。川滇山区、秦巴山区、藏东南高原边缘地区、藏西北羌塘高原、三江平原、武陵山区、海南岛中部山区等生物多样性生态功能区，加强自然保护区建设力度，严防开发建设破坏重要物种栖息地及其自然生态系统。</w:t>
                  </w:r>
                </w:p>
                <w:p w:rsidR="00FC367B" w:rsidRPr="00FC367B" w:rsidRDefault="00FC367B" w:rsidP="00FC367B">
                  <w:pPr>
                    <w:widowControl/>
                    <w:spacing w:line="432" w:lineRule="auto"/>
                    <w:ind w:firstLine="480"/>
                    <w:rPr>
                      <w:rFonts w:ascii="宋体" w:eastAsia="宋体" w:hAnsi="宋体" w:cs="宋体" w:hint="eastAsia"/>
                      <w:color w:val="333333"/>
                      <w:kern w:val="0"/>
                      <w:sz w:val="24"/>
                      <w:szCs w:val="24"/>
                    </w:rPr>
                  </w:pPr>
                  <w:r w:rsidRPr="00FC367B">
                    <w:rPr>
                      <w:rFonts w:ascii="楷体" w:eastAsia="楷体" w:hAnsi="楷体" w:cs="宋体" w:hint="eastAsia"/>
                      <w:color w:val="333333"/>
                      <w:kern w:val="0"/>
                      <w:sz w:val="24"/>
                      <w:szCs w:val="24"/>
                    </w:rPr>
                    <w:t>促进其他自然生态地区保护。</w:t>
                  </w:r>
                  <w:r w:rsidRPr="00FC367B">
                    <w:rPr>
                      <w:rFonts w:ascii="宋体" w:eastAsia="宋体" w:hAnsi="宋体" w:cs="宋体" w:hint="eastAsia"/>
                      <w:color w:val="333333"/>
                      <w:kern w:val="0"/>
                      <w:sz w:val="24"/>
                      <w:szCs w:val="24"/>
                    </w:rPr>
                    <w:t>稳定南岭地区、长江中游、青藏高原南部等天然林地和草地数量，降低人为扰动强度，限制高强度开发建设，恢复植被。加强罗布泊、塔克拉玛干沙漠、古尔班通古特沙漠、腾格里沙漠、阿尔金草原、藏北高原、横断山区等生态极度脆弱地区保护，推进防沙治沙，促进沙漠、戈壁、高寒缺氧地区生态系统的自我恢复。</w:t>
                  </w:r>
                </w:p>
                <w:p w:rsidR="00FC367B" w:rsidRPr="00FC367B" w:rsidRDefault="00FC367B" w:rsidP="00FC367B">
                  <w:pPr>
                    <w:widowControl/>
                    <w:spacing w:line="432" w:lineRule="auto"/>
                    <w:ind w:firstLine="480"/>
                    <w:rPr>
                      <w:rFonts w:ascii="宋体" w:eastAsia="宋体" w:hAnsi="宋体" w:cs="宋体" w:hint="eastAsia"/>
                      <w:color w:val="333333"/>
                      <w:kern w:val="0"/>
                      <w:sz w:val="24"/>
                      <w:szCs w:val="24"/>
                    </w:rPr>
                  </w:pPr>
                  <w:r w:rsidRPr="00FC367B">
                    <w:rPr>
                      <w:rFonts w:ascii="楷体" w:eastAsia="楷体" w:hAnsi="楷体" w:cs="宋体" w:hint="eastAsia"/>
                      <w:color w:val="333333"/>
                      <w:kern w:val="0"/>
                      <w:sz w:val="24"/>
                      <w:szCs w:val="24"/>
                    </w:rPr>
                    <w:t>建立生物资源保护地体系。</w:t>
                  </w:r>
                  <w:r w:rsidRPr="00FC367B">
                    <w:rPr>
                      <w:rFonts w:ascii="宋体" w:eastAsia="宋体" w:hAnsi="宋体" w:cs="宋体" w:hint="eastAsia"/>
                      <w:color w:val="333333"/>
                      <w:kern w:val="0"/>
                      <w:sz w:val="24"/>
                      <w:szCs w:val="24"/>
                    </w:rPr>
                    <w:t>以自然保护区为主体，以种质资源保护区、禁猎区、禁伐区、原生境保护小区（点）等为补充，建立重要生物资源就地保护空间体系，加强生物多样性保护。建设迁地保护地体系，科学合理开展物种迁地保护。强化种质资源保存，建立完善生物遗传资源保存体系。建立外来入侵物种监测预警及风险管理机制，加强外来入侵物种和转基因生物安全管理。</w:t>
                  </w:r>
                </w:p>
                <w:p w:rsidR="00FC367B" w:rsidRPr="00FC367B" w:rsidRDefault="00FC367B" w:rsidP="00FC367B">
                  <w:pPr>
                    <w:widowControl/>
                    <w:spacing w:line="432" w:lineRule="auto"/>
                    <w:ind w:firstLine="480"/>
                    <w:rPr>
                      <w:rFonts w:ascii="宋体" w:eastAsia="宋体" w:hAnsi="宋体" w:cs="宋体" w:hint="eastAsia"/>
                      <w:color w:val="333333"/>
                      <w:kern w:val="0"/>
                      <w:sz w:val="24"/>
                      <w:szCs w:val="24"/>
                    </w:rPr>
                  </w:pPr>
                </w:p>
                <w:p w:rsidR="00FC367B" w:rsidRPr="00FC367B" w:rsidRDefault="00FC367B" w:rsidP="00FC367B">
                  <w:pPr>
                    <w:widowControl/>
                    <w:spacing w:line="432" w:lineRule="auto"/>
                    <w:ind w:firstLine="480"/>
                    <w:jc w:val="center"/>
                    <w:rPr>
                      <w:rFonts w:ascii="宋体" w:eastAsia="宋体" w:hAnsi="宋体" w:cs="宋体" w:hint="eastAsia"/>
                      <w:color w:val="333333"/>
                      <w:kern w:val="0"/>
                      <w:sz w:val="24"/>
                      <w:szCs w:val="24"/>
                    </w:rPr>
                  </w:pPr>
                  <w:r w:rsidRPr="00FC367B">
                    <w:rPr>
                      <w:rFonts w:ascii="宋体" w:eastAsia="宋体" w:hAnsi="宋体" w:cs="宋体" w:hint="eastAsia"/>
                      <w:b/>
                      <w:bCs/>
                      <w:color w:val="333333"/>
                      <w:kern w:val="0"/>
                      <w:sz w:val="24"/>
                      <w:szCs w:val="24"/>
                    </w:rPr>
                    <w:t>表3　重点区域生物资源保护</w:t>
                  </w:r>
                </w:p>
                <w:tbl>
                  <w:tblPr>
                    <w:tblW w:w="9072" w:type="dxa"/>
                    <w:jc w:val="center"/>
                    <w:tblCellMar>
                      <w:left w:w="0" w:type="dxa"/>
                      <w:right w:w="0" w:type="dxa"/>
                    </w:tblCellMar>
                    <w:tblLook w:val="04A0"/>
                  </w:tblPr>
                  <w:tblGrid>
                    <w:gridCol w:w="2651"/>
                    <w:gridCol w:w="6421"/>
                  </w:tblGrid>
                  <w:tr w:rsidR="00FC367B" w:rsidRPr="00FC367B">
                    <w:trPr>
                      <w:trHeight w:val="558"/>
                      <w:jc w:val="center"/>
                    </w:trPr>
                    <w:tc>
                      <w:tcPr>
                        <w:tcW w:w="26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C367B" w:rsidRPr="00FC367B" w:rsidRDefault="00FC367B" w:rsidP="00FC367B">
                        <w:pPr>
                          <w:widowControl/>
                          <w:spacing w:line="480" w:lineRule="auto"/>
                          <w:jc w:val="center"/>
                          <w:rPr>
                            <w:rFonts w:ascii="Calibri" w:eastAsia="宋体" w:hAnsi="Calibri" w:cs="Calibri"/>
                            <w:color w:val="333333"/>
                            <w:kern w:val="0"/>
                            <w:szCs w:val="21"/>
                          </w:rPr>
                        </w:pPr>
                        <w:r w:rsidRPr="00FC367B">
                          <w:rPr>
                            <w:rFonts w:ascii="宋体" w:eastAsia="宋体" w:hAnsi="宋体" w:cs="Calibri" w:hint="eastAsia"/>
                            <w:b/>
                            <w:bCs/>
                            <w:color w:val="333333"/>
                            <w:kern w:val="0"/>
                            <w:sz w:val="20"/>
                            <w:szCs w:val="20"/>
                          </w:rPr>
                          <w:t>重点区域</w:t>
                        </w:r>
                      </w:p>
                    </w:tc>
                    <w:tc>
                      <w:tcPr>
                        <w:tcW w:w="6421"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FC367B" w:rsidRPr="00FC367B" w:rsidRDefault="00FC367B" w:rsidP="00FC367B">
                        <w:pPr>
                          <w:widowControl/>
                          <w:spacing w:line="480" w:lineRule="auto"/>
                          <w:jc w:val="center"/>
                          <w:rPr>
                            <w:rFonts w:ascii="Calibri" w:eastAsia="宋体" w:hAnsi="Calibri" w:cs="Calibri"/>
                            <w:color w:val="333333"/>
                            <w:kern w:val="0"/>
                            <w:szCs w:val="21"/>
                          </w:rPr>
                        </w:pPr>
                        <w:r w:rsidRPr="00FC367B">
                          <w:rPr>
                            <w:rFonts w:ascii="宋体" w:eastAsia="宋体" w:hAnsi="宋体" w:cs="Calibri" w:hint="eastAsia"/>
                            <w:b/>
                            <w:bCs/>
                            <w:color w:val="333333"/>
                            <w:kern w:val="0"/>
                            <w:sz w:val="20"/>
                            <w:szCs w:val="20"/>
                          </w:rPr>
                          <w:t>保　护　重　点</w:t>
                        </w:r>
                      </w:p>
                    </w:tc>
                  </w:tr>
                  <w:tr w:rsidR="00FC367B" w:rsidRPr="00FC367B">
                    <w:trPr>
                      <w:jc w:val="center"/>
                    </w:trPr>
                    <w:tc>
                      <w:tcPr>
                        <w:tcW w:w="2651"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C367B" w:rsidRPr="00FC367B" w:rsidRDefault="00FC367B" w:rsidP="00FC367B">
                        <w:pPr>
                          <w:widowControl/>
                          <w:spacing w:line="480" w:lineRule="auto"/>
                          <w:rPr>
                            <w:rFonts w:ascii="Calibri" w:eastAsia="宋体" w:hAnsi="Calibri" w:cs="Calibri"/>
                            <w:color w:val="333333"/>
                            <w:kern w:val="0"/>
                            <w:szCs w:val="21"/>
                          </w:rPr>
                        </w:pPr>
                        <w:r w:rsidRPr="00FC367B">
                          <w:rPr>
                            <w:rFonts w:ascii="宋体" w:eastAsia="宋体" w:hAnsi="宋体" w:cs="Calibri" w:hint="eastAsia"/>
                            <w:color w:val="333333"/>
                            <w:kern w:val="0"/>
                            <w:sz w:val="20"/>
                            <w:szCs w:val="20"/>
                          </w:rPr>
                          <w:t>北方山地平原区</w:t>
                        </w:r>
                      </w:p>
                    </w:tc>
                    <w:tc>
                      <w:tcPr>
                        <w:tcW w:w="642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FC367B" w:rsidRPr="00FC367B" w:rsidRDefault="00FC367B" w:rsidP="00FC367B">
                        <w:pPr>
                          <w:widowControl/>
                          <w:spacing w:line="480" w:lineRule="auto"/>
                          <w:rPr>
                            <w:rFonts w:ascii="Calibri" w:eastAsia="宋体" w:hAnsi="Calibri" w:cs="Calibri"/>
                            <w:color w:val="333333"/>
                            <w:kern w:val="0"/>
                            <w:szCs w:val="21"/>
                          </w:rPr>
                        </w:pPr>
                        <w:r w:rsidRPr="00FC367B">
                          <w:rPr>
                            <w:rFonts w:ascii="宋体" w:eastAsia="宋体" w:hAnsi="宋体" w:cs="Calibri" w:hint="eastAsia"/>
                            <w:color w:val="333333"/>
                            <w:kern w:val="0"/>
                            <w:sz w:val="20"/>
                            <w:szCs w:val="20"/>
                          </w:rPr>
                          <w:t>重点建设沼泽湿地和珍稀候鸟迁徙地、繁殖地自然保护区；在蒙新高原草原荒漠区，重点加强野生动植物资源遗传多样性和特有物种保护；在</w:t>
                        </w:r>
                        <w:r w:rsidRPr="00FC367B">
                          <w:rPr>
                            <w:rFonts w:ascii="宋体" w:eastAsia="宋体" w:hAnsi="宋体" w:cs="Calibri" w:hint="eastAsia"/>
                            <w:color w:val="333333"/>
                            <w:kern w:val="0"/>
                            <w:sz w:val="20"/>
                            <w:szCs w:val="20"/>
                          </w:rPr>
                          <w:lastRenderedPageBreak/>
                          <w:t>华北平原黄土高原区，重点加强水源涵养林保护。</w:t>
                        </w:r>
                      </w:p>
                    </w:tc>
                  </w:tr>
                  <w:tr w:rsidR="00FC367B" w:rsidRPr="00FC367B">
                    <w:trPr>
                      <w:jc w:val="center"/>
                    </w:trPr>
                    <w:tc>
                      <w:tcPr>
                        <w:tcW w:w="2651"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C367B" w:rsidRPr="00FC367B" w:rsidRDefault="00FC367B" w:rsidP="00FC367B">
                        <w:pPr>
                          <w:widowControl/>
                          <w:spacing w:line="480" w:lineRule="auto"/>
                          <w:rPr>
                            <w:rFonts w:ascii="Calibri" w:eastAsia="宋体" w:hAnsi="Calibri" w:cs="Calibri"/>
                            <w:color w:val="333333"/>
                            <w:kern w:val="0"/>
                            <w:szCs w:val="21"/>
                          </w:rPr>
                        </w:pPr>
                        <w:r w:rsidRPr="00FC367B">
                          <w:rPr>
                            <w:rFonts w:ascii="宋体" w:eastAsia="宋体" w:hAnsi="宋体" w:cs="Calibri" w:hint="eastAsia"/>
                            <w:color w:val="333333"/>
                            <w:kern w:val="0"/>
                            <w:sz w:val="20"/>
                            <w:szCs w:val="20"/>
                          </w:rPr>
                          <w:lastRenderedPageBreak/>
                          <w:t>青藏高原高寒区</w:t>
                        </w:r>
                      </w:p>
                    </w:tc>
                    <w:tc>
                      <w:tcPr>
                        <w:tcW w:w="642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FC367B" w:rsidRPr="00FC367B" w:rsidRDefault="00FC367B" w:rsidP="00FC367B">
                        <w:pPr>
                          <w:widowControl/>
                          <w:spacing w:line="480" w:lineRule="auto"/>
                          <w:rPr>
                            <w:rFonts w:ascii="Calibri" w:eastAsia="宋体" w:hAnsi="Calibri" w:cs="Calibri"/>
                            <w:color w:val="333333"/>
                            <w:kern w:val="0"/>
                            <w:szCs w:val="21"/>
                          </w:rPr>
                        </w:pPr>
                        <w:r w:rsidRPr="00FC367B">
                          <w:rPr>
                            <w:rFonts w:ascii="宋体" w:eastAsia="宋体" w:hAnsi="宋体" w:cs="Calibri" w:hint="eastAsia"/>
                            <w:color w:val="333333"/>
                            <w:kern w:val="0"/>
                            <w:sz w:val="20"/>
                            <w:szCs w:val="20"/>
                          </w:rPr>
                          <w:t>高寒荒漠生物资源。</w:t>
                        </w:r>
                      </w:p>
                    </w:tc>
                  </w:tr>
                  <w:tr w:rsidR="00FC367B" w:rsidRPr="00FC367B">
                    <w:trPr>
                      <w:jc w:val="center"/>
                    </w:trPr>
                    <w:tc>
                      <w:tcPr>
                        <w:tcW w:w="2651"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C367B" w:rsidRPr="00FC367B" w:rsidRDefault="00FC367B" w:rsidP="00FC367B">
                        <w:pPr>
                          <w:widowControl/>
                          <w:spacing w:line="480" w:lineRule="auto"/>
                          <w:rPr>
                            <w:rFonts w:ascii="Calibri" w:eastAsia="宋体" w:hAnsi="Calibri" w:cs="Calibri"/>
                            <w:color w:val="333333"/>
                            <w:kern w:val="0"/>
                            <w:szCs w:val="21"/>
                          </w:rPr>
                        </w:pPr>
                        <w:r w:rsidRPr="00FC367B">
                          <w:rPr>
                            <w:rFonts w:ascii="宋体" w:eastAsia="宋体" w:hAnsi="宋体" w:cs="Calibri" w:hint="eastAsia"/>
                            <w:color w:val="333333"/>
                            <w:kern w:val="0"/>
                            <w:sz w:val="20"/>
                            <w:szCs w:val="20"/>
                          </w:rPr>
                          <w:t>西南高山峡谷区</w:t>
                        </w:r>
                      </w:p>
                    </w:tc>
                    <w:tc>
                      <w:tcPr>
                        <w:tcW w:w="642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FC367B" w:rsidRPr="00FC367B" w:rsidRDefault="00FC367B" w:rsidP="00FC367B">
                        <w:pPr>
                          <w:widowControl/>
                          <w:spacing w:line="480" w:lineRule="auto"/>
                          <w:rPr>
                            <w:rFonts w:ascii="Calibri" w:eastAsia="宋体" w:hAnsi="Calibri" w:cs="Calibri"/>
                            <w:color w:val="333333"/>
                            <w:kern w:val="0"/>
                            <w:szCs w:val="21"/>
                          </w:rPr>
                        </w:pPr>
                        <w:r w:rsidRPr="00FC367B">
                          <w:rPr>
                            <w:rFonts w:ascii="宋体" w:eastAsia="宋体" w:hAnsi="宋体" w:cs="Calibri" w:hint="eastAsia"/>
                            <w:color w:val="333333"/>
                            <w:kern w:val="0"/>
                            <w:sz w:val="20"/>
                            <w:szCs w:val="20"/>
                          </w:rPr>
                          <w:t>横断山区森林生态系统和珍稀物种资源。</w:t>
                        </w:r>
                      </w:p>
                    </w:tc>
                  </w:tr>
                  <w:tr w:rsidR="00FC367B" w:rsidRPr="00FC367B">
                    <w:trPr>
                      <w:jc w:val="center"/>
                    </w:trPr>
                    <w:tc>
                      <w:tcPr>
                        <w:tcW w:w="2651"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C367B" w:rsidRPr="00FC367B" w:rsidRDefault="00FC367B" w:rsidP="00FC367B">
                        <w:pPr>
                          <w:widowControl/>
                          <w:spacing w:line="480" w:lineRule="auto"/>
                          <w:rPr>
                            <w:rFonts w:ascii="Calibri" w:eastAsia="宋体" w:hAnsi="Calibri" w:cs="Calibri"/>
                            <w:color w:val="333333"/>
                            <w:kern w:val="0"/>
                            <w:szCs w:val="21"/>
                          </w:rPr>
                        </w:pPr>
                        <w:r w:rsidRPr="00FC367B">
                          <w:rPr>
                            <w:rFonts w:ascii="宋体" w:eastAsia="宋体" w:hAnsi="宋体" w:cs="Calibri" w:hint="eastAsia"/>
                            <w:color w:val="333333"/>
                            <w:kern w:val="0"/>
                            <w:sz w:val="20"/>
                            <w:szCs w:val="20"/>
                          </w:rPr>
                          <w:t>中南西部山地丘陵区</w:t>
                        </w:r>
                      </w:p>
                    </w:tc>
                    <w:tc>
                      <w:tcPr>
                        <w:tcW w:w="642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FC367B" w:rsidRPr="00FC367B" w:rsidRDefault="00FC367B" w:rsidP="00FC367B">
                        <w:pPr>
                          <w:widowControl/>
                          <w:spacing w:line="480" w:lineRule="auto"/>
                          <w:rPr>
                            <w:rFonts w:ascii="Calibri" w:eastAsia="宋体" w:hAnsi="Calibri" w:cs="Calibri"/>
                            <w:color w:val="333333"/>
                            <w:kern w:val="0"/>
                            <w:szCs w:val="21"/>
                          </w:rPr>
                        </w:pPr>
                        <w:r w:rsidRPr="00FC367B">
                          <w:rPr>
                            <w:rFonts w:ascii="宋体" w:eastAsia="宋体" w:hAnsi="宋体" w:cs="Calibri" w:hint="eastAsia"/>
                            <w:color w:val="333333"/>
                            <w:kern w:val="0"/>
                            <w:sz w:val="20"/>
                            <w:szCs w:val="20"/>
                          </w:rPr>
                          <w:t>桂西、黔南等岩溶地区动植物资源。</w:t>
                        </w:r>
                      </w:p>
                    </w:tc>
                  </w:tr>
                  <w:tr w:rsidR="00FC367B" w:rsidRPr="00FC367B">
                    <w:trPr>
                      <w:jc w:val="center"/>
                    </w:trPr>
                    <w:tc>
                      <w:tcPr>
                        <w:tcW w:w="2651"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C367B" w:rsidRPr="00FC367B" w:rsidRDefault="00FC367B" w:rsidP="00FC367B">
                        <w:pPr>
                          <w:widowControl/>
                          <w:spacing w:line="480" w:lineRule="auto"/>
                          <w:rPr>
                            <w:rFonts w:ascii="Calibri" w:eastAsia="宋体" w:hAnsi="Calibri" w:cs="Calibri"/>
                            <w:color w:val="333333"/>
                            <w:kern w:val="0"/>
                            <w:szCs w:val="21"/>
                          </w:rPr>
                        </w:pPr>
                        <w:r w:rsidRPr="00FC367B">
                          <w:rPr>
                            <w:rFonts w:ascii="宋体" w:eastAsia="宋体" w:hAnsi="宋体" w:cs="Calibri" w:hint="eastAsia"/>
                            <w:color w:val="333333"/>
                            <w:kern w:val="0"/>
                            <w:sz w:val="20"/>
                            <w:szCs w:val="20"/>
                          </w:rPr>
                          <w:t>华东华中丘陵平原区</w:t>
                        </w:r>
                      </w:p>
                    </w:tc>
                    <w:tc>
                      <w:tcPr>
                        <w:tcW w:w="642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FC367B" w:rsidRPr="00FC367B" w:rsidRDefault="00FC367B" w:rsidP="00FC367B">
                        <w:pPr>
                          <w:widowControl/>
                          <w:spacing w:line="480" w:lineRule="auto"/>
                          <w:rPr>
                            <w:rFonts w:ascii="Calibri" w:eastAsia="宋体" w:hAnsi="Calibri" w:cs="Calibri"/>
                            <w:color w:val="333333"/>
                            <w:kern w:val="0"/>
                            <w:szCs w:val="21"/>
                          </w:rPr>
                        </w:pPr>
                        <w:r w:rsidRPr="00FC367B">
                          <w:rPr>
                            <w:rFonts w:ascii="宋体" w:eastAsia="宋体" w:hAnsi="宋体" w:cs="Calibri" w:hint="eastAsia"/>
                            <w:color w:val="333333"/>
                            <w:kern w:val="0"/>
                            <w:sz w:val="20"/>
                            <w:szCs w:val="20"/>
                          </w:rPr>
                          <w:t>长江中下游沿岸湖泊湿地和局部存留的古老珍贵植物资源，主要淡水经济鱼类和珍稀濒危水生生物资源。</w:t>
                        </w:r>
                      </w:p>
                    </w:tc>
                  </w:tr>
                  <w:tr w:rsidR="00FC367B" w:rsidRPr="00FC367B">
                    <w:trPr>
                      <w:jc w:val="center"/>
                    </w:trPr>
                    <w:tc>
                      <w:tcPr>
                        <w:tcW w:w="2651"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C367B" w:rsidRPr="00FC367B" w:rsidRDefault="00FC367B" w:rsidP="00FC367B">
                        <w:pPr>
                          <w:widowControl/>
                          <w:spacing w:line="480" w:lineRule="auto"/>
                          <w:rPr>
                            <w:rFonts w:ascii="Calibri" w:eastAsia="宋体" w:hAnsi="Calibri" w:cs="Calibri"/>
                            <w:color w:val="333333"/>
                            <w:kern w:val="0"/>
                            <w:szCs w:val="21"/>
                          </w:rPr>
                        </w:pPr>
                        <w:r w:rsidRPr="00FC367B">
                          <w:rPr>
                            <w:rFonts w:ascii="宋体" w:eastAsia="宋体" w:hAnsi="宋体" w:cs="Calibri" w:hint="eastAsia"/>
                            <w:color w:val="333333"/>
                            <w:kern w:val="0"/>
                            <w:sz w:val="20"/>
                            <w:szCs w:val="20"/>
                          </w:rPr>
                          <w:t>华南低山丘陵区</w:t>
                        </w:r>
                      </w:p>
                    </w:tc>
                    <w:tc>
                      <w:tcPr>
                        <w:tcW w:w="642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FC367B" w:rsidRPr="00FC367B" w:rsidRDefault="00FC367B" w:rsidP="00FC367B">
                        <w:pPr>
                          <w:widowControl/>
                          <w:spacing w:line="480" w:lineRule="auto"/>
                          <w:rPr>
                            <w:rFonts w:ascii="Calibri" w:eastAsia="宋体" w:hAnsi="Calibri" w:cs="Calibri"/>
                            <w:color w:val="333333"/>
                            <w:kern w:val="0"/>
                            <w:szCs w:val="21"/>
                          </w:rPr>
                        </w:pPr>
                        <w:r w:rsidRPr="00FC367B">
                          <w:rPr>
                            <w:rFonts w:ascii="宋体" w:eastAsia="宋体" w:hAnsi="宋体" w:cs="Calibri" w:hint="eastAsia"/>
                            <w:color w:val="333333"/>
                            <w:kern w:val="0"/>
                            <w:sz w:val="20"/>
                            <w:szCs w:val="20"/>
                          </w:rPr>
                          <w:t>滇南地区和海南岛中南部山地特有野生动物和热带珍稀植物资源。</w:t>
                        </w:r>
                      </w:p>
                    </w:tc>
                  </w:tr>
                  <w:tr w:rsidR="00FC367B" w:rsidRPr="00FC367B">
                    <w:trPr>
                      <w:jc w:val="center"/>
                    </w:trPr>
                    <w:tc>
                      <w:tcPr>
                        <w:tcW w:w="2651"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C367B" w:rsidRPr="00FC367B" w:rsidRDefault="00FC367B" w:rsidP="00FC367B">
                        <w:pPr>
                          <w:widowControl/>
                          <w:spacing w:line="480" w:lineRule="auto"/>
                          <w:rPr>
                            <w:rFonts w:ascii="Calibri" w:eastAsia="宋体" w:hAnsi="Calibri" w:cs="Calibri"/>
                            <w:color w:val="333333"/>
                            <w:kern w:val="0"/>
                            <w:szCs w:val="21"/>
                          </w:rPr>
                        </w:pPr>
                        <w:r w:rsidRPr="00FC367B">
                          <w:rPr>
                            <w:rFonts w:ascii="宋体" w:eastAsia="宋体" w:hAnsi="宋体" w:cs="Calibri" w:hint="eastAsia"/>
                            <w:color w:val="333333"/>
                            <w:kern w:val="0"/>
                            <w:sz w:val="20"/>
                            <w:szCs w:val="20"/>
                          </w:rPr>
                          <w:t>渤海湾滨海湿地和黄海滩涂湿地分布区</w:t>
                        </w:r>
                      </w:p>
                    </w:tc>
                    <w:tc>
                      <w:tcPr>
                        <w:tcW w:w="642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FC367B" w:rsidRPr="00FC367B" w:rsidRDefault="00FC367B" w:rsidP="00FC367B">
                        <w:pPr>
                          <w:widowControl/>
                          <w:spacing w:line="480" w:lineRule="auto"/>
                          <w:rPr>
                            <w:rFonts w:ascii="Calibri" w:eastAsia="宋体" w:hAnsi="Calibri" w:cs="Calibri"/>
                            <w:color w:val="333333"/>
                            <w:kern w:val="0"/>
                            <w:szCs w:val="21"/>
                          </w:rPr>
                        </w:pPr>
                        <w:r w:rsidRPr="00FC367B">
                          <w:rPr>
                            <w:rFonts w:ascii="宋体" w:eastAsia="宋体" w:hAnsi="宋体" w:cs="Calibri" w:hint="eastAsia"/>
                            <w:color w:val="333333"/>
                            <w:kern w:val="0"/>
                            <w:sz w:val="20"/>
                            <w:szCs w:val="20"/>
                          </w:rPr>
                          <w:t>特有生物资源。</w:t>
                        </w:r>
                      </w:p>
                    </w:tc>
                  </w:tr>
                </w:tbl>
                <w:p w:rsidR="00FC367B" w:rsidRPr="00FC367B" w:rsidRDefault="00FC367B" w:rsidP="00FC367B">
                  <w:pPr>
                    <w:widowControl/>
                    <w:spacing w:line="432" w:lineRule="auto"/>
                    <w:ind w:firstLine="480"/>
                    <w:rPr>
                      <w:rFonts w:ascii="宋体" w:eastAsia="宋体" w:hAnsi="宋体" w:cs="宋体" w:hint="eastAsia"/>
                      <w:color w:val="333333"/>
                      <w:kern w:val="0"/>
                      <w:sz w:val="24"/>
                      <w:szCs w:val="24"/>
                    </w:rPr>
                  </w:pPr>
                </w:p>
                <w:p w:rsidR="00FC367B" w:rsidRPr="00FC367B" w:rsidRDefault="00FC367B" w:rsidP="00FC367B">
                  <w:pPr>
                    <w:widowControl/>
                    <w:spacing w:line="432" w:lineRule="auto"/>
                    <w:jc w:val="center"/>
                    <w:rPr>
                      <w:rFonts w:ascii="宋体" w:eastAsia="宋体" w:hAnsi="宋体" w:cs="宋体" w:hint="eastAsia"/>
                      <w:color w:val="333333"/>
                      <w:kern w:val="0"/>
                      <w:sz w:val="24"/>
                      <w:szCs w:val="24"/>
                    </w:rPr>
                  </w:pPr>
                  <w:r w:rsidRPr="00FC367B">
                    <w:rPr>
                      <w:rFonts w:ascii="宋体" w:eastAsia="宋体" w:hAnsi="宋体" w:cs="宋体" w:hint="eastAsia"/>
                      <w:b/>
                      <w:bCs/>
                      <w:color w:val="333333"/>
                      <w:kern w:val="0"/>
                      <w:sz w:val="24"/>
                      <w:szCs w:val="24"/>
                    </w:rPr>
                    <w:t>第四节　严格水资源和耕地资源保护</w:t>
                  </w:r>
                </w:p>
                <w:p w:rsidR="00FC367B" w:rsidRPr="00FC367B" w:rsidRDefault="00FC367B" w:rsidP="00FC367B">
                  <w:pPr>
                    <w:widowControl/>
                    <w:spacing w:line="432" w:lineRule="auto"/>
                    <w:ind w:firstLine="480"/>
                    <w:rPr>
                      <w:rFonts w:ascii="宋体" w:eastAsia="宋体" w:hAnsi="宋体" w:cs="宋体" w:hint="eastAsia"/>
                      <w:color w:val="333333"/>
                      <w:kern w:val="0"/>
                      <w:sz w:val="24"/>
                      <w:szCs w:val="24"/>
                    </w:rPr>
                  </w:pPr>
                </w:p>
                <w:p w:rsidR="00FC367B" w:rsidRPr="00FC367B" w:rsidRDefault="00FC367B" w:rsidP="00FC367B">
                  <w:pPr>
                    <w:widowControl/>
                    <w:spacing w:line="432" w:lineRule="auto"/>
                    <w:ind w:firstLine="480"/>
                    <w:rPr>
                      <w:rFonts w:ascii="宋体" w:eastAsia="宋体" w:hAnsi="宋体" w:cs="宋体" w:hint="eastAsia"/>
                      <w:color w:val="333333"/>
                      <w:kern w:val="0"/>
                      <w:sz w:val="24"/>
                      <w:szCs w:val="24"/>
                    </w:rPr>
                  </w:pPr>
                  <w:r w:rsidRPr="00FC367B">
                    <w:rPr>
                      <w:rFonts w:ascii="楷体" w:eastAsia="楷体" w:hAnsi="楷体" w:cs="宋体" w:hint="eastAsia"/>
                      <w:color w:val="333333"/>
                      <w:kern w:val="0"/>
                      <w:sz w:val="24"/>
                      <w:szCs w:val="24"/>
                    </w:rPr>
                    <w:t>加强水资源保护。</w:t>
                  </w:r>
                  <w:r w:rsidRPr="00FC367B">
                    <w:rPr>
                      <w:rFonts w:ascii="宋体" w:eastAsia="宋体" w:hAnsi="宋体" w:cs="宋体" w:hint="eastAsia"/>
                      <w:color w:val="333333"/>
                      <w:kern w:val="0"/>
                      <w:sz w:val="24"/>
                      <w:szCs w:val="24"/>
                    </w:rPr>
                    <w:t>严格保护和加快修复水生态系统，加强水源涵养区、江河源头区和湿地保护，开展内源污染防治，推进生态脆弱河流和地区水生态修复。科学制定陆域污染物减排计划，推进水功能区水质达标，依法划定饮用水水源保护区，开展重要饮用水水源地安全保障体系达标建设，强化饮用水水源应急管理，到2020年城市供水水源地原水水质基本达标。严格河湖占用管理，缓解缺水地区水资源供需矛盾。西北缺水地区，合理安排农牧业、工业和城镇生活用水，加快转变农业用水方式，根据水资源承载能力，合理确定土地开发规模，严格限制高耗水工业和服务业发展，严禁挤占生态用水；西南缺水地区，加快水源工程建设，提高城乡供水保障能力；华北缺水地区，优化水资源配置，调整农业种植结构，实施节水和地下水压采，限制高耗水行业发展。</w:t>
                  </w:r>
                </w:p>
                <w:p w:rsidR="00FC367B" w:rsidRPr="00FC367B" w:rsidRDefault="00FC367B" w:rsidP="00FC367B">
                  <w:pPr>
                    <w:widowControl/>
                    <w:spacing w:line="432" w:lineRule="auto"/>
                    <w:ind w:firstLine="480"/>
                    <w:rPr>
                      <w:rFonts w:ascii="宋体" w:eastAsia="宋体" w:hAnsi="宋体" w:cs="宋体" w:hint="eastAsia"/>
                      <w:color w:val="333333"/>
                      <w:kern w:val="0"/>
                      <w:sz w:val="24"/>
                      <w:szCs w:val="24"/>
                    </w:rPr>
                  </w:pPr>
                  <w:r w:rsidRPr="00FC367B">
                    <w:rPr>
                      <w:rFonts w:ascii="楷体" w:eastAsia="楷体" w:hAnsi="楷体" w:cs="宋体" w:hint="eastAsia"/>
                      <w:color w:val="333333"/>
                      <w:kern w:val="0"/>
                      <w:sz w:val="24"/>
                      <w:szCs w:val="24"/>
                    </w:rPr>
                    <w:t>强化耕地资源保护。</w:t>
                  </w:r>
                  <w:r w:rsidRPr="00FC367B">
                    <w:rPr>
                      <w:rFonts w:ascii="宋体" w:eastAsia="宋体" w:hAnsi="宋体" w:cs="宋体" w:hint="eastAsia"/>
                      <w:color w:val="333333"/>
                      <w:kern w:val="0"/>
                      <w:sz w:val="24"/>
                      <w:szCs w:val="24"/>
                    </w:rPr>
                    <w:t>严守耕地保护红线，坚持耕地质量数量生态并重。严格控制非农业建设占用耕地，加强对农业种植结构调整的引导，加大生产建设和自然灾害损毁耕地的复垦力度，</w:t>
                  </w:r>
                  <w:r w:rsidRPr="00FC367B">
                    <w:rPr>
                      <w:rFonts w:ascii="宋体" w:eastAsia="宋体" w:hAnsi="宋体" w:cs="宋体" w:hint="eastAsia"/>
                      <w:color w:val="333333"/>
                      <w:kern w:val="0"/>
                      <w:sz w:val="24"/>
                      <w:szCs w:val="24"/>
                    </w:rPr>
                    <w:lastRenderedPageBreak/>
                    <w:t>适度开发耕地后备资源，划定永久基本农田并加以严格保护，2020年和2030年全国耕地保有量分别不低于18.65亿亩（1.24亿公顷）、18.25亿亩（1.22亿公顷），永久基本农田保护面积不低于15.46亿亩（1.03亿公顷），保障粮食综合生产能力5500亿公斤以上，确保谷物基本自给。实施耕地质量保护与提升行动，有序开展耕地轮作休耕，加大退化、污染、损毁农田改良修复力度，保护和改善农田生态系统。加强北方旱田保护性耕作，提高南方丘陵地带酸化土壤质量，优先保护和改善农田土壤环境，加强农产品产地重金属污染防控，保障农产品质量安全。建立完善耕地激励性保护机制，加大资金、政策支持，对落实耕地保护义务的主体进行奖励。加强优质耕地保护，强化辽河平原、三江平原、松嫩平原等区域黑土地农田保育，强化黄淮海平原、关中平原、河套平原等区域水土资源优化配置，加强江汉平原、洞庭湖平原、鄱阳湖平原、四川盆地等区域平原及坝区耕地保护，促进稳产高产商品粮棉油基地建设。</w:t>
                  </w:r>
                </w:p>
                <w:p w:rsidR="00FC367B" w:rsidRPr="00FC367B" w:rsidRDefault="00FC367B" w:rsidP="00FC367B">
                  <w:pPr>
                    <w:widowControl/>
                    <w:spacing w:line="432" w:lineRule="auto"/>
                    <w:ind w:firstLine="480"/>
                    <w:rPr>
                      <w:rFonts w:ascii="宋体" w:eastAsia="宋体" w:hAnsi="宋体" w:cs="宋体" w:hint="eastAsia"/>
                      <w:color w:val="333333"/>
                      <w:kern w:val="0"/>
                      <w:sz w:val="24"/>
                      <w:szCs w:val="24"/>
                    </w:rPr>
                  </w:pPr>
                </w:p>
                <w:p w:rsidR="00FC367B" w:rsidRPr="00FC367B" w:rsidRDefault="00FC367B" w:rsidP="00FC367B">
                  <w:pPr>
                    <w:widowControl/>
                    <w:spacing w:line="432" w:lineRule="auto"/>
                    <w:jc w:val="center"/>
                    <w:rPr>
                      <w:rFonts w:ascii="宋体" w:eastAsia="宋体" w:hAnsi="宋体" w:cs="宋体" w:hint="eastAsia"/>
                      <w:color w:val="333333"/>
                      <w:kern w:val="0"/>
                      <w:sz w:val="24"/>
                      <w:szCs w:val="24"/>
                    </w:rPr>
                  </w:pPr>
                  <w:r w:rsidRPr="00FC367B">
                    <w:rPr>
                      <w:rFonts w:ascii="宋体" w:eastAsia="宋体" w:hAnsi="宋体" w:cs="宋体" w:hint="eastAsia"/>
                      <w:b/>
                      <w:bCs/>
                      <w:color w:val="333333"/>
                      <w:kern w:val="0"/>
                      <w:sz w:val="24"/>
                      <w:szCs w:val="24"/>
                    </w:rPr>
                    <w:t>第五节　加强海洋生态环境保护</w:t>
                  </w:r>
                </w:p>
                <w:p w:rsidR="00FC367B" w:rsidRPr="00FC367B" w:rsidRDefault="00FC367B" w:rsidP="00FC367B">
                  <w:pPr>
                    <w:widowControl/>
                    <w:spacing w:line="432" w:lineRule="auto"/>
                    <w:ind w:firstLine="480"/>
                    <w:rPr>
                      <w:rFonts w:ascii="宋体" w:eastAsia="宋体" w:hAnsi="宋体" w:cs="宋体" w:hint="eastAsia"/>
                      <w:color w:val="333333"/>
                      <w:kern w:val="0"/>
                      <w:sz w:val="24"/>
                      <w:szCs w:val="24"/>
                    </w:rPr>
                  </w:pPr>
                </w:p>
                <w:p w:rsidR="00FC367B" w:rsidRPr="00FC367B" w:rsidRDefault="00FC367B" w:rsidP="00FC367B">
                  <w:pPr>
                    <w:widowControl/>
                    <w:spacing w:line="432" w:lineRule="auto"/>
                    <w:ind w:firstLine="480"/>
                    <w:rPr>
                      <w:rFonts w:ascii="宋体" w:eastAsia="宋体" w:hAnsi="宋体" w:cs="宋体" w:hint="eastAsia"/>
                      <w:color w:val="333333"/>
                      <w:kern w:val="0"/>
                      <w:sz w:val="24"/>
                      <w:szCs w:val="24"/>
                    </w:rPr>
                  </w:pPr>
                  <w:r w:rsidRPr="00FC367B">
                    <w:rPr>
                      <w:rFonts w:ascii="楷体" w:eastAsia="楷体" w:hAnsi="楷体" w:cs="宋体" w:hint="eastAsia"/>
                      <w:color w:val="333333"/>
                      <w:kern w:val="0"/>
                      <w:sz w:val="24"/>
                      <w:szCs w:val="24"/>
                    </w:rPr>
                    <w:t>构建海洋生态安全格局。</w:t>
                  </w:r>
                  <w:r w:rsidRPr="00FC367B">
                    <w:rPr>
                      <w:rFonts w:ascii="宋体" w:eastAsia="宋体" w:hAnsi="宋体" w:cs="宋体" w:hint="eastAsia"/>
                      <w:color w:val="333333"/>
                      <w:kern w:val="0"/>
                      <w:sz w:val="24"/>
                      <w:szCs w:val="24"/>
                    </w:rPr>
                    <w:t>统筹海洋生态保护与开发利用，逐步建立类型全面、布局合理、功能完善的保护区体系，严格限制保护区内干扰保护对象的用海活动，恢复和改善海洋生态环境，强化以沿海红树林、珊瑚礁、海草床、湿地等为主体的沿海生态带建设，保护海洋生物多样性。依法禁止在重点海湾等区域实施围填海作业。严格控制开发利用海岸线，加强自然岸线保护，到2030年自然岸线保有率不低于35%。</w:t>
                  </w:r>
                </w:p>
                <w:p w:rsidR="00FC367B" w:rsidRPr="00FC367B" w:rsidRDefault="00FC367B" w:rsidP="00FC367B">
                  <w:pPr>
                    <w:widowControl/>
                    <w:spacing w:line="432" w:lineRule="auto"/>
                    <w:ind w:firstLine="480"/>
                    <w:rPr>
                      <w:rFonts w:ascii="宋体" w:eastAsia="宋体" w:hAnsi="宋体" w:cs="宋体" w:hint="eastAsia"/>
                      <w:color w:val="333333"/>
                      <w:kern w:val="0"/>
                      <w:sz w:val="24"/>
                      <w:szCs w:val="24"/>
                    </w:rPr>
                  </w:pPr>
                  <w:r w:rsidRPr="00FC367B">
                    <w:rPr>
                      <w:rFonts w:ascii="楷体" w:eastAsia="楷体" w:hAnsi="楷体" w:cs="宋体" w:hint="eastAsia"/>
                      <w:color w:val="333333"/>
                      <w:kern w:val="0"/>
                      <w:sz w:val="24"/>
                      <w:szCs w:val="24"/>
                    </w:rPr>
                    <w:t>加大海洋环境保护力度。</w:t>
                  </w:r>
                  <w:r w:rsidRPr="00FC367B">
                    <w:rPr>
                      <w:rFonts w:ascii="宋体" w:eastAsia="宋体" w:hAnsi="宋体" w:cs="宋体" w:hint="eastAsia"/>
                      <w:color w:val="333333"/>
                      <w:kern w:val="0"/>
                      <w:sz w:val="24"/>
                      <w:szCs w:val="24"/>
                    </w:rPr>
                    <w:t>坚持海陆统筹、河海兼顾的原则，以陆源防治为重点，加强重点河口、海湾综合整治，逐步实施沿海城市和入海河流总氮污染防治，强化入海排污口监管，积极治理船舶污染，增强港口码头污染防治能力，推进水产养殖污染防控，严格控制海上倾废，加强海岛综合整治、生态保护修复，提高近岸海域环境监管、环境风险防范和应急处置能力，建立海陆统筹、区域联动的海洋生态环境保护修复机制，有效改善近海海域环境质量。</w:t>
                  </w:r>
                </w:p>
                <w:p w:rsidR="00FC367B" w:rsidRPr="00FC367B" w:rsidRDefault="00FC367B" w:rsidP="00FC367B">
                  <w:pPr>
                    <w:widowControl/>
                    <w:spacing w:line="432" w:lineRule="auto"/>
                    <w:ind w:firstLine="480"/>
                    <w:rPr>
                      <w:rFonts w:ascii="宋体" w:eastAsia="宋体" w:hAnsi="宋体" w:cs="宋体" w:hint="eastAsia"/>
                      <w:color w:val="333333"/>
                      <w:kern w:val="0"/>
                      <w:sz w:val="24"/>
                      <w:szCs w:val="24"/>
                    </w:rPr>
                  </w:pPr>
                </w:p>
                <w:p w:rsidR="00FC367B" w:rsidRPr="00FC367B" w:rsidRDefault="00FC367B" w:rsidP="00FC367B">
                  <w:pPr>
                    <w:widowControl/>
                    <w:spacing w:line="432" w:lineRule="auto"/>
                    <w:jc w:val="center"/>
                    <w:rPr>
                      <w:rFonts w:ascii="宋体" w:eastAsia="宋体" w:hAnsi="宋体" w:cs="宋体" w:hint="eastAsia"/>
                      <w:color w:val="333333"/>
                      <w:kern w:val="0"/>
                      <w:sz w:val="24"/>
                      <w:szCs w:val="24"/>
                    </w:rPr>
                  </w:pPr>
                  <w:r w:rsidRPr="00FC367B">
                    <w:rPr>
                      <w:rFonts w:ascii="宋体" w:eastAsia="宋体" w:hAnsi="宋体" w:cs="宋体" w:hint="eastAsia"/>
                      <w:color w:val="333333"/>
                      <w:kern w:val="0"/>
                      <w:sz w:val="24"/>
                      <w:szCs w:val="24"/>
                    </w:rPr>
                    <w:t>第六章　综合整治</w:t>
                  </w:r>
                </w:p>
                <w:p w:rsidR="00FC367B" w:rsidRPr="00FC367B" w:rsidRDefault="00FC367B" w:rsidP="00FC367B">
                  <w:pPr>
                    <w:widowControl/>
                    <w:spacing w:line="432" w:lineRule="auto"/>
                    <w:ind w:firstLine="480"/>
                    <w:rPr>
                      <w:rFonts w:ascii="宋体" w:eastAsia="宋体" w:hAnsi="宋体" w:cs="宋体" w:hint="eastAsia"/>
                      <w:color w:val="333333"/>
                      <w:kern w:val="0"/>
                      <w:sz w:val="24"/>
                      <w:szCs w:val="24"/>
                    </w:rPr>
                  </w:pPr>
                </w:p>
                <w:p w:rsidR="00FC367B" w:rsidRPr="00FC367B" w:rsidRDefault="00FC367B" w:rsidP="00FC367B">
                  <w:pPr>
                    <w:widowControl/>
                    <w:spacing w:line="432" w:lineRule="auto"/>
                    <w:ind w:firstLine="480"/>
                    <w:rPr>
                      <w:rFonts w:ascii="宋体" w:eastAsia="宋体" w:hAnsi="宋体" w:cs="宋体" w:hint="eastAsia"/>
                      <w:color w:val="333333"/>
                      <w:kern w:val="0"/>
                      <w:sz w:val="24"/>
                      <w:szCs w:val="24"/>
                    </w:rPr>
                  </w:pPr>
                  <w:r w:rsidRPr="00FC367B">
                    <w:rPr>
                      <w:rFonts w:ascii="宋体" w:eastAsia="宋体" w:hAnsi="宋体" w:cs="宋体" w:hint="eastAsia"/>
                      <w:color w:val="333333"/>
                      <w:kern w:val="0"/>
                      <w:sz w:val="24"/>
                      <w:szCs w:val="24"/>
                    </w:rPr>
                    <w:t>构建政府主导、社会协同、公众参与的工作机制，加大投入力度，完善多元化投入机制，实施综合整治重大工程，修复国土功能，增强国土开发利用与资源环境承载能力之间的匹配程度，提高国土开发利用的效率和质量。</w:t>
                  </w:r>
                </w:p>
                <w:p w:rsidR="00FC367B" w:rsidRPr="00FC367B" w:rsidRDefault="00FC367B" w:rsidP="00FC367B">
                  <w:pPr>
                    <w:widowControl/>
                    <w:spacing w:line="432" w:lineRule="auto"/>
                    <w:ind w:firstLine="480"/>
                    <w:rPr>
                      <w:rFonts w:ascii="宋体" w:eastAsia="宋体" w:hAnsi="宋体" w:cs="宋体" w:hint="eastAsia"/>
                      <w:color w:val="333333"/>
                      <w:kern w:val="0"/>
                      <w:sz w:val="24"/>
                      <w:szCs w:val="24"/>
                    </w:rPr>
                  </w:pPr>
                </w:p>
                <w:p w:rsidR="00FC367B" w:rsidRPr="00FC367B" w:rsidRDefault="00FC367B" w:rsidP="00FC367B">
                  <w:pPr>
                    <w:widowControl/>
                    <w:spacing w:line="432" w:lineRule="auto"/>
                    <w:jc w:val="center"/>
                    <w:rPr>
                      <w:rFonts w:ascii="宋体" w:eastAsia="宋体" w:hAnsi="宋体" w:cs="宋体" w:hint="eastAsia"/>
                      <w:color w:val="333333"/>
                      <w:kern w:val="0"/>
                      <w:sz w:val="24"/>
                      <w:szCs w:val="24"/>
                    </w:rPr>
                  </w:pPr>
                  <w:r w:rsidRPr="00FC367B">
                    <w:rPr>
                      <w:rFonts w:ascii="宋体" w:eastAsia="宋体" w:hAnsi="宋体" w:cs="宋体" w:hint="eastAsia"/>
                      <w:b/>
                      <w:bCs/>
                      <w:color w:val="333333"/>
                      <w:kern w:val="0"/>
                      <w:sz w:val="24"/>
                      <w:szCs w:val="24"/>
                    </w:rPr>
                    <w:t>第一节　推进形成“四区一带”国土综合整治格局</w:t>
                  </w:r>
                </w:p>
                <w:p w:rsidR="00FC367B" w:rsidRPr="00FC367B" w:rsidRDefault="00FC367B" w:rsidP="00FC367B">
                  <w:pPr>
                    <w:widowControl/>
                    <w:spacing w:line="432" w:lineRule="auto"/>
                    <w:ind w:firstLine="480"/>
                    <w:rPr>
                      <w:rFonts w:ascii="宋体" w:eastAsia="宋体" w:hAnsi="宋体" w:cs="宋体" w:hint="eastAsia"/>
                      <w:color w:val="333333"/>
                      <w:kern w:val="0"/>
                      <w:sz w:val="24"/>
                      <w:szCs w:val="24"/>
                    </w:rPr>
                  </w:pPr>
                </w:p>
                <w:p w:rsidR="00FC367B" w:rsidRPr="00FC367B" w:rsidRDefault="00FC367B" w:rsidP="00FC367B">
                  <w:pPr>
                    <w:widowControl/>
                    <w:spacing w:line="432" w:lineRule="auto"/>
                    <w:ind w:firstLine="480"/>
                    <w:rPr>
                      <w:rFonts w:ascii="宋体" w:eastAsia="宋体" w:hAnsi="宋体" w:cs="宋体" w:hint="eastAsia"/>
                      <w:color w:val="333333"/>
                      <w:kern w:val="0"/>
                      <w:sz w:val="24"/>
                      <w:szCs w:val="24"/>
                    </w:rPr>
                  </w:pPr>
                  <w:r w:rsidRPr="00FC367B">
                    <w:rPr>
                      <w:rFonts w:ascii="楷体" w:eastAsia="楷体" w:hAnsi="楷体" w:cs="宋体" w:hint="eastAsia"/>
                      <w:color w:val="333333"/>
                      <w:kern w:val="0"/>
                      <w:sz w:val="24"/>
                      <w:szCs w:val="24"/>
                    </w:rPr>
                    <w:t>分区域加快推进国土综合整治。</w:t>
                  </w:r>
                  <w:r w:rsidRPr="00FC367B">
                    <w:rPr>
                      <w:rFonts w:ascii="宋体" w:eastAsia="宋体" w:hAnsi="宋体" w:cs="宋体" w:hint="eastAsia"/>
                      <w:color w:val="333333"/>
                      <w:kern w:val="0"/>
                      <w:sz w:val="24"/>
                      <w:szCs w:val="24"/>
                    </w:rPr>
                    <w:t>以主要城市化地区、农村地区、重点生态功能区、矿产资源开发集中区及海岸带（即“四区一带”）和海岛地区为重点开展国土综合整治。开展城市低效用地再开发和人居环境综合整治，优化城乡格局，促进节约集约用地，改善人居环境；农村地区实施田水路林村综合整治和高标准农田建设工程，提高耕地质量，持续推进农村人居环境治理，改善农村生产生活条件；生态脆弱和退化严重的重点生态功能区，以自然修复为主，加大封育力度，适度实施生态修复工程，恢复生态系统功能，增强生态产品生产能力；矿产资源开发集中区加强矿山环境治理恢复，建设绿色矿山，开展工矿废弃地复垦利用；海岸带和海岛地区修复受损生态系统，提升环境质量和生态价值。</w:t>
                  </w:r>
                </w:p>
                <w:p w:rsidR="00FC367B" w:rsidRPr="00FC367B" w:rsidRDefault="00FC367B" w:rsidP="00FC367B">
                  <w:pPr>
                    <w:widowControl/>
                    <w:spacing w:line="432" w:lineRule="auto"/>
                    <w:ind w:firstLine="480"/>
                    <w:rPr>
                      <w:rFonts w:ascii="宋体" w:eastAsia="宋体" w:hAnsi="宋体" w:cs="宋体" w:hint="eastAsia"/>
                      <w:color w:val="333333"/>
                      <w:kern w:val="0"/>
                      <w:sz w:val="24"/>
                      <w:szCs w:val="24"/>
                    </w:rPr>
                  </w:pPr>
                </w:p>
                <w:p w:rsidR="00FC367B" w:rsidRPr="00FC367B" w:rsidRDefault="00FC367B" w:rsidP="00FC367B">
                  <w:pPr>
                    <w:widowControl/>
                    <w:spacing w:line="432" w:lineRule="auto"/>
                    <w:jc w:val="center"/>
                    <w:rPr>
                      <w:rFonts w:ascii="宋体" w:eastAsia="宋体" w:hAnsi="宋体" w:cs="宋体" w:hint="eastAsia"/>
                      <w:color w:val="333333"/>
                      <w:kern w:val="0"/>
                      <w:sz w:val="24"/>
                      <w:szCs w:val="24"/>
                    </w:rPr>
                  </w:pPr>
                  <w:r w:rsidRPr="00FC367B">
                    <w:rPr>
                      <w:rFonts w:ascii="宋体" w:eastAsia="宋体" w:hAnsi="宋体" w:cs="宋体" w:hint="eastAsia"/>
                      <w:b/>
                      <w:bCs/>
                      <w:color w:val="333333"/>
                      <w:kern w:val="0"/>
                      <w:sz w:val="24"/>
                      <w:szCs w:val="24"/>
                    </w:rPr>
                    <w:t>第二节　实施城市化地区综合整治</w:t>
                  </w:r>
                </w:p>
                <w:p w:rsidR="00FC367B" w:rsidRPr="00FC367B" w:rsidRDefault="00FC367B" w:rsidP="00FC367B">
                  <w:pPr>
                    <w:widowControl/>
                    <w:spacing w:line="432" w:lineRule="auto"/>
                    <w:ind w:firstLine="480"/>
                    <w:rPr>
                      <w:rFonts w:ascii="宋体" w:eastAsia="宋体" w:hAnsi="宋体" w:cs="宋体" w:hint="eastAsia"/>
                      <w:color w:val="333333"/>
                      <w:kern w:val="0"/>
                      <w:sz w:val="24"/>
                      <w:szCs w:val="24"/>
                    </w:rPr>
                  </w:pPr>
                </w:p>
                <w:p w:rsidR="00FC367B" w:rsidRPr="00FC367B" w:rsidRDefault="00FC367B" w:rsidP="00FC367B">
                  <w:pPr>
                    <w:widowControl/>
                    <w:spacing w:line="432" w:lineRule="auto"/>
                    <w:ind w:firstLine="480"/>
                    <w:rPr>
                      <w:rFonts w:ascii="宋体" w:eastAsia="宋体" w:hAnsi="宋体" w:cs="宋体" w:hint="eastAsia"/>
                      <w:color w:val="333333"/>
                      <w:kern w:val="0"/>
                      <w:sz w:val="24"/>
                      <w:szCs w:val="24"/>
                    </w:rPr>
                  </w:pPr>
                  <w:r w:rsidRPr="00FC367B">
                    <w:rPr>
                      <w:rFonts w:ascii="楷体" w:eastAsia="楷体" w:hAnsi="楷体" w:cs="宋体" w:hint="eastAsia"/>
                      <w:color w:val="333333"/>
                      <w:kern w:val="0"/>
                      <w:sz w:val="24"/>
                      <w:szCs w:val="24"/>
                    </w:rPr>
                    <w:t>推动低效建设用地再开发。</w:t>
                  </w:r>
                  <w:r w:rsidRPr="00FC367B">
                    <w:rPr>
                      <w:rFonts w:ascii="宋体" w:eastAsia="宋体" w:hAnsi="宋体" w:cs="宋体" w:hint="eastAsia"/>
                      <w:color w:val="333333"/>
                      <w:kern w:val="0"/>
                      <w:sz w:val="24"/>
                      <w:szCs w:val="24"/>
                    </w:rPr>
                    <w:t>坚持统筹规划、明晰产权、利益共享、规范运作，以棚户区和城中村改造、城区老工业区搬迁改造为重点，积极稳妥推进低效建设用地再开发。坚持集中成片改造、局部改造、沿街改建相结合，推进城镇建设用地集约利用，保障人居环境安全，确保城区污染场地无害化再利用；依法处置闲置土地，鼓励盘活低效用地，推进工业用地改造升级和集约利用；以大中城市周边区域为重点，分类开展城中村改造，改善生产生活条件，增加建设用地有效供给。严格保护具有历史文化和景观价值的传统建筑，保持城乡特色风貌。</w:t>
                  </w:r>
                </w:p>
                <w:p w:rsidR="00FC367B" w:rsidRPr="00FC367B" w:rsidRDefault="00FC367B" w:rsidP="00FC367B">
                  <w:pPr>
                    <w:widowControl/>
                    <w:spacing w:line="432" w:lineRule="auto"/>
                    <w:ind w:firstLine="480"/>
                    <w:rPr>
                      <w:rFonts w:ascii="宋体" w:eastAsia="宋体" w:hAnsi="宋体" w:cs="宋体" w:hint="eastAsia"/>
                      <w:color w:val="333333"/>
                      <w:kern w:val="0"/>
                      <w:sz w:val="24"/>
                      <w:szCs w:val="24"/>
                    </w:rPr>
                  </w:pPr>
                  <w:r w:rsidRPr="00FC367B">
                    <w:rPr>
                      <w:rFonts w:ascii="楷体" w:eastAsia="楷体" w:hAnsi="楷体" w:cs="宋体" w:hint="eastAsia"/>
                      <w:color w:val="333333"/>
                      <w:kern w:val="0"/>
                      <w:sz w:val="24"/>
                      <w:szCs w:val="24"/>
                    </w:rPr>
                    <w:t>加强城市环境综合治理。</w:t>
                  </w:r>
                  <w:r w:rsidRPr="00FC367B">
                    <w:rPr>
                      <w:rFonts w:ascii="宋体" w:eastAsia="宋体" w:hAnsi="宋体" w:cs="宋体" w:hint="eastAsia"/>
                      <w:color w:val="333333"/>
                      <w:kern w:val="0"/>
                      <w:sz w:val="24"/>
                      <w:szCs w:val="24"/>
                    </w:rPr>
                    <w:t>推进城市大气、水、土壤污染综合治理，完善城镇污水、垃圾处</w:t>
                  </w:r>
                  <w:r w:rsidRPr="00FC367B">
                    <w:rPr>
                      <w:rFonts w:ascii="宋体" w:eastAsia="宋体" w:hAnsi="宋体" w:cs="宋体" w:hint="eastAsia"/>
                      <w:color w:val="333333"/>
                      <w:kern w:val="0"/>
                      <w:sz w:val="24"/>
                      <w:szCs w:val="24"/>
                    </w:rPr>
                    <w:lastRenderedPageBreak/>
                    <w:t>理等环保基础设施。强化重点区域大气污染防治联防联控，严格控制大气污染物排放总量，逐步消除重污染天气，切实改善大气环境质量。推进绿道网络建设，联接城乡绿色空间，形成有利于改善城市生态环境质量的生态缓冲地带。发展立体绿化，加快公园绿地建设，完善居住区绿化。强化城市山体、水体、湿地、废弃地等生态修复，构建城市现代化水网体系，建设生态景观廊道。加强地质灾害综合防治，以长江三角洲、华北平原、松嫩平原、汾渭盆地等地区为重点，实施城市地质安全防治工程，开展地面沉降、地面塌陷和地裂缝治理，修复城市地质环境，保障人民群众生命财产安全。</w:t>
                  </w:r>
                </w:p>
                <w:p w:rsidR="00FC367B" w:rsidRPr="00FC367B" w:rsidRDefault="00FC367B" w:rsidP="00FC367B">
                  <w:pPr>
                    <w:widowControl/>
                    <w:spacing w:line="432" w:lineRule="auto"/>
                    <w:ind w:firstLine="480"/>
                    <w:rPr>
                      <w:rFonts w:ascii="宋体" w:eastAsia="宋体" w:hAnsi="宋体" w:cs="宋体" w:hint="eastAsia"/>
                      <w:color w:val="333333"/>
                      <w:kern w:val="0"/>
                      <w:sz w:val="24"/>
                      <w:szCs w:val="24"/>
                    </w:rPr>
                  </w:pPr>
                </w:p>
                <w:p w:rsidR="00FC367B" w:rsidRPr="00FC367B" w:rsidRDefault="00FC367B" w:rsidP="00FC367B">
                  <w:pPr>
                    <w:widowControl/>
                    <w:spacing w:line="432" w:lineRule="auto"/>
                    <w:jc w:val="center"/>
                    <w:rPr>
                      <w:rFonts w:ascii="宋体" w:eastAsia="宋体" w:hAnsi="宋体" w:cs="宋体" w:hint="eastAsia"/>
                      <w:color w:val="333333"/>
                      <w:kern w:val="0"/>
                      <w:sz w:val="24"/>
                      <w:szCs w:val="24"/>
                    </w:rPr>
                  </w:pPr>
                  <w:r w:rsidRPr="00FC367B">
                    <w:rPr>
                      <w:rFonts w:ascii="宋体" w:eastAsia="宋体" w:hAnsi="宋体" w:cs="宋体" w:hint="eastAsia"/>
                      <w:b/>
                      <w:bCs/>
                      <w:color w:val="333333"/>
                      <w:kern w:val="0"/>
                      <w:sz w:val="24"/>
                      <w:szCs w:val="24"/>
                    </w:rPr>
                    <w:t>第三节　推进农村土地综合整治</w:t>
                  </w:r>
                </w:p>
                <w:p w:rsidR="00FC367B" w:rsidRPr="00FC367B" w:rsidRDefault="00FC367B" w:rsidP="00FC367B">
                  <w:pPr>
                    <w:widowControl/>
                    <w:spacing w:line="432" w:lineRule="auto"/>
                    <w:ind w:firstLine="480"/>
                    <w:rPr>
                      <w:rFonts w:ascii="宋体" w:eastAsia="宋体" w:hAnsi="宋体" w:cs="宋体" w:hint="eastAsia"/>
                      <w:color w:val="333333"/>
                      <w:kern w:val="0"/>
                      <w:sz w:val="24"/>
                      <w:szCs w:val="24"/>
                    </w:rPr>
                  </w:pPr>
                </w:p>
                <w:p w:rsidR="00FC367B" w:rsidRPr="00FC367B" w:rsidRDefault="00FC367B" w:rsidP="00FC367B">
                  <w:pPr>
                    <w:widowControl/>
                    <w:spacing w:line="432" w:lineRule="auto"/>
                    <w:ind w:firstLine="480"/>
                    <w:rPr>
                      <w:rFonts w:ascii="宋体" w:eastAsia="宋体" w:hAnsi="宋体" w:cs="宋体" w:hint="eastAsia"/>
                      <w:color w:val="333333"/>
                      <w:kern w:val="0"/>
                      <w:sz w:val="24"/>
                      <w:szCs w:val="24"/>
                    </w:rPr>
                  </w:pPr>
                  <w:r w:rsidRPr="00FC367B">
                    <w:rPr>
                      <w:rFonts w:ascii="楷体" w:eastAsia="楷体" w:hAnsi="楷体" w:cs="宋体" w:hint="eastAsia"/>
                      <w:color w:val="333333"/>
                      <w:kern w:val="0"/>
                      <w:sz w:val="24"/>
                      <w:szCs w:val="24"/>
                    </w:rPr>
                    <w:t>加快田水路林村综合整治。</w:t>
                  </w:r>
                  <w:r w:rsidRPr="00FC367B">
                    <w:rPr>
                      <w:rFonts w:ascii="宋体" w:eastAsia="宋体" w:hAnsi="宋体" w:cs="宋体" w:hint="eastAsia"/>
                      <w:color w:val="333333"/>
                      <w:kern w:val="0"/>
                      <w:sz w:val="24"/>
                      <w:szCs w:val="24"/>
                    </w:rPr>
                    <w:t>以耕地面积不减少和质量有提高、建设用地总量减少、农村生产生活条件和生态环境改善为目标，按照政府主导、整合资金、维护权益的要求，整体推进田水路林村综合整治，规范开展城乡建设用地增减挂钩。加强乡村土地利用规划管控。全面推进各类低效农用地整治，调整优化农村居民点用地布局，加快“空心村”整治和危旧房改造，完善农村基础设施与公共服务设施。稳步推进美丽宜居乡村建设，保护自然人文景观及生态环境，传承乡村文化景观特色。</w:t>
                  </w:r>
                </w:p>
                <w:p w:rsidR="00FC367B" w:rsidRPr="00FC367B" w:rsidRDefault="00FC367B" w:rsidP="00FC367B">
                  <w:pPr>
                    <w:widowControl/>
                    <w:spacing w:line="432" w:lineRule="auto"/>
                    <w:ind w:firstLine="480"/>
                    <w:rPr>
                      <w:rFonts w:ascii="宋体" w:eastAsia="宋体" w:hAnsi="宋体" w:cs="宋体" w:hint="eastAsia"/>
                      <w:color w:val="333333"/>
                      <w:kern w:val="0"/>
                      <w:sz w:val="24"/>
                      <w:szCs w:val="24"/>
                    </w:rPr>
                  </w:pPr>
                  <w:r w:rsidRPr="00FC367B">
                    <w:rPr>
                      <w:rFonts w:ascii="楷体" w:eastAsia="楷体" w:hAnsi="楷体" w:cs="宋体" w:hint="eastAsia"/>
                      <w:color w:val="333333"/>
                      <w:kern w:val="0"/>
                      <w:sz w:val="24"/>
                      <w:szCs w:val="24"/>
                    </w:rPr>
                    <w:t>推进高标准农田建设。</w:t>
                  </w:r>
                  <w:r w:rsidRPr="00FC367B">
                    <w:rPr>
                      <w:rFonts w:ascii="宋体" w:eastAsia="宋体" w:hAnsi="宋体" w:cs="宋体" w:hint="eastAsia"/>
                      <w:color w:val="333333"/>
                      <w:kern w:val="0"/>
                      <w:sz w:val="24"/>
                      <w:szCs w:val="24"/>
                    </w:rPr>
                    <w:t>大规模建设高标准农田，整合完善建设规划，统一建设标准、监管考核和上图入库。统筹各类农田建设资金，做好项目衔接配套，形成工作合力。在东北平原、华北平原、长江中下游平原、四川盆地、陕西渭河流域、陕北黄土高原沟壑区、山西汾河谷地和雁北地区、河套平原、海南丘陵平原台地区、鄂中鄂北丘陵岗地区、攀西安宁河谷地区、新疆天山南北麓绿洲区等有关县（市），开展土地整治工程，适度开发宜耕后备土地，全面改善相关区域农田基础设施条件，提高耕地质量，巩固提升粮食综合生产能力。</w:t>
                  </w:r>
                </w:p>
                <w:p w:rsidR="00FC367B" w:rsidRPr="00FC367B" w:rsidRDefault="00FC367B" w:rsidP="00FC367B">
                  <w:pPr>
                    <w:widowControl/>
                    <w:spacing w:line="432" w:lineRule="auto"/>
                    <w:ind w:firstLine="480"/>
                    <w:rPr>
                      <w:rFonts w:ascii="宋体" w:eastAsia="宋体" w:hAnsi="宋体" w:cs="宋体" w:hint="eastAsia"/>
                      <w:color w:val="333333"/>
                      <w:kern w:val="0"/>
                      <w:sz w:val="24"/>
                      <w:szCs w:val="24"/>
                    </w:rPr>
                  </w:pPr>
                  <w:r w:rsidRPr="00FC367B">
                    <w:rPr>
                      <w:rFonts w:ascii="楷体" w:eastAsia="楷体" w:hAnsi="楷体" w:cs="宋体" w:hint="eastAsia"/>
                      <w:color w:val="333333"/>
                      <w:kern w:val="0"/>
                      <w:sz w:val="24"/>
                      <w:szCs w:val="24"/>
                    </w:rPr>
                    <w:t>实施土壤污染防治行动。</w:t>
                  </w:r>
                  <w:r w:rsidRPr="00FC367B">
                    <w:rPr>
                      <w:rFonts w:ascii="宋体" w:eastAsia="宋体" w:hAnsi="宋体" w:cs="宋体" w:hint="eastAsia"/>
                      <w:color w:val="333333"/>
                      <w:kern w:val="0"/>
                      <w:sz w:val="24"/>
                      <w:szCs w:val="24"/>
                    </w:rPr>
                    <w:t>开展土壤污染调查，掌握土壤环境质量状况。对农用地实施分类管理，保障农业生产环境安全。对建设用地实施准入管理，防范人居环境风险。强化未污染土壤保护，严控新增土壤污染，加强污染源监管，开展污染治理与修复，改善区域土壤环境质量。</w:t>
                  </w:r>
                  <w:r w:rsidRPr="00FC367B">
                    <w:rPr>
                      <w:rFonts w:ascii="宋体" w:eastAsia="宋体" w:hAnsi="宋体" w:cs="宋体" w:hint="eastAsia"/>
                      <w:color w:val="333333"/>
                      <w:kern w:val="0"/>
                      <w:sz w:val="24"/>
                      <w:szCs w:val="24"/>
                    </w:rPr>
                    <w:lastRenderedPageBreak/>
                    <w:t>在江西、湖北、湖南、广东、广西、四川、贵州、云南等省份受污染耕地集中区域优先组织开展治理与修复。建设土壤污染综合防治先行区。</w:t>
                  </w:r>
                </w:p>
                <w:p w:rsidR="00FC367B" w:rsidRPr="00FC367B" w:rsidRDefault="00FC367B" w:rsidP="00FC367B">
                  <w:pPr>
                    <w:widowControl/>
                    <w:spacing w:line="432" w:lineRule="auto"/>
                    <w:ind w:firstLine="480"/>
                    <w:rPr>
                      <w:rFonts w:ascii="宋体" w:eastAsia="宋体" w:hAnsi="宋体" w:cs="宋体" w:hint="eastAsia"/>
                      <w:color w:val="333333"/>
                      <w:kern w:val="0"/>
                      <w:sz w:val="24"/>
                      <w:szCs w:val="24"/>
                    </w:rPr>
                  </w:pPr>
                </w:p>
                <w:p w:rsidR="00FC367B" w:rsidRPr="00FC367B" w:rsidRDefault="00FC367B" w:rsidP="00FC367B">
                  <w:pPr>
                    <w:widowControl/>
                    <w:spacing w:line="432" w:lineRule="auto"/>
                    <w:jc w:val="center"/>
                    <w:rPr>
                      <w:rFonts w:ascii="宋体" w:eastAsia="宋体" w:hAnsi="宋体" w:cs="宋体" w:hint="eastAsia"/>
                      <w:color w:val="333333"/>
                      <w:kern w:val="0"/>
                      <w:sz w:val="24"/>
                      <w:szCs w:val="24"/>
                    </w:rPr>
                  </w:pPr>
                  <w:r w:rsidRPr="00FC367B">
                    <w:rPr>
                      <w:rFonts w:ascii="宋体" w:eastAsia="宋体" w:hAnsi="宋体" w:cs="宋体" w:hint="eastAsia"/>
                      <w:b/>
                      <w:bCs/>
                      <w:color w:val="333333"/>
                      <w:kern w:val="0"/>
                      <w:sz w:val="24"/>
                      <w:szCs w:val="24"/>
                    </w:rPr>
                    <w:t>第四节　加强重点生态功能区综合整治</w:t>
                  </w:r>
                </w:p>
                <w:p w:rsidR="00FC367B" w:rsidRPr="00FC367B" w:rsidRDefault="00FC367B" w:rsidP="00FC367B">
                  <w:pPr>
                    <w:widowControl/>
                    <w:spacing w:line="432" w:lineRule="auto"/>
                    <w:ind w:firstLine="480"/>
                    <w:rPr>
                      <w:rFonts w:ascii="宋体" w:eastAsia="宋体" w:hAnsi="宋体" w:cs="宋体" w:hint="eastAsia"/>
                      <w:color w:val="333333"/>
                      <w:kern w:val="0"/>
                      <w:sz w:val="24"/>
                      <w:szCs w:val="24"/>
                    </w:rPr>
                  </w:pPr>
                </w:p>
                <w:p w:rsidR="00FC367B" w:rsidRPr="00FC367B" w:rsidRDefault="00FC367B" w:rsidP="00FC367B">
                  <w:pPr>
                    <w:widowControl/>
                    <w:spacing w:line="432" w:lineRule="auto"/>
                    <w:ind w:firstLine="480"/>
                    <w:rPr>
                      <w:rFonts w:ascii="宋体" w:eastAsia="宋体" w:hAnsi="宋体" w:cs="宋体" w:hint="eastAsia"/>
                      <w:color w:val="333333"/>
                      <w:kern w:val="0"/>
                      <w:sz w:val="24"/>
                      <w:szCs w:val="24"/>
                    </w:rPr>
                  </w:pPr>
                  <w:r w:rsidRPr="00FC367B">
                    <w:rPr>
                      <w:rFonts w:ascii="楷体" w:eastAsia="楷体" w:hAnsi="楷体" w:cs="宋体" w:hint="eastAsia"/>
                      <w:color w:val="333333"/>
                      <w:kern w:val="0"/>
                      <w:sz w:val="24"/>
                      <w:szCs w:val="24"/>
                    </w:rPr>
                    <w:t>强化水源涵养功能。</w:t>
                  </w:r>
                  <w:r w:rsidRPr="00FC367B">
                    <w:rPr>
                      <w:rFonts w:ascii="宋体" w:eastAsia="宋体" w:hAnsi="宋体" w:cs="宋体" w:hint="eastAsia"/>
                      <w:color w:val="333333"/>
                      <w:kern w:val="0"/>
                      <w:sz w:val="24"/>
                      <w:szCs w:val="24"/>
                    </w:rPr>
                    <w:t>在大小兴安岭、长白山、阿尔泰山地、三江源地区、甘南地区、南岭山地、秦巴山区、六盘山、祁连山、太行山—燕山等重点水源涵养区，严格限制影响水源涵养功能的各类开发活动，重建恢复森林、草原、湿地等生态系统，提高水源涵养功能。实施湿地恢复重大工程，积极推进退耕还湿、退田还湿，采取综合措施，恢复湿地功能。开展水和土壤污染协同防治，综合防治农业面源污染和生产生活用水污染。</w:t>
                  </w:r>
                </w:p>
                <w:p w:rsidR="00FC367B" w:rsidRPr="00FC367B" w:rsidRDefault="00FC367B" w:rsidP="00FC367B">
                  <w:pPr>
                    <w:widowControl/>
                    <w:spacing w:line="432" w:lineRule="auto"/>
                    <w:ind w:firstLine="480"/>
                    <w:rPr>
                      <w:rFonts w:ascii="宋体" w:eastAsia="宋体" w:hAnsi="宋体" w:cs="宋体" w:hint="eastAsia"/>
                      <w:color w:val="333333"/>
                      <w:kern w:val="0"/>
                      <w:sz w:val="24"/>
                      <w:szCs w:val="24"/>
                    </w:rPr>
                  </w:pPr>
                  <w:r w:rsidRPr="00FC367B">
                    <w:rPr>
                      <w:rFonts w:ascii="楷体" w:eastAsia="楷体" w:hAnsi="楷体" w:cs="宋体" w:hint="eastAsia"/>
                      <w:color w:val="333333"/>
                      <w:kern w:val="0"/>
                      <w:sz w:val="24"/>
                      <w:szCs w:val="24"/>
                    </w:rPr>
                    <w:t>增强水土保持能力。</w:t>
                  </w:r>
                  <w:r w:rsidRPr="00FC367B">
                    <w:rPr>
                      <w:rFonts w:ascii="宋体" w:eastAsia="宋体" w:hAnsi="宋体" w:cs="宋体" w:hint="eastAsia"/>
                      <w:color w:val="333333"/>
                      <w:kern w:val="0"/>
                      <w:sz w:val="24"/>
                      <w:szCs w:val="24"/>
                    </w:rPr>
                    <w:t>加强水土流失预防与综合治理，在黄土高原、东北黑土区、西南岩溶区实施以小流域为单元的综合整治，对坡耕地相对集中区、侵蚀沟及崩岗相对密集区实施专项综合整治，最大限度地控制水土流失。结合推进桂黔滇石漠化片区区域发展与扶贫攻坚，实施石漠化综合整治工程，恢复重建岩溶地区生态系统，控制水土流失，遏制石漠化扩展态势。</w:t>
                  </w:r>
                </w:p>
                <w:p w:rsidR="00FC367B" w:rsidRPr="00FC367B" w:rsidRDefault="00FC367B" w:rsidP="00FC367B">
                  <w:pPr>
                    <w:widowControl/>
                    <w:spacing w:line="432" w:lineRule="auto"/>
                    <w:ind w:firstLine="480"/>
                    <w:rPr>
                      <w:rFonts w:ascii="宋体" w:eastAsia="宋体" w:hAnsi="宋体" w:cs="宋体" w:hint="eastAsia"/>
                      <w:color w:val="333333"/>
                      <w:kern w:val="0"/>
                      <w:sz w:val="24"/>
                      <w:szCs w:val="24"/>
                    </w:rPr>
                  </w:pPr>
                  <w:r w:rsidRPr="00FC367B">
                    <w:rPr>
                      <w:rFonts w:ascii="楷体" w:eastAsia="楷体" w:hAnsi="楷体" w:cs="宋体" w:hint="eastAsia"/>
                      <w:color w:val="333333"/>
                      <w:kern w:val="0"/>
                      <w:sz w:val="24"/>
                      <w:szCs w:val="24"/>
                    </w:rPr>
                    <w:t>提高防风固沙水平。</w:t>
                  </w:r>
                  <w:r w:rsidRPr="00FC367B">
                    <w:rPr>
                      <w:rFonts w:ascii="宋体" w:eastAsia="宋体" w:hAnsi="宋体" w:cs="宋体" w:hint="eastAsia"/>
                      <w:color w:val="333333"/>
                      <w:kern w:val="0"/>
                      <w:sz w:val="24"/>
                      <w:szCs w:val="24"/>
                    </w:rPr>
                    <w:t>分类治理沙漠化，在嫩江下游等轻度沙漠化地区，实施退耕还林还草和沙化土地治理；在准噶尔盆地边缘、塔里木河中下游、塔里木盆地南部、石羊河下游等重度荒漠化地区，实施以构建完整防护体系为重点的综合整治工程；在内蒙古、宁夏、甘肃、新疆等地的少数沙化严重地区，实行生态移民，实施禁牧休牧，促进区域生态恢复。重点实施京津风沙源等综合整治工程，加强林草植被保护，对公益林进行有效管护，对退化、沙化草原实施禁牧或围栏封育。在适宜地区推进植树种草，实施工程固沙，开展小流域综合治理，大力发展特色中草药材种植、特色农产品生产加工、生态旅游等沙区特色产业。</w:t>
                  </w:r>
                </w:p>
                <w:p w:rsidR="00FC367B" w:rsidRPr="00FC367B" w:rsidRDefault="00FC367B" w:rsidP="00FC367B">
                  <w:pPr>
                    <w:widowControl/>
                    <w:spacing w:line="432" w:lineRule="auto"/>
                    <w:ind w:firstLine="480"/>
                    <w:rPr>
                      <w:rFonts w:ascii="宋体" w:eastAsia="宋体" w:hAnsi="宋体" w:cs="宋体" w:hint="eastAsia"/>
                      <w:color w:val="333333"/>
                      <w:kern w:val="0"/>
                      <w:sz w:val="24"/>
                      <w:szCs w:val="24"/>
                    </w:rPr>
                  </w:pPr>
                </w:p>
                <w:p w:rsidR="00FC367B" w:rsidRPr="00FC367B" w:rsidRDefault="00FC367B" w:rsidP="00FC367B">
                  <w:pPr>
                    <w:widowControl/>
                    <w:spacing w:line="432" w:lineRule="auto"/>
                    <w:jc w:val="center"/>
                    <w:rPr>
                      <w:rFonts w:ascii="宋体" w:eastAsia="宋体" w:hAnsi="宋体" w:cs="宋体" w:hint="eastAsia"/>
                      <w:color w:val="333333"/>
                      <w:kern w:val="0"/>
                      <w:sz w:val="24"/>
                      <w:szCs w:val="24"/>
                    </w:rPr>
                  </w:pPr>
                  <w:r w:rsidRPr="00FC367B">
                    <w:rPr>
                      <w:rFonts w:ascii="宋体" w:eastAsia="宋体" w:hAnsi="宋体" w:cs="宋体" w:hint="eastAsia"/>
                      <w:b/>
                      <w:bCs/>
                      <w:color w:val="333333"/>
                      <w:kern w:val="0"/>
                      <w:sz w:val="24"/>
                      <w:szCs w:val="24"/>
                    </w:rPr>
                    <w:t>第五节　加快矿产资源开发集中区综合整治</w:t>
                  </w:r>
                </w:p>
                <w:p w:rsidR="00FC367B" w:rsidRPr="00FC367B" w:rsidRDefault="00FC367B" w:rsidP="00FC367B">
                  <w:pPr>
                    <w:widowControl/>
                    <w:spacing w:line="432" w:lineRule="auto"/>
                    <w:ind w:firstLine="480"/>
                    <w:rPr>
                      <w:rFonts w:ascii="宋体" w:eastAsia="宋体" w:hAnsi="宋体" w:cs="宋体" w:hint="eastAsia"/>
                      <w:color w:val="333333"/>
                      <w:kern w:val="0"/>
                      <w:sz w:val="24"/>
                      <w:szCs w:val="24"/>
                    </w:rPr>
                  </w:pPr>
                </w:p>
                <w:p w:rsidR="00FC367B" w:rsidRPr="00FC367B" w:rsidRDefault="00FC367B" w:rsidP="00FC367B">
                  <w:pPr>
                    <w:widowControl/>
                    <w:spacing w:line="432" w:lineRule="auto"/>
                    <w:ind w:firstLine="480"/>
                    <w:rPr>
                      <w:rFonts w:ascii="宋体" w:eastAsia="宋体" w:hAnsi="宋体" w:cs="宋体" w:hint="eastAsia"/>
                      <w:color w:val="333333"/>
                      <w:kern w:val="0"/>
                      <w:sz w:val="24"/>
                      <w:szCs w:val="24"/>
                    </w:rPr>
                  </w:pPr>
                  <w:r w:rsidRPr="00FC367B">
                    <w:rPr>
                      <w:rFonts w:ascii="楷体" w:eastAsia="楷体" w:hAnsi="楷体" w:cs="宋体" w:hint="eastAsia"/>
                      <w:color w:val="333333"/>
                      <w:kern w:val="0"/>
                      <w:sz w:val="24"/>
                      <w:szCs w:val="24"/>
                    </w:rPr>
                    <w:t>实施矿山环境治理。</w:t>
                  </w:r>
                  <w:r w:rsidRPr="00FC367B">
                    <w:rPr>
                      <w:rFonts w:ascii="宋体" w:eastAsia="宋体" w:hAnsi="宋体" w:cs="宋体" w:hint="eastAsia"/>
                      <w:color w:val="333333"/>
                      <w:kern w:val="0"/>
                      <w:sz w:val="24"/>
                      <w:szCs w:val="24"/>
                    </w:rPr>
                    <w:t>开展矿山地质环境恢复和综合治理，推进历史遗留矿山综合整治，稳</w:t>
                  </w:r>
                  <w:r w:rsidRPr="00FC367B">
                    <w:rPr>
                      <w:rFonts w:ascii="宋体" w:eastAsia="宋体" w:hAnsi="宋体" w:cs="宋体" w:hint="eastAsia"/>
                      <w:color w:val="333333"/>
                      <w:kern w:val="0"/>
                      <w:sz w:val="24"/>
                      <w:szCs w:val="24"/>
                    </w:rPr>
                    <w:lastRenderedPageBreak/>
                    <w:t>步推进工矿废弃地复垦利用，到2030年历史遗留矿山综合治理率达到60%以上。严格落实新建和生产矿山环境治理恢复和土地复垦责任，完善矿山地质环境治理恢复等相关制度，依法制定有关生态保护和恢复治理方案并予以实施，加强矿山废污水和固体废弃物污染治理。</w:t>
                  </w:r>
                </w:p>
                <w:p w:rsidR="00FC367B" w:rsidRPr="00FC367B" w:rsidRDefault="00FC367B" w:rsidP="00FC367B">
                  <w:pPr>
                    <w:widowControl/>
                    <w:spacing w:line="432" w:lineRule="auto"/>
                    <w:ind w:firstLine="480"/>
                    <w:rPr>
                      <w:rFonts w:ascii="宋体" w:eastAsia="宋体" w:hAnsi="宋体" w:cs="宋体" w:hint="eastAsia"/>
                      <w:color w:val="333333"/>
                      <w:kern w:val="0"/>
                      <w:sz w:val="24"/>
                      <w:szCs w:val="24"/>
                    </w:rPr>
                  </w:pPr>
                  <w:r w:rsidRPr="00FC367B">
                    <w:rPr>
                      <w:rFonts w:ascii="楷体" w:eastAsia="楷体" w:hAnsi="楷体" w:cs="宋体" w:hint="eastAsia"/>
                      <w:color w:val="333333"/>
                      <w:kern w:val="0"/>
                      <w:sz w:val="24"/>
                      <w:szCs w:val="24"/>
                    </w:rPr>
                    <w:t>加快绿色矿山建设。</w:t>
                  </w:r>
                  <w:r w:rsidRPr="00FC367B">
                    <w:rPr>
                      <w:rFonts w:ascii="宋体" w:eastAsia="宋体" w:hAnsi="宋体" w:cs="宋体" w:hint="eastAsia"/>
                      <w:color w:val="333333"/>
                      <w:kern w:val="0"/>
                      <w:sz w:val="24"/>
                      <w:szCs w:val="24"/>
                    </w:rPr>
                    <w:t>进一步完善分地区分行业绿色矿山建设标准体系，全面推进绿色矿山建设，在资源相对富集、矿山分布相对集中的地区，建成一批布局合理、集约高效、生态优良、矿地和谐的绿色矿业发展示范区，引领矿业转型升级，实现资源开发利用与区域经济社会发展相协调。到2030年，全国规模以上矿山全部达到绿色矿山标准。</w:t>
                  </w:r>
                </w:p>
                <w:p w:rsidR="00FC367B" w:rsidRPr="00FC367B" w:rsidRDefault="00FC367B" w:rsidP="00FC367B">
                  <w:pPr>
                    <w:widowControl/>
                    <w:spacing w:line="432" w:lineRule="auto"/>
                    <w:ind w:firstLine="480"/>
                    <w:rPr>
                      <w:rFonts w:ascii="宋体" w:eastAsia="宋体" w:hAnsi="宋体" w:cs="宋体" w:hint="eastAsia"/>
                      <w:color w:val="333333"/>
                      <w:kern w:val="0"/>
                      <w:sz w:val="24"/>
                      <w:szCs w:val="24"/>
                    </w:rPr>
                  </w:pPr>
                </w:p>
                <w:p w:rsidR="00FC367B" w:rsidRPr="00FC367B" w:rsidRDefault="00FC367B" w:rsidP="00FC367B">
                  <w:pPr>
                    <w:widowControl/>
                    <w:spacing w:line="432" w:lineRule="auto"/>
                    <w:jc w:val="center"/>
                    <w:rPr>
                      <w:rFonts w:ascii="宋体" w:eastAsia="宋体" w:hAnsi="宋体" w:cs="宋体" w:hint="eastAsia"/>
                      <w:color w:val="333333"/>
                      <w:kern w:val="0"/>
                      <w:sz w:val="24"/>
                      <w:szCs w:val="24"/>
                    </w:rPr>
                  </w:pPr>
                  <w:r w:rsidRPr="00FC367B">
                    <w:rPr>
                      <w:rFonts w:ascii="宋体" w:eastAsia="宋体" w:hAnsi="宋体" w:cs="宋体" w:hint="eastAsia"/>
                      <w:b/>
                      <w:bCs/>
                      <w:color w:val="333333"/>
                      <w:kern w:val="0"/>
                      <w:sz w:val="24"/>
                      <w:szCs w:val="24"/>
                    </w:rPr>
                    <w:t>第六节　开展海岸带和海岛综合整治</w:t>
                  </w:r>
                </w:p>
                <w:p w:rsidR="00FC367B" w:rsidRPr="00FC367B" w:rsidRDefault="00FC367B" w:rsidP="00FC367B">
                  <w:pPr>
                    <w:widowControl/>
                    <w:spacing w:line="432" w:lineRule="auto"/>
                    <w:ind w:firstLine="480"/>
                    <w:rPr>
                      <w:rFonts w:ascii="宋体" w:eastAsia="宋体" w:hAnsi="宋体" w:cs="宋体" w:hint="eastAsia"/>
                      <w:color w:val="333333"/>
                      <w:kern w:val="0"/>
                      <w:sz w:val="24"/>
                      <w:szCs w:val="24"/>
                    </w:rPr>
                  </w:pPr>
                </w:p>
                <w:p w:rsidR="00FC367B" w:rsidRPr="00FC367B" w:rsidRDefault="00FC367B" w:rsidP="00FC367B">
                  <w:pPr>
                    <w:widowControl/>
                    <w:spacing w:line="432" w:lineRule="auto"/>
                    <w:ind w:firstLine="480"/>
                    <w:rPr>
                      <w:rFonts w:ascii="宋体" w:eastAsia="宋体" w:hAnsi="宋体" w:cs="宋体" w:hint="eastAsia"/>
                      <w:color w:val="333333"/>
                      <w:kern w:val="0"/>
                      <w:sz w:val="24"/>
                      <w:szCs w:val="24"/>
                    </w:rPr>
                  </w:pPr>
                  <w:r w:rsidRPr="00FC367B">
                    <w:rPr>
                      <w:rFonts w:ascii="楷体" w:eastAsia="楷体" w:hAnsi="楷体" w:cs="宋体" w:hint="eastAsia"/>
                      <w:color w:val="333333"/>
                      <w:kern w:val="0"/>
                      <w:sz w:val="24"/>
                      <w:szCs w:val="24"/>
                    </w:rPr>
                    <w:t>加强海岸带修复治理。</w:t>
                  </w:r>
                  <w:r w:rsidRPr="00FC367B">
                    <w:rPr>
                      <w:rFonts w:ascii="宋体" w:eastAsia="宋体" w:hAnsi="宋体" w:cs="宋体" w:hint="eastAsia"/>
                      <w:color w:val="333333"/>
                      <w:kern w:val="0"/>
                      <w:sz w:val="24"/>
                      <w:szCs w:val="24"/>
                    </w:rPr>
                    <w:t>推进渤海湾、江苏苏北沿海、福建厦门—平潭沿海、广东珠江口等海岸带功能退化地区综合整治，恢复海湾、河口海域生态环境。加强陆源污染控制，削减入海河流污染负荷。严格执行养殖废水排放标准，控制养殖尾水排放。提高污水、垃圾收集处理率，改善海岸带旅游区环境。推进近岸海域生态恢复，整治受损岸线，重点对自然景观受损严重、生态功能退化、防灾能力减弱、利用效率低下的海域海岸带进行修复整治，到2030年完成整治和修复海岸线长度2000千米以上。</w:t>
                  </w:r>
                </w:p>
                <w:p w:rsidR="00FC367B" w:rsidRPr="00FC367B" w:rsidRDefault="00FC367B" w:rsidP="00FC367B">
                  <w:pPr>
                    <w:widowControl/>
                    <w:spacing w:line="432" w:lineRule="auto"/>
                    <w:ind w:firstLine="480"/>
                    <w:rPr>
                      <w:rFonts w:ascii="宋体" w:eastAsia="宋体" w:hAnsi="宋体" w:cs="宋体" w:hint="eastAsia"/>
                      <w:color w:val="333333"/>
                      <w:kern w:val="0"/>
                      <w:sz w:val="24"/>
                      <w:szCs w:val="24"/>
                    </w:rPr>
                  </w:pPr>
                  <w:r w:rsidRPr="00FC367B">
                    <w:rPr>
                      <w:rFonts w:ascii="楷体" w:eastAsia="楷体" w:hAnsi="楷体" w:cs="宋体" w:hint="eastAsia"/>
                      <w:color w:val="333333"/>
                      <w:kern w:val="0"/>
                      <w:sz w:val="24"/>
                      <w:szCs w:val="24"/>
                    </w:rPr>
                    <w:t>推进海岛保护整治。</w:t>
                  </w:r>
                  <w:r w:rsidRPr="00FC367B">
                    <w:rPr>
                      <w:rFonts w:ascii="宋体" w:eastAsia="宋体" w:hAnsi="宋体" w:cs="宋体" w:hint="eastAsia"/>
                      <w:color w:val="333333"/>
                      <w:kern w:val="0"/>
                      <w:sz w:val="24"/>
                      <w:szCs w:val="24"/>
                    </w:rPr>
                    <w:t>重点推进有居民海岛整治、拟开发海岛与偏远海岛基础设施改善与整治，保护海岛自然资源和生态环境，治理海岛水土流失和污染。加强领海基点海岛保护工程建设，修复生态受损的领海基点海岛。规范无居民海岛开发利用，保护修复生态环境。</w:t>
                  </w:r>
                </w:p>
                <w:p w:rsidR="00FC367B" w:rsidRPr="00FC367B" w:rsidRDefault="00FC367B" w:rsidP="00FC367B">
                  <w:pPr>
                    <w:widowControl/>
                    <w:spacing w:line="432" w:lineRule="auto"/>
                    <w:ind w:firstLine="480"/>
                    <w:rPr>
                      <w:rFonts w:ascii="宋体" w:eastAsia="宋体" w:hAnsi="宋体" w:cs="宋体" w:hint="eastAsia"/>
                      <w:color w:val="333333"/>
                      <w:kern w:val="0"/>
                      <w:sz w:val="24"/>
                      <w:szCs w:val="24"/>
                    </w:rPr>
                  </w:pPr>
                </w:p>
                <w:p w:rsidR="00FC367B" w:rsidRPr="00FC367B" w:rsidRDefault="00FC367B" w:rsidP="00FC367B">
                  <w:pPr>
                    <w:widowControl/>
                    <w:spacing w:line="432" w:lineRule="auto"/>
                    <w:jc w:val="center"/>
                    <w:rPr>
                      <w:rFonts w:ascii="宋体" w:eastAsia="宋体" w:hAnsi="宋体" w:cs="宋体" w:hint="eastAsia"/>
                      <w:color w:val="333333"/>
                      <w:kern w:val="0"/>
                      <w:sz w:val="24"/>
                      <w:szCs w:val="24"/>
                    </w:rPr>
                  </w:pPr>
                  <w:r w:rsidRPr="00FC367B">
                    <w:rPr>
                      <w:rFonts w:ascii="宋体" w:eastAsia="宋体" w:hAnsi="宋体" w:cs="宋体" w:hint="eastAsia"/>
                      <w:color w:val="333333"/>
                      <w:kern w:val="0"/>
                      <w:sz w:val="24"/>
                      <w:szCs w:val="24"/>
                    </w:rPr>
                    <w:t>第七章　联动发展</w:t>
                  </w:r>
                </w:p>
                <w:p w:rsidR="00FC367B" w:rsidRPr="00FC367B" w:rsidRDefault="00FC367B" w:rsidP="00FC367B">
                  <w:pPr>
                    <w:widowControl/>
                    <w:spacing w:line="432" w:lineRule="auto"/>
                    <w:ind w:firstLine="480"/>
                    <w:rPr>
                      <w:rFonts w:ascii="宋体" w:eastAsia="宋体" w:hAnsi="宋体" w:cs="宋体" w:hint="eastAsia"/>
                      <w:color w:val="333333"/>
                      <w:kern w:val="0"/>
                      <w:sz w:val="24"/>
                      <w:szCs w:val="24"/>
                    </w:rPr>
                  </w:pPr>
                </w:p>
                <w:p w:rsidR="00FC367B" w:rsidRPr="00FC367B" w:rsidRDefault="00FC367B" w:rsidP="00FC367B">
                  <w:pPr>
                    <w:widowControl/>
                    <w:spacing w:line="432" w:lineRule="auto"/>
                    <w:ind w:firstLine="480"/>
                    <w:rPr>
                      <w:rFonts w:ascii="宋体" w:eastAsia="宋体" w:hAnsi="宋体" w:cs="宋体" w:hint="eastAsia"/>
                      <w:color w:val="333333"/>
                      <w:kern w:val="0"/>
                      <w:sz w:val="24"/>
                      <w:szCs w:val="24"/>
                    </w:rPr>
                  </w:pPr>
                  <w:r w:rsidRPr="00FC367B">
                    <w:rPr>
                      <w:rFonts w:ascii="宋体" w:eastAsia="宋体" w:hAnsi="宋体" w:cs="宋体" w:hint="eastAsia"/>
                      <w:color w:val="333333"/>
                      <w:kern w:val="0"/>
                      <w:sz w:val="24"/>
                      <w:szCs w:val="24"/>
                    </w:rPr>
                    <w:t>适应新形势新要求，以区域合作为重点促进区域一体化发展，积极推动重点地区率先发展，大力支持老少边贫等特殊地区加快发展。深化开放合作，加强区域联动，着力构建更加开放、和谐的国土开发格局。</w:t>
                  </w:r>
                </w:p>
                <w:p w:rsidR="00FC367B" w:rsidRPr="00FC367B" w:rsidRDefault="00FC367B" w:rsidP="00FC367B">
                  <w:pPr>
                    <w:widowControl/>
                    <w:spacing w:line="432" w:lineRule="auto"/>
                    <w:ind w:firstLine="480"/>
                    <w:rPr>
                      <w:rFonts w:ascii="宋体" w:eastAsia="宋体" w:hAnsi="宋体" w:cs="宋体" w:hint="eastAsia"/>
                      <w:color w:val="333333"/>
                      <w:kern w:val="0"/>
                      <w:sz w:val="24"/>
                      <w:szCs w:val="24"/>
                    </w:rPr>
                  </w:pPr>
                </w:p>
                <w:p w:rsidR="00FC367B" w:rsidRPr="00FC367B" w:rsidRDefault="00FC367B" w:rsidP="00FC367B">
                  <w:pPr>
                    <w:widowControl/>
                    <w:spacing w:line="432" w:lineRule="auto"/>
                    <w:jc w:val="center"/>
                    <w:rPr>
                      <w:rFonts w:ascii="宋体" w:eastAsia="宋体" w:hAnsi="宋体" w:cs="宋体" w:hint="eastAsia"/>
                      <w:color w:val="333333"/>
                      <w:kern w:val="0"/>
                      <w:sz w:val="24"/>
                      <w:szCs w:val="24"/>
                    </w:rPr>
                  </w:pPr>
                  <w:r w:rsidRPr="00FC367B">
                    <w:rPr>
                      <w:rFonts w:ascii="宋体" w:eastAsia="宋体" w:hAnsi="宋体" w:cs="宋体" w:hint="eastAsia"/>
                      <w:b/>
                      <w:bCs/>
                      <w:color w:val="333333"/>
                      <w:kern w:val="0"/>
                      <w:sz w:val="24"/>
                      <w:szCs w:val="24"/>
                    </w:rPr>
                    <w:t>第一节　推进区域一体化发展</w:t>
                  </w:r>
                </w:p>
                <w:p w:rsidR="00FC367B" w:rsidRPr="00FC367B" w:rsidRDefault="00FC367B" w:rsidP="00FC367B">
                  <w:pPr>
                    <w:widowControl/>
                    <w:spacing w:line="432" w:lineRule="auto"/>
                    <w:ind w:firstLine="480"/>
                    <w:rPr>
                      <w:rFonts w:ascii="宋体" w:eastAsia="宋体" w:hAnsi="宋体" w:cs="宋体" w:hint="eastAsia"/>
                      <w:color w:val="333333"/>
                      <w:kern w:val="0"/>
                      <w:sz w:val="24"/>
                      <w:szCs w:val="24"/>
                    </w:rPr>
                  </w:pPr>
                </w:p>
                <w:p w:rsidR="00FC367B" w:rsidRPr="00FC367B" w:rsidRDefault="00FC367B" w:rsidP="00FC367B">
                  <w:pPr>
                    <w:widowControl/>
                    <w:spacing w:line="432" w:lineRule="auto"/>
                    <w:ind w:firstLine="480"/>
                    <w:rPr>
                      <w:rFonts w:ascii="宋体" w:eastAsia="宋体" w:hAnsi="宋体" w:cs="宋体" w:hint="eastAsia"/>
                      <w:color w:val="333333"/>
                      <w:kern w:val="0"/>
                      <w:sz w:val="24"/>
                      <w:szCs w:val="24"/>
                    </w:rPr>
                  </w:pPr>
                  <w:r w:rsidRPr="00FC367B">
                    <w:rPr>
                      <w:rFonts w:ascii="楷体" w:eastAsia="楷体" w:hAnsi="楷体" w:cs="宋体" w:hint="eastAsia"/>
                      <w:color w:val="333333"/>
                      <w:kern w:val="0"/>
                      <w:sz w:val="24"/>
                      <w:szCs w:val="24"/>
                    </w:rPr>
                    <w:t>以加快推进区域合作为重点促进区域一体化发展。</w:t>
                  </w:r>
                  <w:r w:rsidRPr="00FC367B">
                    <w:rPr>
                      <w:rFonts w:ascii="宋体" w:eastAsia="宋体" w:hAnsi="宋体" w:cs="宋体" w:hint="eastAsia"/>
                      <w:color w:val="333333"/>
                      <w:kern w:val="0"/>
                      <w:sz w:val="24"/>
                      <w:szCs w:val="24"/>
                    </w:rPr>
                    <w:t>依托国土开发轴带，进一步打破行政区划限制，鼓励和支持开发集聚区在国土开发保护、基础设施建设、市场体系构建等重点领域开展合作，促进产业承接转移，实现要素跨区域自由流动和优化组合，全面提升合作层次和水平。</w:t>
                  </w:r>
                </w:p>
                <w:p w:rsidR="00FC367B" w:rsidRPr="00FC367B" w:rsidRDefault="00FC367B" w:rsidP="00FC367B">
                  <w:pPr>
                    <w:widowControl/>
                    <w:spacing w:line="432" w:lineRule="auto"/>
                    <w:ind w:firstLine="480"/>
                    <w:rPr>
                      <w:rFonts w:ascii="宋体" w:eastAsia="宋体" w:hAnsi="宋体" w:cs="宋体" w:hint="eastAsia"/>
                      <w:color w:val="333333"/>
                      <w:kern w:val="0"/>
                      <w:sz w:val="24"/>
                      <w:szCs w:val="24"/>
                    </w:rPr>
                  </w:pPr>
                  <w:r w:rsidRPr="00FC367B">
                    <w:rPr>
                      <w:rFonts w:ascii="宋体" w:eastAsia="宋体" w:hAnsi="宋体" w:cs="宋体" w:hint="eastAsia"/>
                      <w:color w:val="333333"/>
                      <w:kern w:val="0"/>
                      <w:sz w:val="24"/>
                      <w:szCs w:val="24"/>
                    </w:rPr>
                    <w:t>充分发挥国土开发轴带的集聚和连通作用，加快构建综合运输通道，促进国土开发轴带沿线地区要素流动与产业协作，推进形成沿重点开发轴带的城镇、产业密集带。依托长江经济带和丝绸之路经济带，引导东部沿海地区产业向中西部地区有序转移，鼓励中西部地区运用企业协作、园区共建等形式，不断创新与东部地区进行全方位合作的途径与模式。</w:t>
                  </w:r>
                </w:p>
                <w:p w:rsidR="00FC367B" w:rsidRPr="00FC367B" w:rsidRDefault="00FC367B" w:rsidP="00FC367B">
                  <w:pPr>
                    <w:widowControl/>
                    <w:spacing w:line="432" w:lineRule="auto"/>
                    <w:ind w:firstLine="480"/>
                    <w:rPr>
                      <w:rFonts w:ascii="宋体" w:eastAsia="宋体" w:hAnsi="宋体" w:cs="宋体" w:hint="eastAsia"/>
                      <w:color w:val="333333"/>
                      <w:kern w:val="0"/>
                      <w:sz w:val="24"/>
                      <w:szCs w:val="24"/>
                    </w:rPr>
                  </w:pPr>
                  <w:r w:rsidRPr="00FC367B">
                    <w:rPr>
                      <w:rFonts w:ascii="宋体" w:eastAsia="宋体" w:hAnsi="宋体" w:cs="宋体" w:hint="eastAsia"/>
                      <w:color w:val="333333"/>
                      <w:kern w:val="0"/>
                      <w:sz w:val="24"/>
                      <w:szCs w:val="24"/>
                    </w:rPr>
                    <w:t>支持京津冀、长江三角洲、珠江三角洲、长江中游、成渝等开发集聚区加快一体化进程，加强在基础设施、产业发展、生态环境、公共服务、社会管理等方面的合作，构建互联互通的基础设施网络和资源要素市场体系，消除市场壁垒，促进生产要素跨区域自由流动。</w:t>
                  </w:r>
                </w:p>
                <w:p w:rsidR="00FC367B" w:rsidRPr="00FC367B" w:rsidRDefault="00FC367B" w:rsidP="00FC367B">
                  <w:pPr>
                    <w:widowControl/>
                    <w:spacing w:line="432" w:lineRule="auto"/>
                    <w:ind w:firstLine="480"/>
                    <w:rPr>
                      <w:rFonts w:ascii="宋体" w:eastAsia="宋体" w:hAnsi="宋体" w:cs="宋体" w:hint="eastAsia"/>
                      <w:color w:val="333333"/>
                      <w:kern w:val="0"/>
                      <w:sz w:val="24"/>
                      <w:szCs w:val="24"/>
                    </w:rPr>
                  </w:pPr>
                  <w:r w:rsidRPr="00FC367B">
                    <w:rPr>
                      <w:rFonts w:ascii="宋体" w:eastAsia="宋体" w:hAnsi="宋体" w:cs="宋体" w:hint="eastAsia"/>
                      <w:color w:val="333333"/>
                      <w:kern w:val="0"/>
                      <w:sz w:val="24"/>
                      <w:szCs w:val="24"/>
                    </w:rPr>
                    <w:t>健全区域协调发展机制，加强跨区域和全流域的协调协作。完善对口支援制度和措施，通过发展飞地经济、共建园区等合作平台，建立互利共赢、共同发展的互助机制。建立健全生态保护补偿、资源开发补偿等区际利益平衡机制。</w:t>
                  </w:r>
                </w:p>
                <w:p w:rsidR="00FC367B" w:rsidRPr="00FC367B" w:rsidRDefault="00FC367B" w:rsidP="00FC367B">
                  <w:pPr>
                    <w:widowControl/>
                    <w:spacing w:line="432" w:lineRule="auto"/>
                    <w:ind w:firstLine="480"/>
                    <w:rPr>
                      <w:rFonts w:ascii="宋体" w:eastAsia="宋体" w:hAnsi="宋体" w:cs="宋体" w:hint="eastAsia"/>
                      <w:color w:val="333333"/>
                      <w:kern w:val="0"/>
                      <w:sz w:val="24"/>
                      <w:szCs w:val="24"/>
                    </w:rPr>
                  </w:pPr>
                  <w:r w:rsidRPr="00FC367B">
                    <w:rPr>
                      <w:rFonts w:ascii="楷体" w:eastAsia="楷体" w:hAnsi="楷体" w:cs="宋体" w:hint="eastAsia"/>
                      <w:color w:val="333333"/>
                      <w:kern w:val="0"/>
                      <w:sz w:val="24"/>
                      <w:szCs w:val="24"/>
                    </w:rPr>
                    <w:t>发挥重点地区的引领带动作用。</w:t>
                  </w:r>
                  <w:r w:rsidRPr="00FC367B">
                    <w:rPr>
                      <w:rFonts w:ascii="宋体" w:eastAsia="宋体" w:hAnsi="宋体" w:cs="宋体" w:hint="eastAsia"/>
                      <w:color w:val="333333"/>
                      <w:kern w:val="0"/>
                      <w:sz w:val="24"/>
                      <w:szCs w:val="24"/>
                    </w:rPr>
                    <w:t>推进国家级新区、国家级综合配套改革试验区、重点开发开放试验区等各类重点功能平台建设，促进各类功能区有序发展。鼓励东部沿海地区主动融入经济全球化和区域一体化，全面参与国际分工与合作。加快推进上海、广东、天津、福建等自由贸易试验区建设。加强陆海统筹，着力培育一批新的海洋经济增长极，推动形成我国北部、东部、南部三个海洋经济圈。在中西部地区，培育长江中游、成渝等经济基础良好、资源环境承载力强、发展潜力较大的地区成为新的经济增长极。鼓励改革试验区创新发展，加快开发开放步伐，积累创新实践经验，为统筹城乡区域协调发展和优化国土空间开发格局提供经验示范。</w:t>
                  </w:r>
                </w:p>
                <w:p w:rsidR="00FC367B" w:rsidRPr="00FC367B" w:rsidRDefault="00FC367B" w:rsidP="00FC367B">
                  <w:pPr>
                    <w:widowControl/>
                    <w:spacing w:line="432" w:lineRule="auto"/>
                    <w:ind w:firstLine="480"/>
                    <w:rPr>
                      <w:rFonts w:ascii="宋体" w:eastAsia="宋体" w:hAnsi="宋体" w:cs="宋体" w:hint="eastAsia"/>
                      <w:color w:val="333333"/>
                      <w:kern w:val="0"/>
                      <w:sz w:val="24"/>
                      <w:szCs w:val="24"/>
                    </w:rPr>
                  </w:pPr>
                </w:p>
                <w:p w:rsidR="00FC367B" w:rsidRPr="00FC367B" w:rsidRDefault="00FC367B" w:rsidP="00FC367B">
                  <w:pPr>
                    <w:widowControl/>
                    <w:spacing w:line="432" w:lineRule="auto"/>
                    <w:jc w:val="center"/>
                    <w:rPr>
                      <w:rFonts w:ascii="宋体" w:eastAsia="宋体" w:hAnsi="宋体" w:cs="宋体" w:hint="eastAsia"/>
                      <w:color w:val="333333"/>
                      <w:kern w:val="0"/>
                      <w:sz w:val="24"/>
                      <w:szCs w:val="24"/>
                    </w:rPr>
                  </w:pPr>
                  <w:r w:rsidRPr="00FC367B">
                    <w:rPr>
                      <w:rFonts w:ascii="宋体" w:eastAsia="宋体" w:hAnsi="宋体" w:cs="宋体" w:hint="eastAsia"/>
                      <w:b/>
                      <w:bCs/>
                      <w:color w:val="333333"/>
                      <w:kern w:val="0"/>
                      <w:sz w:val="24"/>
                      <w:szCs w:val="24"/>
                    </w:rPr>
                    <w:t>第二节　支持特殊地区加快发展</w:t>
                  </w:r>
                </w:p>
                <w:p w:rsidR="00FC367B" w:rsidRPr="00FC367B" w:rsidRDefault="00FC367B" w:rsidP="00FC367B">
                  <w:pPr>
                    <w:widowControl/>
                    <w:spacing w:line="432" w:lineRule="auto"/>
                    <w:ind w:firstLine="480"/>
                    <w:rPr>
                      <w:rFonts w:ascii="宋体" w:eastAsia="宋体" w:hAnsi="宋体" w:cs="宋体" w:hint="eastAsia"/>
                      <w:color w:val="333333"/>
                      <w:kern w:val="0"/>
                      <w:sz w:val="24"/>
                      <w:szCs w:val="24"/>
                    </w:rPr>
                  </w:pPr>
                </w:p>
                <w:p w:rsidR="00FC367B" w:rsidRPr="00FC367B" w:rsidRDefault="00FC367B" w:rsidP="00FC367B">
                  <w:pPr>
                    <w:widowControl/>
                    <w:spacing w:line="432" w:lineRule="auto"/>
                    <w:ind w:firstLine="480"/>
                    <w:rPr>
                      <w:rFonts w:ascii="宋体" w:eastAsia="宋体" w:hAnsi="宋体" w:cs="宋体" w:hint="eastAsia"/>
                      <w:color w:val="333333"/>
                      <w:kern w:val="0"/>
                      <w:sz w:val="24"/>
                      <w:szCs w:val="24"/>
                    </w:rPr>
                  </w:pPr>
                  <w:r w:rsidRPr="00FC367B">
                    <w:rPr>
                      <w:rFonts w:ascii="楷体" w:eastAsia="楷体" w:hAnsi="楷体" w:cs="宋体" w:hint="eastAsia"/>
                      <w:color w:val="333333"/>
                      <w:kern w:val="0"/>
                      <w:sz w:val="24"/>
                      <w:szCs w:val="24"/>
                    </w:rPr>
                    <w:t>加快革命老区、民族地区、边疆地区、贫困地区跨越式发展。</w:t>
                  </w:r>
                  <w:r w:rsidRPr="00FC367B">
                    <w:rPr>
                      <w:rFonts w:ascii="宋体" w:eastAsia="宋体" w:hAnsi="宋体" w:cs="宋体" w:hint="eastAsia"/>
                      <w:color w:val="333333"/>
                      <w:kern w:val="0"/>
                      <w:sz w:val="24"/>
                      <w:szCs w:val="24"/>
                    </w:rPr>
                    <w:t>进一步加大财政转移支付和政策扶持力度，加强交通、能源、水利、信息通信等基础设施建设，大力发展特色优势产业，提高教育、卫生、文化、社会保障等公共服务水平，加大生态建设与环境保护力度，加快完善有利于提升自我发展能力的长效机制。集中力量扶持革命老区加快发展，大力推动赣闽粤原中央苏区、陕甘宁、大别山、左右江、川陕等重点贫困革命老区振兴发展，积极支持沂蒙、湘鄂赣、太行、海陆丰等欠发达革命老区加快发展，强化基础、改善环境，创新机制、激发活力，建设革命传统和爱国主义教育基地，发展红色文化产业、旅游业等特色产业。大力支持民族地区加快发展，加强东西部协作、跨省区对口支援和对口帮扶工作。推进新疆优势资源开发，加强农业、水利、交通等基础能力建设，促进经济社会跨越式发展；推进宁夏节水型社会建设，强化农业基础地位，高水平建设宁东能源化工基地；推进广西沿海沿江率先发展，发展特色产业，增强区域辐射带动能力；推进内蒙古生态建设和环境保护，发展现代农牧业，构建多元化现代产业体系；推进西藏和青海等四省藏区加快发展，促进优势特色产业发展，改善农牧区生产生活条件。推进边境城市和重点开发开放试验区等建设，支持新疆建成向西开放的重要窗口、西藏建成面向南亚开放的重要通道、云南建成面向南亚东南亚的辐射中心、广西建成面向东盟的国际大通道；支持黑龙江、吉林、辽宁、内蒙古建成向北开放的重要窗口和东北亚区域合作的中心枢纽；加快建设面向东北亚的长吉图开发开放先导区。加大扶贫开发力度，创新扶贫开发方式，健全精准扶贫工作机制，实施集中连片贫困地区脱贫攻坚，全面实施教育、卫生、文化、就业、社会保障、贫困村信息化等民生工程，培育壮大一批特色优势产业，增强自我发展能力。</w:t>
                  </w:r>
                </w:p>
                <w:p w:rsidR="00FC367B" w:rsidRPr="00FC367B" w:rsidRDefault="00FC367B" w:rsidP="00FC367B">
                  <w:pPr>
                    <w:widowControl/>
                    <w:spacing w:line="432" w:lineRule="auto"/>
                    <w:ind w:firstLine="480"/>
                    <w:rPr>
                      <w:rFonts w:ascii="宋体" w:eastAsia="宋体" w:hAnsi="宋体" w:cs="宋体" w:hint="eastAsia"/>
                      <w:color w:val="333333"/>
                      <w:kern w:val="0"/>
                      <w:sz w:val="24"/>
                      <w:szCs w:val="24"/>
                    </w:rPr>
                  </w:pPr>
                  <w:r w:rsidRPr="00FC367B">
                    <w:rPr>
                      <w:rFonts w:ascii="楷体" w:eastAsia="楷体" w:hAnsi="楷体" w:cs="宋体" w:hint="eastAsia"/>
                      <w:color w:val="333333"/>
                      <w:kern w:val="0"/>
                      <w:sz w:val="24"/>
                      <w:szCs w:val="24"/>
                    </w:rPr>
                    <w:t>支持资源枯竭地区等困难地区转型发展。</w:t>
                  </w:r>
                  <w:r w:rsidRPr="00FC367B">
                    <w:rPr>
                      <w:rFonts w:ascii="宋体" w:eastAsia="宋体" w:hAnsi="宋体" w:cs="宋体" w:hint="eastAsia"/>
                      <w:color w:val="333333"/>
                      <w:kern w:val="0"/>
                      <w:sz w:val="24"/>
                      <w:szCs w:val="24"/>
                    </w:rPr>
                    <w:t>加大政策扶持力度，促进资源枯竭、产业衰退、生态严重退化等困难地区发展接续替代产业，促进资源型地区转型创新，形成多点支撑、多业并举、多元发展新格局。坚持分类指导、差异发展，构建有利于困难地区可持续发展的长效机制。推进资源型地区产业结构优化升级，鼓励有条件的地区培育壮大接续替代产业，着力解决就业、社会保障等民生问题，加强环境整治和生态保护，加大地质找矿力度，挖掘资源潜力。</w:t>
                  </w:r>
                  <w:r w:rsidRPr="00FC367B">
                    <w:rPr>
                      <w:rFonts w:ascii="宋体" w:eastAsia="宋体" w:hAnsi="宋体" w:cs="宋体" w:hint="eastAsia"/>
                      <w:color w:val="333333"/>
                      <w:kern w:val="0"/>
                      <w:sz w:val="24"/>
                      <w:szCs w:val="24"/>
                    </w:rPr>
                    <w:lastRenderedPageBreak/>
                    <w:t>进一步加大对资源枯竭型城市转移支付力度，统筹解决历史遗留问题，实现经济社会可持续发展。全面推进老工业区、独立工矿区、采煤沉陷区改造转型。支持产业衰退的老工业城市加快转型，健全过剩产能行业集中地区过剩产能退出机制。加大生态严重退化地区修复治理力度，有序推进生态移民。加快推进国有林场和林区改革。</w:t>
                  </w:r>
                </w:p>
                <w:p w:rsidR="00FC367B" w:rsidRPr="00FC367B" w:rsidRDefault="00FC367B" w:rsidP="00FC367B">
                  <w:pPr>
                    <w:widowControl/>
                    <w:spacing w:line="432" w:lineRule="auto"/>
                    <w:ind w:firstLine="480"/>
                    <w:rPr>
                      <w:rFonts w:ascii="宋体" w:eastAsia="宋体" w:hAnsi="宋体" w:cs="宋体" w:hint="eastAsia"/>
                      <w:color w:val="333333"/>
                      <w:kern w:val="0"/>
                      <w:sz w:val="24"/>
                      <w:szCs w:val="24"/>
                    </w:rPr>
                  </w:pPr>
                </w:p>
                <w:p w:rsidR="00FC367B" w:rsidRPr="00FC367B" w:rsidRDefault="00FC367B" w:rsidP="00FC367B">
                  <w:pPr>
                    <w:widowControl/>
                    <w:spacing w:line="432" w:lineRule="auto"/>
                    <w:jc w:val="center"/>
                    <w:rPr>
                      <w:rFonts w:ascii="宋体" w:eastAsia="宋体" w:hAnsi="宋体" w:cs="宋体" w:hint="eastAsia"/>
                      <w:color w:val="333333"/>
                      <w:kern w:val="0"/>
                      <w:sz w:val="24"/>
                      <w:szCs w:val="24"/>
                    </w:rPr>
                  </w:pPr>
                  <w:r w:rsidRPr="00FC367B">
                    <w:rPr>
                      <w:rFonts w:ascii="宋体" w:eastAsia="宋体" w:hAnsi="宋体" w:cs="宋体" w:hint="eastAsia"/>
                      <w:b/>
                      <w:bCs/>
                      <w:color w:val="333333"/>
                      <w:kern w:val="0"/>
                      <w:sz w:val="24"/>
                      <w:szCs w:val="24"/>
                    </w:rPr>
                    <w:t>第三节　提高开放合作水平</w:t>
                  </w:r>
                </w:p>
                <w:p w:rsidR="00FC367B" w:rsidRPr="00FC367B" w:rsidRDefault="00FC367B" w:rsidP="00FC367B">
                  <w:pPr>
                    <w:widowControl/>
                    <w:spacing w:line="432" w:lineRule="auto"/>
                    <w:ind w:firstLine="480"/>
                    <w:rPr>
                      <w:rFonts w:ascii="宋体" w:eastAsia="宋体" w:hAnsi="宋体" w:cs="宋体" w:hint="eastAsia"/>
                      <w:color w:val="333333"/>
                      <w:kern w:val="0"/>
                      <w:sz w:val="24"/>
                      <w:szCs w:val="24"/>
                    </w:rPr>
                  </w:pPr>
                </w:p>
                <w:p w:rsidR="00FC367B" w:rsidRPr="00FC367B" w:rsidRDefault="00FC367B" w:rsidP="00FC367B">
                  <w:pPr>
                    <w:widowControl/>
                    <w:spacing w:line="432" w:lineRule="auto"/>
                    <w:ind w:firstLine="480"/>
                    <w:rPr>
                      <w:rFonts w:ascii="宋体" w:eastAsia="宋体" w:hAnsi="宋体" w:cs="宋体" w:hint="eastAsia"/>
                      <w:color w:val="333333"/>
                      <w:kern w:val="0"/>
                      <w:sz w:val="24"/>
                      <w:szCs w:val="24"/>
                    </w:rPr>
                  </w:pPr>
                  <w:r w:rsidRPr="00FC367B">
                    <w:rPr>
                      <w:rFonts w:ascii="楷体" w:eastAsia="楷体" w:hAnsi="楷体" w:cs="宋体" w:hint="eastAsia"/>
                      <w:color w:val="333333"/>
                      <w:kern w:val="0"/>
                      <w:sz w:val="24"/>
                      <w:szCs w:val="24"/>
                    </w:rPr>
                    <w:t>构建全方位对外开放格局。</w:t>
                  </w:r>
                  <w:r w:rsidRPr="00FC367B">
                    <w:rPr>
                      <w:rFonts w:ascii="宋体" w:eastAsia="宋体" w:hAnsi="宋体" w:cs="宋体" w:hint="eastAsia"/>
                      <w:color w:val="333333"/>
                      <w:kern w:val="0"/>
                      <w:sz w:val="24"/>
                      <w:szCs w:val="24"/>
                    </w:rPr>
                    <w:t>实行更加积极主动的开放政策，统筹各类合作机制和平台，完善互利共赢、多元平衡、安全高效的开放型经济体系，充分发挥国内各地区比较优势，促进沿海沿边内陆开放优势互补，全面提升开放型经济水平。大力推进“一带一路”建设和国际产能合作，带动我国相关领域产品、技术、标准、服务出口。陆上依托国际大通道，以沿线中心城市为支撑，以重点经贸产业园区为合作平台，共同打造新亚欧大陆桥、中蒙俄、中国—中亚—西亚、中国—中南半岛、中巴、孟中印缅等国际经济合作走廊；海上以重点港口为节点，共同建设通畅安全高效的运输大通道。</w:t>
                  </w:r>
                </w:p>
                <w:p w:rsidR="00FC367B" w:rsidRPr="00FC367B" w:rsidRDefault="00FC367B" w:rsidP="00FC367B">
                  <w:pPr>
                    <w:widowControl/>
                    <w:spacing w:line="432" w:lineRule="auto"/>
                    <w:ind w:firstLine="480"/>
                    <w:rPr>
                      <w:rFonts w:ascii="宋体" w:eastAsia="宋体" w:hAnsi="宋体" w:cs="宋体" w:hint="eastAsia"/>
                      <w:color w:val="333333"/>
                      <w:kern w:val="0"/>
                      <w:sz w:val="24"/>
                      <w:szCs w:val="24"/>
                    </w:rPr>
                  </w:pPr>
                  <w:r w:rsidRPr="00FC367B">
                    <w:rPr>
                      <w:rFonts w:ascii="宋体" w:eastAsia="宋体" w:hAnsi="宋体" w:cs="宋体" w:hint="eastAsia"/>
                      <w:color w:val="333333"/>
                      <w:kern w:val="0"/>
                      <w:sz w:val="24"/>
                      <w:szCs w:val="24"/>
                    </w:rPr>
                    <w:t>加快建设面向国际的综合交通枢纽和开发开放基地，发展建设面向国际区域合作的陆路边境口岸城镇。以新疆喀什、霍尔果斯等经济开发区，广西东兴、云南勐腊、云南瑞丽、内蒙古满洲里、内蒙古二连浩特、黑龙江绥芬河等重点开发开放试验区，以及中国图们江区域（珲春）国际合作示范区等地区为重点，大力发展外向型优势产业，建设能源资源进口加工基地，发展国际商贸物流园区和集散中心，推进国际运输通道建设，加快建设沿边经济合作区、跨境经济合作区、跨境旅游合作区，将沿边地区发展成为兴边睦邻、合作共赢、提升国家综合实力的重要区域。</w:t>
                  </w:r>
                </w:p>
                <w:p w:rsidR="00FC367B" w:rsidRPr="00FC367B" w:rsidRDefault="00FC367B" w:rsidP="00FC367B">
                  <w:pPr>
                    <w:widowControl/>
                    <w:spacing w:line="432" w:lineRule="auto"/>
                    <w:ind w:firstLine="480"/>
                    <w:rPr>
                      <w:rFonts w:ascii="宋体" w:eastAsia="宋体" w:hAnsi="宋体" w:cs="宋体" w:hint="eastAsia"/>
                      <w:color w:val="333333"/>
                      <w:kern w:val="0"/>
                      <w:sz w:val="24"/>
                      <w:szCs w:val="24"/>
                    </w:rPr>
                  </w:pPr>
                </w:p>
                <w:p w:rsidR="00FC367B" w:rsidRPr="00FC367B" w:rsidRDefault="00FC367B" w:rsidP="00FC367B">
                  <w:pPr>
                    <w:widowControl/>
                    <w:spacing w:line="432" w:lineRule="auto"/>
                    <w:ind w:firstLine="480"/>
                    <w:jc w:val="center"/>
                    <w:rPr>
                      <w:rFonts w:ascii="宋体" w:eastAsia="宋体" w:hAnsi="宋体" w:cs="宋体" w:hint="eastAsia"/>
                      <w:color w:val="333333"/>
                      <w:kern w:val="0"/>
                      <w:sz w:val="24"/>
                      <w:szCs w:val="24"/>
                    </w:rPr>
                  </w:pPr>
                  <w:r w:rsidRPr="00FC367B">
                    <w:rPr>
                      <w:rFonts w:ascii="宋体" w:eastAsia="宋体" w:hAnsi="宋体" w:cs="宋体" w:hint="eastAsia"/>
                      <w:b/>
                      <w:bCs/>
                      <w:color w:val="333333"/>
                      <w:kern w:val="0"/>
                      <w:sz w:val="24"/>
                      <w:szCs w:val="24"/>
                    </w:rPr>
                    <w:t>表4　重点建设的陆路边境口岸城镇</w:t>
                  </w:r>
                </w:p>
                <w:tbl>
                  <w:tblPr>
                    <w:tblW w:w="9072" w:type="dxa"/>
                    <w:jc w:val="center"/>
                    <w:tblCellMar>
                      <w:left w:w="0" w:type="dxa"/>
                      <w:right w:w="0" w:type="dxa"/>
                    </w:tblCellMar>
                    <w:tblLook w:val="04A0"/>
                  </w:tblPr>
                  <w:tblGrid>
                    <w:gridCol w:w="9072"/>
                  </w:tblGrid>
                  <w:tr w:rsidR="00FC367B" w:rsidRPr="00FC367B">
                    <w:trPr>
                      <w:jc w:val="center"/>
                    </w:trPr>
                    <w:tc>
                      <w:tcPr>
                        <w:tcW w:w="852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C367B" w:rsidRPr="00FC367B" w:rsidRDefault="00FC367B" w:rsidP="00FC367B">
                        <w:pPr>
                          <w:widowControl/>
                          <w:spacing w:line="480" w:lineRule="auto"/>
                          <w:ind w:left="360" w:hanging="360"/>
                          <w:rPr>
                            <w:rFonts w:ascii="Calibri" w:eastAsia="宋体" w:hAnsi="Calibri" w:cs="Calibri" w:hint="eastAsia"/>
                            <w:color w:val="333333"/>
                            <w:kern w:val="0"/>
                            <w:szCs w:val="21"/>
                          </w:rPr>
                        </w:pPr>
                        <w:r w:rsidRPr="00FC367B">
                          <w:rPr>
                            <w:rFonts w:ascii="Calibri" w:eastAsia="宋体" w:hAnsi="Calibri" w:cs="Calibri"/>
                            <w:color w:val="333333"/>
                            <w:kern w:val="0"/>
                            <w:sz w:val="20"/>
                            <w:szCs w:val="20"/>
                          </w:rPr>
                          <w:t>1.</w:t>
                        </w:r>
                        <w:r w:rsidRPr="00FC367B">
                          <w:rPr>
                            <w:rFonts w:ascii="Times New Roman" w:eastAsia="宋体" w:hAnsi="Times New Roman" w:cs="Times New Roman"/>
                            <w:color w:val="333333"/>
                            <w:kern w:val="0"/>
                            <w:sz w:val="14"/>
                            <w:szCs w:val="14"/>
                          </w:rPr>
                          <w:t xml:space="preserve"> </w:t>
                        </w:r>
                        <w:r w:rsidRPr="00FC367B">
                          <w:rPr>
                            <w:rFonts w:ascii="楷体" w:eastAsia="楷体" w:hAnsi="楷体" w:cs="Calibri" w:hint="eastAsia"/>
                            <w:color w:val="333333"/>
                            <w:kern w:val="0"/>
                            <w:sz w:val="20"/>
                            <w:szCs w:val="20"/>
                          </w:rPr>
                          <w:t>面向东北亚</w:t>
                        </w:r>
                      </w:p>
                      <w:p w:rsidR="00FC367B" w:rsidRPr="00FC367B" w:rsidRDefault="00FC367B" w:rsidP="00FC367B">
                        <w:pPr>
                          <w:widowControl/>
                          <w:spacing w:line="480" w:lineRule="auto"/>
                          <w:ind w:left="360"/>
                          <w:rPr>
                            <w:rFonts w:ascii="Calibri" w:eastAsia="宋体" w:hAnsi="Calibri" w:cs="Calibri"/>
                            <w:color w:val="333333"/>
                            <w:kern w:val="0"/>
                            <w:szCs w:val="21"/>
                          </w:rPr>
                        </w:pPr>
                        <w:r w:rsidRPr="00FC367B">
                          <w:rPr>
                            <w:rFonts w:ascii="宋体" w:eastAsia="宋体" w:hAnsi="宋体" w:cs="Calibri" w:hint="eastAsia"/>
                            <w:color w:val="333333"/>
                            <w:kern w:val="0"/>
                            <w:sz w:val="20"/>
                            <w:szCs w:val="20"/>
                          </w:rPr>
                          <w:lastRenderedPageBreak/>
                          <w:t>丹东、集安、临江、长白、和龙、图们、珲春、黑河、绥芬河、抚远、同江、东宁、满洲里、二连浩特、甘其毛都、策克</w:t>
                        </w:r>
                      </w:p>
                    </w:tc>
                  </w:tr>
                  <w:tr w:rsidR="00FC367B" w:rsidRPr="00FC367B">
                    <w:trPr>
                      <w:jc w:val="center"/>
                    </w:trPr>
                    <w:tc>
                      <w:tcPr>
                        <w:tcW w:w="852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FC367B" w:rsidRPr="00FC367B" w:rsidRDefault="00FC367B" w:rsidP="00FC367B">
                        <w:pPr>
                          <w:widowControl/>
                          <w:spacing w:line="480" w:lineRule="auto"/>
                          <w:ind w:left="360" w:hanging="360"/>
                          <w:rPr>
                            <w:rFonts w:ascii="Calibri" w:eastAsia="宋体" w:hAnsi="Calibri" w:cs="Calibri" w:hint="eastAsia"/>
                            <w:color w:val="333333"/>
                            <w:kern w:val="0"/>
                            <w:szCs w:val="21"/>
                          </w:rPr>
                        </w:pPr>
                        <w:r w:rsidRPr="00FC367B">
                          <w:rPr>
                            <w:rFonts w:ascii="Calibri" w:eastAsia="宋体" w:hAnsi="Calibri" w:cs="Calibri"/>
                            <w:color w:val="333333"/>
                            <w:kern w:val="0"/>
                            <w:sz w:val="20"/>
                            <w:szCs w:val="20"/>
                          </w:rPr>
                          <w:lastRenderedPageBreak/>
                          <w:t>2.</w:t>
                        </w:r>
                        <w:r w:rsidRPr="00FC367B">
                          <w:rPr>
                            <w:rFonts w:ascii="Times New Roman" w:eastAsia="宋体" w:hAnsi="Times New Roman" w:cs="Times New Roman"/>
                            <w:color w:val="333333"/>
                            <w:kern w:val="0"/>
                            <w:sz w:val="14"/>
                            <w:szCs w:val="14"/>
                          </w:rPr>
                          <w:t xml:space="preserve"> </w:t>
                        </w:r>
                        <w:r w:rsidRPr="00FC367B">
                          <w:rPr>
                            <w:rFonts w:ascii="楷体" w:eastAsia="楷体" w:hAnsi="楷体" w:cs="Calibri" w:hint="eastAsia"/>
                            <w:color w:val="333333"/>
                            <w:kern w:val="0"/>
                            <w:sz w:val="20"/>
                            <w:szCs w:val="20"/>
                          </w:rPr>
                          <w:t>面向中亚西亚</w:t>
                        </w:r>
                      </w:p>
                      <w:p w:rsidR="00FC367B" w:rsidRPr="00FC367B" w:rsidRDefault="00FC367B" w:rsidP="00FC367B">
                        <w:pPr>
                          <w:widowControl/>
                          <w:spacing w:line="480" w:lineRule="auto"/>
                          <w:ind w:left="360"/>
                          <w:rPr>
                            <w:rFonts w:ascii="Calibri" w:eastAsia="宋体" w:hAnsi="Calibri" w:cs="Calibri"/>
                            <w:color w:val="333333"/>
                            <w:kern w:val="0"/>
                            <w:szCs w:val="21"/>
                          </w:rPr>
                        </w:pPr>
                        <w:r w:rsidRPr="00FC367B">
                          <w:rPr>
                            <w:rFonts w:ascii="宋体" w:eastAsia="宋体" w:hAnsi="宋体" w:cs="Calibri" w:hint="eastAsia"/>
                            <w:color w:val="333333"/>
                            <w:kern w:val="0"/>
                            <w:sz w:val="20"/>
                            <w:szCs w:val="20"/>
                          </w:rPr>
                          <w:t>喀什、霍尔果斯、伊宁、博乐、阿拉山口、塔城</w:t>
                        </w:r>
                      </w:p>
                    </w:tc>
                  </w:tr>
                  <w:tr w:rsidR="00FC367B" w:rsidRPr="00FC367B">
                    <w:trPr>
                      <w:jc w:val="center"/>
                    </w:trPr>
                    <w:tc>
                      <w:tcPr>
                        <w:tcW w:w="852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FC367B" w:rsidRPr="00FC367B" w:rsidRDefault="00FC367B" w:rsidP="00FC367B">
                        <w:pPr>
                          <w:widowControl/>
                          <w:spacing w:line="480" w:lineRule="auto"/>
                          <w:ind w:left="360" w:hanging="360"/>
                          <w:rPr>
                            <w:rFonts w:ascii="Calibri" w:eastAsia="宋体" w:hAnsi="Calibri" w:cs="Calibri" w:hint="eastAsia"/>
                            <w:color w:val="333333"/>
                            <w:kern w:val="0"/>
                            <w:szCs w:val="21"/>
                          </w:rPr>
                        </w:pPr>
                        <w:r w:rsidRPr="00FC367B">
                          <w:rPr>
                            <w:rFonts w:ascii="Calibri" w:eastAsia="宋体" w:hAnsi="Calibri" w:cs="Calibri"/>
                            <w:color w:val="333333"/>
                            <w:kern w:val="0"/>
                            <w:sz w:val="20"/>
                            <w:szCs w:val="20"/>
                          </w:rPr>
                          <w:t>3.</w:t>
                        </w:r>
                        <w:r w:rsidRPr="00FC367B">
                          <w:rPr>
                            <w:rFonts w:ascii="Times New Roman" w:eastAsia="宋体" w:hAnsi="Times New Roman" w:cs="Times New Roman"/>
                            <w:color w:val="333333"/>
                            <w:kern w:val="0"/>
                            <w:sz w:val="14"/>
                            <w:szCs w:val="14"/>
                          </w:rPr>
                          <w:t xml:space="preserve"> </w:t>
                        </w:r>
                        <w:r w:rsidRPr="00FC367B">
                          <w:rPr>
                            <w:rFonts w:ascii="楷体" w:eastAsia="楷体" w:hAnsi="楷体" w:cs="Calibri" w:hint="eastAsia"/>
                            <w:color w:val="333333"/>
                            <w:kern w:val="0"/>
                            <w:sz w:val="20"/>
                            <w:szCs w:val="20"/>
                          </w:rPr>
                          <w:t>面向东南亚</w:t>
                        </w:r>
                      </w:p>
                      <w:p w:rsidR="00FC367B" w:rsidRPr="00FC367B" w:rsidRDefault="00FC367B" w:rsidP="00FC367B">
                        <w:pPr>
                          <w:widowControl/>
                          <w:spacing w:line="480" w:lineRule="auto"/>
                          <w:ind w:left="360"/>
                          <w:rPr>
                            <w:rFonts w:ascii="Calibri" w:eastAsia="宋体" w:hAnsi="Calibri" w:cs="Calibri"/>
                            <w:color w:val="333333"/>
                            <w:kern w:val="0"/>
                            <w:szCs w:val="21"/>
                          </w:rPr>
                        </w:pPr>
                        <w:r w:rsidRPr="00FC367B">
                          <w:rPr>
                            <w:rFonts w:ascii="宋体" w:eastAsia="宋体" w:hAnsi="宋体" w:cs="Calibri" w:hint="eastAsia"/>
                            <w:color w:val="333333"/>
                            <w:kern w:val="0"/>
                            <w:sz w:val="20"/>
                            <w:szCs w:val="20"/>
                          </w:rPr>
                          <w:t>东兴、凭祥、宁明、龙州、靖西、那坡、瑞丽、磨憨、畹町、河口</w:t>
                        </w:r>
                      </w:p>
                    </w:tc>
                  </w:tr>
                  <w:tr w:rsidR="00FC367B" w:rsidRPr="00FC367B">
                    <w:trPr>
                      <w:jc w:val="center"/>
                    </w:trPr>
                    <w:tc>
                      <w:tcPr>
                        <w:tcW w:w="852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FC367B" w:rsidRPr="00FC367B" w:rsidRDefault="00FC367B" w:rsidP="00FC367B">
                        <w:pPr>
                          <w:widowControl/>
                          <w:spacing w:line="480" w:lineRule="auto"/>
                          <w:ind w:left="360" w:hanging="360"/>
                          <w:rPr>
                            <w:rFonts w:ascii="Calibri" w:eastAsia="宋体" w:hAnsi="Calibri" w:cs="Calibri" w:hint="eastAsia"/>
                            <w:color w:val="333333"/>
                            <w:kern w:val="0"/>
                            <w:szCs w:val="21"/>
                          </w:rPr>
                        </w:pPr>
                        <w:r w:rsidRPr="00FC367B">
                          <w:rPr>
                            <w:rFonts w:ascii="Calibri" w:eastAsia="宋体" w:hAnsi="Calibri" w:cs="Calibri"/>
                            <w:color w:val="333333"/>
                            <w:kern w:val="0"/>
                            <w:sz w:val="20"/>
                            <w:szCs w:val="20"/>
                          </w:rPr>
                          <w:t>4.</w:t>
                        </w:r>
                        <w:r w:rsidRPr="00FC367B">
                          <w:rPr>
                            <w:rFonts w:ascii="Times New Roman" w:eastAsia="宋体" w:hAnsi="Times New Roman" w:cs="Times New Roman"/>
                            <w:color w:val="333333"/>
                            <w:kern w:val="0"/>
                            <w:sz w:val="14"/>
                            <w:szCs w:val="14"/>
                          </w:rPr>
                          <w:t xml:space="preserve"> </w:t>
                        </w:r>
                        <w:r w:rsidRPr="00FC367B">
                          <w:rPr>
                            <w:rFonts w:ascii="楷体" w:eastAsia="楷体" w:hAnsi="楷体" w:cs="Calibri" w:hint="eastAsia"/>
                            <w:color w:val="333333"/>
                            <w:kern w:val="0"/>
                            <w:sz w:val="20"/>
                            <w:szCs w:val="20"/>
                          </w:rPr>
                          <w:t>面向南亚</w:t>
                        </w:r>
                      </w:p>
                      <w:p w:rsidR="00FC367B" w:rsidRPr="00FC367B" w:rsidRDefault="00FC367B" w:rsidP="00FC367B">
                        <w:pPr>
                          <w:widowControl/>
                          <w:spacing w:line="480" w:lineRule="auto"/>
                          <w:ind w:left="360"/>
                          <w:rPr>
                            <w:rFonts w:ascii="Calibri" w:eastAsia="宋体" w:hAnsi="Calibri" w:cs="Calibri"/>
                            <w:color w:val="333333"/>
                            <w:kern w:val="0"/>
                            <w:szCs w:val="21"/>
                          </w:rPr>
                        </w:pPr>
                        <w:r w:rsidRPr="00FC367B">
                          <w:rPr>
                            <w:rFonts w:ascii="宋体" w:eastAsia="宋体" w:hAnsi="宋体" w:cs="Calibri" w:hint="eastAsia"/>
                            <w:color w:val="333333"/>
                            <w:kern w:val="0"/>
                            <w:sz w:val="20"/>
                            <w:szCs w:val="20"/>
                          </w:rPr>
                          <w:t>樟木、吉隆、亚东、普兰</w:t>
                        </w:r>
                      </w:p>
                    </w:tc>
                  </w:tr>
                </w:tbl>
                <w:p w:rsidR="00FC367B" w:rsidRPr="00FC367B" w:rsidRDefault="00FC367B" w:rsidP="00FC367B">
                  <w:pPr>
                    <w:widowControl/>
                    <w:spacing w:line="432" w:lineRule="auto"/>
                    <w:ind w:firstLine="480"/>
                    <w:rPr>
                      <w:rFonts w:ascii="宋体" w:eastAsia="宋体" w:hAnsi="宋体" w:cs="宋体" w:hint="eastAsia"/>
                      <w:color w:val="333333"/>
                      <w:kern w:val="0"/>
                      <w:sz w:val="24"/>
                      <w:szCs w:val="24"/>
                    </w:rPr>
                  </w:pPr>
                </w:p>
                <w:p w:rsidR="00FC367B" w:rsidRPr="00FC367B" w:rsidRDefault="00FC367B" w:rsidP="00FC367B">
                  <w:pPr>
                    <w:widowControl/>
                    <w:spacing w:line="432" w:lineRule="auto"/>
                    <w:ind w:firstLine="480"/>
                    <w:rPr>
                      <w:rFonts w:ascii="宋体" w:eastAsia="宋体" w:hAnsi="宋体" w:cs="宋体" w:hint="eastAsia"/>
                      <w:color w:val="333333"/>
                      <w:kern w:val="0"/>
                      <w:sz w:val="24"/>
                      <w:szCs w:val="24"/>
                    </w:rPr>
                  </w:pPr>
                  <w:r w:rsidRPr="00FC367B">
                    <w:rPr>
                      <w:rFonts w:ascii="楷体" w:eastAsia="楷体" w:hAnsi="楷体" w:cs="宋体" w:hint="eastAsia"/>
                      <w:color w:val="333333"/>
                      <w:kern w:val="0"/>
                      <w:sz w:val="24"/>
                      <w:szCs w:val="24"/>
                    </w:rPr>
                    <w:t>提高国土资源领域开放合作水平。</w:t>
                  </w:r>
                  <w:r w:rsidRPr="00FC367B">
                    <w:rPr>
                      <w:rFonts w:ascii="宋体" w:eastAsia="宋体" w:hAnsi="宋体" w:cs="宋体" w:hint="eastAsia"/>
                      <w:color w:val="333333"/>
                      <w:kern w:val="0"/>
                      <w:sz w:val="24"/>
                      <w:szCs w:val="24"/>
                    </w:rPr>
                    <w:t>建立健全两种资源、两个市场运行机制，制定完善有效开发利用境外资源相关配套政策，加快“走出去”步伐，加强境外地质调查和勘查，支持具有实力的企业集团“走出去”，积极提升境外矿产资源开发利用的空间和能力，提高国家战略资源的优化配置和保障水平，建立稳定和谐互利的资源开发利用利益共享机制。建设海陆能源资源国际大通道，扩大国内短缺能源资源进口，加强石油等重要能源资源战略储备，推进技术交流与合作，鼓励引进先进的勘查开发技术、管理经验和高素质人才。</w:t>
                  </w:r>
                </w:p>
                <w:p w:rsidR="00FC367B" w:rsidRPr="00FC367B" w:rsidRDefault="00FC367B" w:rsidP="00FC367B">
                  <w:pPr>
                    <w:widowControl/>
                    <w:spacing w:line="432" w:lineRule="auto"/>
                    <w:ind w:firstLine="480"/>
                    <w:rPr>
                      <w:rFonts w:ascii="宋体" w:eastAsia="宋体" w:hAnsi="宋体" w:cs="宋体" w:hint="eastAsia"/>
                      <w:color w:val="333333"/>
                      <w:kern w:val="0"/>
                      <w:sz w:val="24"/>
                      <w:szCs w:val="24"/>
                    </w:rPr>
                  </w:pPr>
                </w:p>
                <w:p w:rsidR="00FC367B" w:rsidRPr="00FC367B" w:rsidRDefault="00FC367B" w:rsidP="00FC367B">
                  <w:pPr>
                    <w:widowControl/>
                    <w:spacing w:line="432" w:lineRule="auto"/>
                    <w:jc w:val="center"/>
                    <w:rPr>
                      <w:rFonts w:ascii="宋体" w:eastAsia="宋体" w:hAnsi="宋体" w:cs="宋体" w:hint="eastAsia"/>
                      <w:color w:val="333333"/>
                      <w:kern w:val="0"/>
                      <w:sz w:val="24"/>
                      <w:szCs w:val="24"/>
                    </w:rPr>
                  </w:pPr>
                  <w:r w:rsidRPr="00FC367B">
                    <w:rPr>
                      <w:rFonts w:ascii="宋体" w:eastAsia="宋体" w:hAnsi="宋体" w:cs="宋体" w:hint="eastAsia"/>
                      <w:color w:val="333333"/>
                      <w:kern w:val="0"/>
                      <w:sz w:val="24"/>
                      <w:szCs w:val="24"/>
                    </w:rPr>
                    <w:t>第八章　支撑保障</w:t>
                  </w:r>
                </w:p>
                <w:p w:rsidR="00FC367B" w:rsidRPr="00FC367B" w:rsidRDefault="00FC367B" w:rsidP="00FC367B">
                  <w:pPr>
                    <w:widowControl/>
                    <w:spacing w:line="432" w:lineRule="auto"/>
                    <w:ind w:firstLine="480"/>
                    <w:rPr>
                      <w:rFonts w:ascii="宋体" w:eastAsia="宋体" w:hAnsi="宋体" w:cs="宋体" w:hint="eastAsia"/>
                      <w:color w:val="333333"/>
                      <w:kern w:val="0"/>
                      <w:sz w:val="24"/>
                      <w:szCs w:val="24"/>
                    </w:rPr>
                  </w:pPr>
                </w:p>
                <w:p w:rsidR="00FC367B" w:rsidRPr="00FC367B" w:rsidRDefault="00FC367B" w:rsidP="00FC367B">
                  <w:pPr>
                    <w:widowControl/>
                    <w:spacing w:line="432" w:lineRule="auto"/>
                    <w:ind w:firstLine="480"/>
                    <w:rPr>
                      <w:rFonts w:ascii="宋体" w:eastAsia="宋体" w:hAnsi="宋体" w:cs="宋体" w:hint="eastAsia"/>
                      <w:color w:val="333333"/>
                      <w:kern w:val="0"/>
                      <w:sz w:val="24"/>
                      <w:szCs w:val="24"/>
                    </w:rPr>
                  </w:pPr>
                  <w:r w:rsidRPr="00FC367B">
                    <w:rPr>
                      <w:rFonts w:ascii="宋体" w:eastAsia="宋体" w:hAnsi="宋体" w:cs="宋体" w:hint="eastAsia"/>
                      <w:color w:val="333333"/>
                      <w:kern w:val="0"/>
                      <w:sz w:val="24"/>
                      <w:szCs w:val="24"/>
                    </w:rPr>
                    <w:t>与国土集聚开发、分类保护和综合整治“三位一体”总体格局相适应，推动形成基础设施更加完善、资源保障更加有力、防灾减灾更加高效、体制机制更加健全的现代化基础支撑与保障体系。</w:t>
                  </w:r>
                </w:p>
                <w:p w:rsidR="00FC367B" w:rsidRPr="00FC367B" w:rsidRDefault="00FC367B" w:rsidP="00FC367B">
                  <w:pPr>
                    <w:widowControl/>
                    <w:spacing w:line="432" w:lineRule="auto"/>
                    <w:ind w:firstLine="480"/>
                    <w:rPr>
                      <w:rFonts w:ascii="宋体" w:eastAsia="宋体" w:hAnsi="宋体" w:cs="宋体" w:hint="eastAsia"/>
                      <w:color w:val="333333"/>
                      <w:kern w:val="0"/>
                      <w:sz w:val="24"/>
                      <w:szCs w:val="24"/>
                    </w:rPr>
                  </w:pPr>
                </w:p>
                <w:p w:rsidR="00FC367B" w:rsidRPr="00FC367B" w:rsidRDefault="00FC367B" w:rsidP="00FC367B">
                  <w:pPr>
                    <w:widowControl/>
                    <w:spacing w:line="432" w:lineRule="auto"/>
                    <w:jc w:val="center"/>
                    <w:rPr>
                      <w:rFonts w:ascii="宋体" w:eastAsia="宋体" w:hAnsi="宋体" w:cs="宋体" w:hint="eastAsia"/>
                      <w:color w:val="333333"/>
                      <w:kern w:val="0"/>
                      <w:sz w:val="24"/>
                      <w:szCs w:val="24"/>
                    </w:rPr>
                  </w:pPr>
                  <w:r w:rsidRPr="00FC367B">
                    <w:rPr>
                      <w:rFonts w:ascii="宋体" w:eastAsia="宋体" w:hAnsi="宋体" w:cs="宋体" w:hint="eastAsia"/>
                      <w:b/>
                      <w:bCs/>
                      <w:color w:val="333333"/>
                      <w:kern w:val="0"/>
                      <w:sz w:val="24"/>
                      <w:szCs w:val="24"/>
                    </w:rPr>
                    <w:t>第一节　加强基础设施建设</w:t>
                  </w:r>
                </w:p>
                <w:p w:rsidR="00FC367B" w:rsidRPr="00FC367B" w:rsidRDefault="00FC367B" w:rsidP="00FC367B">
                  <w:pPr>
                    <w:widowControl/>
                    <w:spacing w:line="432" w:lineRule="auto"/>
                    <w:ind w:firstLine="480"/>
                    <w:rPr>
                      <w:rFonts w:ascii="宋体" w:eastAsia="宋体" w:hAnsi="宋体" w:cs="宋体" w:hint="eastAsia"/>
                      <w:color w:val="333333"/>
                      <w:kern w:val="0"/>
                      <w:sz w:val="24"/>
                      <w:szCs w:val="24"/>
                    </w:rPr>
                  </w:pPr>
                </w:p>
                <w:p w:rsidR="00FC367B" w:rsidRPr="00FC367B" w:rsidRDefault="00FC367B" w:rsidP="00FC367B">
                  <w:pPr>
                    <w:widowControl/>
                    <w:spacing w:line="432" w:lineRule="auto"/>
                    <w:ind w:firstLine="480"/>
                    <w:rPr>
                      <w:rFonts w:ascii="宋体" w:eastAsia="宋体" w:hAnsi="宋体" w:cs="宋体" w:hint="eastAsia"/>
                      <w:color w:val="333333"/>
                      <w:kern w:val="0"/>
                      <w:sz w:val="24"/>
                      <w:szCs w:val="24"/>
                    </w:rPr>
                  </w:pPr>
                  <w:r w:rsidRPr="00FC367B">
                    <w:rPr>
                      <w:rFonts w:ascii="楷体" w:eastAsia="楷体" w:hAnsi="楷体" w:cs="宋体" w:hint="eastAsia"/>
                      <w:color w:val="333333"/>
                      <w:kern w:val="0"/>
                      <w:sz w:val="24"/>
                      <w:szCs w:val="24"/>
                    </w:rPr>
                    <w:lastRenderedPageBreak/>
                    <w:t>完善综合交通运输体系。</w:t>
                  </w:r>
                  <w:r w:rsidRPr="00FC367B">
                    <w:rPr>
                      <w:rFonts w:ascii="宋体" w:eastAsia="宋体" w:hAnsi="宋体" w:cs="宋体" w:hint="eastAsia"/>
                      <w:color w:val="333333"/>
                      <w:kern w:val="0"/>
                      <w:sz w:val="24"/>
                      <w:szCs w:val="24"/>
                    </w:rPr>
                    <w:t>适应多中心网络型国土空间开发格局建设需要，加快建设国际国内综合运输大通道，加强综合交通基础设施网络建设，构建由铁路、公路、水路、民航和管道共同组成的配套衔接、内通外联、覆盖广泛、绿色智能、安全高效的综合交通运输体系。</w:t>
                  </w:r>
                </w:p>
                <w:p w:rsidR="00FC367B" w:rsidRPr="00FC367B" w:rsidRDefault="00FC367B" w:rsidP="00FC367B">
                  <w:pPr>
                    <w:widowControl/>
                    <w:spacing w:line="432" w:lineRule="auto"/>
                    <w:ind w:firstLine="480"/>
                    <w:rPr>
                      <w:rFonts w:ascii="宋体" w:eastAsia="宋体" w:hAnsi="宋体" w:cs="宋体" w:hint="eastAsia"/>
                      <w:color w:val="333333"/>
                      <w:kern w:val="0"/>
                      <w:sz w:val="24"/>
                      <w:szCs w:val="24"/>
                    </w:rPr>
                  </w:pPr>
                  <w:r w:rsidRPr="00FC367B">
                    <w:rPr>
                      <w:rFonts w:ascii="宋体" w:eastAsia="宋体" w:hAnsi="宋体" w:cs="宋体" w:hint="eastAsia"/>
                      <w:color w:val="333333"/>
                      <w:kern w:val="0"/>
                      <w:sz w:val="24"/>
                      <w:szCs w:val="24"/>
                    </w:rPr>
                    <w:t>建设发达完善的铁路网。加快高速铁路、区际干线、国土开发性铁路建设，积极发展城际、市郊（域）铁路，完善区域铁路网络，优化城镇密集区交通网络。到2030年，全国铁路营业里程达到20万千米以上。</w:t>
                  </w:r>
                </w:p>
                <w:p w:rsidR="00FC367B" w:rsidRPr="00FC367B" w:rsidRDefault="00FC367B" w:rsidP="00FC367B">
                  <w:pPr>
                    <w:widowControl/>
                    <w:spacing w:line="432" w:lineRule="auto"/>
                    <w:ind w:firstLine="480"/>
                    <w:rPr>
                      <w:rFonts w:ascii="宋体" w:eastAsia="宋体" w:hAnsi="宋体" w:cs="宋体" w:hint="eastAsia"/>
                      <w:color w:val="333333"/>
                      <w:kern w:val="0"/>
                      <w:sz w:val="24"/>
                      <w:szCs w:val="24"/>
                    </w:rPr>
                  </w:pPr>
                  <w:r w:rsidRPr="00FC367B">
                    <w:rPr>
                      <w:rFonts w:ascii="宋体" w:eastAsia="宋体" w:hAnsi="宋体" w:cs="宋体" w:hint="eastAsia"/>
                      <w:color w:val="333333"/>
                      <w:kern w:val="0"/>
                      <w:sz w:val="24"/>
                      <w:szCs w:val="24"/>
                    </w:rPr>
                    <w:t>建设顺畅便捷的公路网。完善国家公路网，加快国家高速公路剩余路段建设，推进扩容路段建设，加强国省干线公路新改建，建设经济干线公路、口岸公路、港口集疏运公路、旅游公路和国边防公路，推进农村公路建设。到2030年，建成580万千米公路网。</w:t>
                  </w:r>
                </w:p>
                <w:p w:rsidR="00FC367B" w:rsidRPr="00FC367B" w:rsidRDefault="00FC367B" w:rsidP="00FC367B">
                  <w:pPr>
                    <w:widowControl/>
                    <w:spacing w:line="432" w:lineRule="auto"/>
                    <w:ind w:firstLine="480"/>
                    <w:rPr>
                      <w:rFonts w:ascii="宋体" w:eastAsia="宋体" w:hAnsi="宋体" w:cs="宋体" w:hint="eastAsia"/>
                      <w:color w:val="333333"/>
                      <w:kern w:val="0"/>
                      <w:sz w:val="24"/>
                      <w:szCs w:val="24"/>
                    </w:rPr>
                  </w:pPr>
                  <w:r w:rsidRPr="00FC367B">
                    <w:rPr>
                      <w:rFonts w:ascii="宋体" w:eastAsia="宋体" w:hAnsi="宋体" w:cs="宋体" w:hint="eastAsia"/>
                      <w:color w:val="333333"/>
                      <w:kern w:val="0"/>
                      <w:sz w:val="24"/>
                      <w:szCs w:val="24"/>
                    </w:rPr>
                    <w:t>完善现代化水运体系。重点建设内河高等级航道和沿海主要港口。到2030年，建成干支衔接、沟通海洋的内河航道系统；进一步优化环渤海、长江三角洲、珠江三角洲、东南沿海和西南沿海地区五大区域港口群布局，形成层次分明、优势互补、功能完善的现代港口体系。</w:t>
                  </w:r>
                </w:p>
                <w:p w:rsidR="00FC367B" w:rsidRPr="00FC367B" w:rsidRDefault="00FC367B" w:rsidP="00FC367B">
                  <w:pPr>
                    <w:widowControl/>
                    <w:spacing w:line="432" w:lineRule="auto"/>
                    <w:ind w:firstLine="480"/>
                    <w:rPr>
                      <w:rFonts w:ascii="宋体" w:eastAsia="宋体" w:hAnsi="宋体" w:cs="宋体" w:hint="eastAsia"/>
                      <w:color w:val="333333"/>
                      <w:kern w:val="0"/>
                      <w:sz w:val="24"/>
                      <w:szCs w:val="24"/>
                    </w:rPr>
                  </w:pPr>
                  <w:r w:rsidRPr="00FC367B">
                    <w:rPr>
                      <w:rFonts w:ascii="宋体" w:eastAsia="宋体" w:hAnsi="宋体" w:cs="宋体" w:hint="eastAsia"/>
                      <w:color w:val="333333"/>
                      <w:kern w:val="0"/>
                      <w:sz w:val="24"/>
                      <w:szCs w:val="24"/>
                    </w:rPr>
                    <w:t>完善机场布局体系。加快实施干线机场迁建、新建、改扩建工程，加大支线机场建设力度。到2030年，基本建成覆盖广泛、分布合理、功能完善、集约环保的现代化机场体系。</w:t>
                  </w:r>
                </w:p>
                <w:p w:rsidR="00FC367B" w:rsidRPr="00FC367B" w:rsidRDefault="00FC367B" w:rsidP="00FC367B">
                  <w:pPr>
                    <w:widowControl/>
                    <w:spacing w:line="432" w:lineRule="auto"/>
                    <w:ind w:firstLine="480"/>
                    <w:rPr>
                      <w:rFonts w:ascii="宋体" w:eastAsia="宋体" w:hAnsi="宋体" w:cs="宋体" w:hint="eastAsia"/>
                      <w:color w:val="333333"/>
                      <w:kern w:val="0"/>
                      <w:sz w:val="24"/>
                      <w:szCs w:val="24"/>
                    </w:rPr>
                  </w:pPr>
                  <w:r w:rsidRPr="00FC367B">
                    <w:rPr>
                      <w:rFonts w:ascii="宋体" w:eastAsia="宋体" w:hAnsi="宋体" w:cs="宋体" w:hint="eastAsia"/>
                      <w:color w:val="333333"/>
                      <w:kern w:val="0"/>
                      <w:sz w:val="24"/>
                      <w:szCs w:val="24"/>
                    </w:rPr>
                    <w:t>合理布局管道运输网络。统筹油气进口运输通道和国内储备系统建设，加快形成跨区域、与周边国家和地区紧密相连的油气运输通道。加快西北、东北、西南三大陆路进口原油和天然气干线管道建设，完善环渤海、长江三角洲、西南、东南沿海向内陆地区和沿江向腹地辐射的成品油输送管道，加强西北、东北成品油外输管道建设。完善成渝、环渤海、珠江三角洲、中南、长江三角洲等区域性天然气输送管网，形成连接主产区、消费地和储气点的全国基干管网。</w:t>
                  </w:r>
                </w:p>
                <w:p w:rsidR="00FC367B" w:rsidRPr="00FC367B" w:rsidRDefault="00FC367B" w:rsidP="00FC367B">
                  <w:pPr>
                    <w:widowControl/>
                    <w:spacing w:line="432" w:lineRule="auto"/>
                    <w:ind w:firstLine="480"/>
                    <w:rPr>
                      <w:rFonts w:ascii="宋体" w:eastAsia="宋体" w:hAnsi="宋体" w:cs="宋体" w:hint="eastAsia"/>
                      <w:color w:val="333333"/>
                      <w:kern w:val="0"/>
                      <w:sz w:val="24"/>
                      <w:szCs w:val="24"/>
                    </w:rPr>
                  </w:pPr>
                  <w:r w:rsidRPr="00FC367B">
                    <w:rPr>
                      <w:rFonts w:ascii="楷体" w:eastAsia="楷体" w:hAnsi="楷体" w:cs="宋体" w:hint="eastAsia"/>
                      <w:color w:val="333333"/>
                      <w:kern w:val="0"/>
                      <w:sz w:val="24"/>
                      <w:szCs w:val="24"/>
                    </w:rPr>
                    <w:t>加快水利基础设施建设。</w:t>
                  </w:r>
                  <w:r w:rsidRPr="00FC367B">
                    <w:rPr>
                      <w:rFonts w:ascii="宋体" w:eastAsia="宋体" w:hAnsi="宋体" w:cs="宋体" w:hint="eastAsia"/>
                      <w:color w:val="333333"/>
                      <w:kern w:val="0"/>
                      <w:sz w:val="24"/>
                      <w:szCs w:val="24"/>
                    </w:rPr>
                    <w:t>坚持节水优先、空间均衡、系统治理、两手发力，集中力量加快建设一批全局性、战略性重大水利工程，统筹加强中小型水利设施建设，提高水安全保障能力。推进江河流域系统整治，进一步夯实农村水利基础，加强水生态治理与保护，完善水利防灾减灾体系。</w:t>
                  </w:r>
                </w:p>
                <w:p w:rsidR="00FC367B" w:rsidRPr="00FC367B" w:rsidRDefault="00FC367B" w:rsidP="00FC367B">
                  <w:pPr>
                    <w:widowControl/>
                    <w:spacing w:line="432" w:lineRule="auto"/>
                    <w:ind w:firstLine="480"/>
                    <w:rPr>
                      <w:rFonts w:ascii="宋体" w:eastAsia="宋体" w:hAnsi="宋体" w:cs="宋体" w:hint="eastAsia"/>
                      <w:color w:val="333333"/>
                      <w:kern w:val="0"/>
                      <w:sz w:val="24"/>
                      <w:szCs w:val="24"/>
                    </w:rPr>
                  </w:pPr>
                  <w:r w:rsidRPr="00FC367B">
                    <w:rPr>
                      <w:rFonts w:ascii="宋体" w:eastAsia="宋体" w:hAnsi="宋体" w:cs="宋体" w:hint="eastAsia"/>
                      <w:color w:val="333333"/>
                      <w:kern w:val="0"/>
                      <w:sz w:val="24"/>
                      <w:szCs w:val="24"/>
                    </w:rPr>
                    <w:t>加强江河湖库防洪抗旱设施建设。继续推进大江大河大湖治理和蓄滞洪区建设。加快中小河流、重点平原涝区治理和城市排涝设施建设，加强山洪灾害防治、海堤建设和跨界河流整治。</w:t>
                  </w:r>
                  <w:r w:rsidRPr="00FC367B">
                    <w:rPr>
                      <w:rFonts w:ascii="宋体" w:eastAsia="宋体" w:hAnsi="宋体" w:cs="宋体" w:hint="eastAsia"/>
                      <w:color w:val="333333"/>
                      <w:kern w:val="0"/>
                      <w:sz w:val="24"/>
                      <w:szCs w:val="24"/>
                    </w:rPr>
                    <w:lastRenderedPageBreak/>
                    <w:t>强化重要城市应急备用水源建设，稳步推进海绵城市建设，加快干旱易发区、粮食主产区和城镇密集区抗旱水源工程及配套设施建设，做好地下水水源涵养和储备。</w:t>
                  </w:r>
                </w:p>
                <w:p w:rsidR="00FC367B" w:rsidRPr="00FC367B" w:rsidRDefault="00FC367B" w:rsidP="00FC367B">
                  <w:pPr>
                    <w:widowControl/>
                    <w:spacing w:line="432" w:lineRule="auto"/>
                    <w:ind w:firstLine="480"/>
                    <w:rPr>
                      <w:rFonts w:ascii="宋体" w:eastAsia="宋体" w:hAnsi="宋体" w:cs="宋体" w:hint="eastAsia"/>
                      <w:color w:val="333333"/>
                      <w:kern w:val="0"/>
                      <w:sz w:val="24"/>
                      <w:szCs w:val="24"/>
                    </w:rPr>
                  </w:pPr>
                  <w:r w:rsidRPr="00FC367B">
                    <w:rPr>
                      <w:rFonts w:ascii="宋体" w:eastAsia="宋体" w:hAnsi="宋体" w:cs="宋体" w:hint="eastAsia"/>
                      <w:color w:val="333333"/>
                      <w:kern w:val="0"/>
                      <w:sz w:val="24"/>
                      <w:szCs w:val="24"/>
                    </w:rPr>
                    <w:t>加快农村水利设施建设。大力发展节水灌溉，完成全国大型灌区、重点中型灌区续建配套与节水改造，新建一批现代灌区。推进小型农田水利建设，积极发展牧区水利。实施农村饮水安全巩固提升工程，进一步提高农村供水保障水平。</w:t>
                  </w:r>
                </w:p>
                <w:p w:rsidR="00FC367B" w:rsidRPr="00FC367B" w:rsidRDefault="00FC367B" w:rsidP="00FC367B">
                  <w:pPr>
                    <w:widowControl/>
                    <w:spacing w:line="432" w:lineRule="auto"/>
                    <w:ind w:firstLine="480"/>
                    <w:rPr>
                      <w:rFonts w:ascii="宋体" w:eastAsia="宋体" w:hAnsi="宋体" w:cs="宋体" w:hint="eastAsia"/>
                      <w:color w:val="333333"/>
                      <w:kern w:val="0"/>
                      <w:sz w:val="24"/>
                      <w:szCs w:val="24"/>
                    </w:rPr>
                  </w:pPr>
                  <w:r w:rsidRPr="00FC367B">
                    <w:rPr>
                      <w:rFonts w:ascii="宋体" w:eastAsia="宋体" w:hAnsi="宋体" w:cs="宋体" w:hint="eastAsia"/>
                      <w:color w:val="333333"/>
                      <w:kern w:val="0"/>
                      <w:sz w:val="24"/>
                      <w:szCs w:val="24"/>
                    </w:rPr>
                    <w:t>推进水资源配置工程建设。有序推进重点水源工程建设，提高重点地区、重点城市和粮食主产区的水资源调蓄能力和供水保障能力。按照确有需要、生态安全、可以持续的原则，适度有序推进引调水工程建设，控制跨流域调水工程的数量和规模，统筹解决区域资源性缺水问题。加强雨洪水、再生水、海水淡化等非常规水源利用。因地制宜开展江河湖库水系连通工程建设，构建引排顺畅、蓄泄得当、丰枯调剂、多源互补的江河湖库水网体系。</w:t>
                  </w:r>
                </w:p>
                <w:p w:rsidR="00FC367B" w:rsidRPr="00FC367B" w:rsidRDefault="00FC367B" w:rsidP="00FC367B">
                  <w:pPr>
                    <w:widowControl/>
                    <w:spacing w:line="432" w:lineRule="auto"/>
                    <w:ind w:firstLine="480"/>
                    <w:rPr>
                      <w:rFonts w:ascii="宋体" w:eastAsia="宋体" w:hAnsi="宋体" w:cs="宋体" w:hint="eastAsia"/>
                      <w:color w:val="333333"/>
                      <w:kern w:val="0"/>
                      <w:sz w:val="24"/>
                      <w:szCs w:val="24"/>
                    </w:rPr>
                  </w:pPr>
                  <w:r w:rsidRPr="00FC367B">
                    <w:rPr>
                      <w:rFonts w:ascii="楷体" w:eastAsia="楷体" w:hAnsi="楷体" w:cs="宋体" w:hint="eastAsia"/>
                      <w:color w:val="333333"/>
                      <w:kern w:val="0"/>
                      <w:sz w:val="24"/>
                      <w:szCs w:val="24"/>
                    </w:rPr>
                    <w:t>强化环保基础设施建设。</w:t>
                  </w:r>
                  <w:r w:rsidRPr="00FC367B">
                    <w:rPr>
                      <w:rFonts w:ascii="宋体" w:eastAsia="宋体" w:hAnsi="宋体" w:cs="宋体" w:hint="eastAsia"/>
                      <w:color w:val="333333"/>
                      <w:kern w:val="0"/>
                      <w:sz w:val="24"/>
                      <w:szCs w:val="24"/>
                    </w:rPr>
                    <w:t>提升城镇污水处理水平，加大污水管网建设力度，推进雨、污分流改造，加快县城和重点建制镇污水处理厂建设。加强大宗工业固体废弃物和危险废弃物污染防治，加快医疗废弃物全过程管理与无害化处置设施和城乡生活垃圾处理设施建设。建设先进高效的放射性污染治理和废物处理体系，加快放射性废弃物贮存、处理和处置能力建设。</w:t>
                  </w:r>
                </w:p>
                <w:p w:rsidR="00FC367B" w:rsidRPr="00FC367B" w:rsidRDefault="00FC367B" w:rsidP="00FC367B">
                  <w:pPr>
                    <w:widowControl/>
                    <w:spacing w:line="432" w:lineRule="auto"/>
                    <w:ind w:firstLine="480"/>
                    <w:rPr>
                      <w:rFonts w:ascii="宋体" w:eastAsia="宋体" w:hAnsi="宋体" w:cs="宋体" w:hint="eastAsia"/>
                      <w:color w:val="333333"/>
                      <w:kern w:val="0"/>
                      <w:sz w:val="24"/>
                      <w:szCs w:val="24"/>
                    </w:rPr>
                  </w:pPr>
                  <w:r w:rsidRPr="00FC367B">
                    <w:rPr>
                      <w:rFonts w:ascii="楷体" w:eastAsia="楷体" w:hAnsi="楷体" w:cs="宋体" w:hint="eastAsia"/>
                      <w:color w:val="333333"/>
                      <w:kern w:val="0"/>
                      <w:sz w:val="24"/>
                      <w:szCs w:val="24"/>
                    </w:rPr>
                    <w:t>推进信息通信基础设施建设。</w:t>
                  </w:r>
                  <w:r w:rsidRPr="00FC367B">
                    <w:rPr>
                      <w:rFonts w:ascii="宋体" w:eastAsia="宋体" w:hAnsi="宋体" w:cs="宋体" w:hint="eastAsia"/>
                      <w:color w:val="333333"/>
                      <w:kern w:val="0"/>
                      <w:sz w:val="24"/>
                      <w:szCs w:val="24"/>
                    </w:rPr>
                    <w:t>加快构建高速、移动、安全、泛在的新一代信息基础设施，形成万物互联、人机交互、天地一体的网络空间。统筹布局新一代移动通信网、下一代互联网、数字广播电视网、卫星通信等设施建设，实现电信网、广电网、互联网三网融合，促进网络互联互通和业务融合，形成超高速、大容量、高智能国家干线传输网络。建设地球观测系统和信息高速公路。加强地理空间信息基础设施建设。实施“宽带中国”战略，加快推进宽带、融合、泛在、安全的新一代网络基础设施建设。加快推进宽带网络基础设施适度超前建设和均衡发展，逐步推进物联网规模化应用，加强农村地区信息通信基础设施建设，提高农村地区信息终端普及率。</w:t>
                  </w:r>
                </w:p>
                <w:p w:rsidR="00FC367B" w:rsidRPr="00FC367B" w:rsidRDefault="00FC367B" w:rsidP="00FC367B">
                  <w:pPr>
                    <w:widowControl/>
                    <w:spacing w:line="432" w:lineRule="auto"/>
                    <w:ind w:firstLine="480"/>
                    <w:rPr>
                      <w:rFonts w:ascii="宋体" w:eastAsia="宋体" w:hAnsi="宋体" w:cs="宋体" w:hint="eastAsia"/>
                      <w:color w:val="333333"/>
                      <w:kern w:val="0"/>
                      <w:sz w:val="24"/>
                      <w:szCs w:val="24"/>
                    </w:rPr>
                  </w:pPr>
                </w:p>
                <w:p w:rsidR="00FC367B" w:rsidRPr="00FC367B" w:rsidRDefault="00FC367B" w:rsidP="00FC367B">
                  <w:pPr>
                    <w:widowControl/>
                    <w:spacing w:line="432" w:lineRule="auto"/>
                    <w:jc w:val="center"/>
                    <w:rPr>
                      <w:rFonts w:ascii="宋体" w:eastAsia="宋体" w:hAnsi="宋体" w:cs="宋体" w:hint="eastAsia"/>
                      <w:color w:val="333333"/>
                      <w:kern w:val="0"/>
                      <w:sz w:val="24"/>
                      <w:szCs w:val="24"/>
                    </w:rPr>
                  </w:pPr>
                  <w:r w:rsidRPr="00FC367B">
                    <w:rPr>
                      <w:rFonts w:ascii="宋体" w:eastAsia="宋体" w:hAnsi="宋体" w:cs="宋体" w:hint="eastAsia"/>
                      <w:b/>
                      <w:bCs/>
                      <w:color w:val="333333"/>
                      <w:kern w:val="0"/>
                      <w:sz w:val="24"/>
                      <w:szCs w:val="24"/>
                    </w:rPr>
                    <w:t>第二节　保障合理建设用地需求</w:t>
                  </w:r>
                </w:p>
                <w:p w:rsidR="00FC367B" w:rsidRPr="00FC367B" w:rsidRDefault="00FC367B" w:rsidP="00FC367B">
                  <w:pPr>
                    <w:widowControl/>
                    <w:spacing w:line="432" w:lineRule="auto"/>
                    <w:ind w:firstLine="480"/>
                    <w:rPr>
                      <w:rFonts w:ascii="宋体" w:eastAsia="宋体" w:hAnsi="宋体" w:cs="宋体" w:hint="eastAsia"/>
                      <w:color w:val="333333"/>
                      <w:kern w:val="0"/>
                      <w:sz w:val="24"/>
                      <w:szCs w:val="24"/>
                    </w:rPr>
                  </w:pPr>
                </w:p>
                <w:p w:rsidR="00FC367B" w:rsidRPr="00FC367B" w:rsidRDefault="00FC367B" w:rsidP="00FC367B">
                  <w:pPr>
                    <w:widowControl/>
                    <w:spacing w:line="432" w:lineRule="auto"/>
                    <w:ind w:firstLine="480"/>
                    <w:rPr>
                      <w:rFonts w:ascii="宋体" w:eastAsia="宋体" w:hAnsi="宋体" w:cs="宋体" w:hint="eastAsia"/>
                      <w:color w:val="333333"/>
                      <w:kern w:val="0"/>
                      <w:sz w:val="24"/>
                      <w:szCs w:val="24"/>
                    </w:rPr>
                  </w:pPr>
                  <w:r w:rsidRPr="00FC367B">
                    <w:rPr>
                      <w:rFonts w:ascii="楷体" w:eastAsia="楷体" w:hAnsi="楷体" w:cs="宋体" w:hint="eastAsia"/>
                      <w:color w:val="333333"/>
                      <w:kern w:val="0"/>
                      <w:sz w:val="24"/>
                      <w:szCs w:val="24"/>
                    </w:rPr>
                    <w:lastRenderedPageBreak/>
                    <w:t>保障经济社会发展必要用地。</w:t>
                  </w:r>
                  <w:r w:rsidRPr="00FC367B">
                    <w:rPr>
                      <w:rFonts w:ascii="宋体" w:eastAsia="宋体" w:hAnsi="宋体" w:cs="宋体" w:hint="eastAsia"/>
                      <w:color w:val="333333"/>
                      <w:kern w:val="0"/>
                      <w:sz w:val="24"/>
                      <w:szCs w:val="24"/>
                    </w:rPr>
                    <w:t>充分发挥土地利用总体规划、用地计划的整体管控作用，合理安排建设用地规模、布局、结构和时序。优先保障易地扶贫搬迁等民生项目和战略性新兴产业、现代服务业项目用地，合理安排重点基础设施项目用地。支持新农村建设，保障农业生产、农民生活、农村发展必需的建设用地。保障沿边地区发展合理用地，促进外向型经济快速发展。</w:t>
                  </w:r>
                </w:p>
                <w:p w:rsidR="00FC367B" w:rsidRPr="00FC367B" w:rsidRDefault="00FC367B" w:rsidP="00FC367B">
                  <w:pPr>
                    <w:widowControl/>
                    <w:spacing w:line="432" w:lineRule="auto"/>
                    <w:ind w:firstLine="480"/>
                    <w:rPr>
                      <w:rFonts w:ascii="宋体" w:eastAsia="宋体" w:hAnsi="宋体" w:cs="宋体" w:hint="eastAsia"/>
                      <w:color w:val="333333"/>
                      <w:kern w:val="0"/>
                      <w:sz w:val="24"/>
                      <w:szCs w:val="24"/>
                    </w:rPr>
                  </w:pPr>
                  <w:r w:rsidRPr="00FC367B">
                    <w:rPr>
                      <w:rFonts w:ascii="楷体" w:eastAsia="楷体" w:hAnsi="楷体" w:cs="宋体" w:hint="eastAsia"/>
                      <w:color w:val="333333"/>
                      <w:kern w:val="0"/>
                      <w:sz w:val="24"/>
                      <w:szCs w:val="24"/>
                    </w:rPr>
                    <w:t>合理拓展建设用地新空间。</w:t>
                  </w:r>
                  <w:r w:rsidRPr="00FC367B">
                    <w:rPr>
                      <w:rFonts w:ascii="宋体" w:eastAsia="宋体" w:hAnsi="宋体" w:cs="宋体" w:hint="eastAsia"/>
                      <w:color w:val="333333"/>
                      <w:kern w:val="0"/>
                      <w:sz w:val="24"/>
                      <w:szCs w:val="24"/>
                    </w:rPr>
                    <w:t>在不破坏自然环境和确保地质、生态安全的前提下，引导工业、城镇建设优先开发低丘缓坡地及盐碱地、裸地等未利用地和废弃地，减少建设占用耕地，尽量不占耕地，确需占用耕地的要严格落实占补平衡制度。科学规划、合理开发利用地上地下空间。依据海洋生态环境承载能力，科学合理确定围填海规模。</w:t>
                  </w:r>
                </w:p>
                <w:p w:rsidR="00FC367B" w:rsidRPr="00FC367B" w:rsidRDefault="00FC367B" w:rsidP="00FC367B">
                  <w:pPr>
                    <w:widowControl/>
                    <w:spacing w:line="432" w:lineRule="auto"/>
                    <w:ind w:firstLine="480"/>
                    <w:rPr>
                      <w:rFonts w:ascii="宋体" w:eastAsia="宋体" w:hAnsi="宋体" w:cs="宋体" w:hint="eastAsia"/>
                      <w:color w:val="333333"/>
                      <w:kern w:val="0"/>
                      <w:sz w:val="24"/>
                      <w:szCs w:val="24"/>
                    </w:rPr>
                  </w:pPr>
                  <w:r w:rsidRPr="00FC367B">
                    <w:rPr>
                      <w:rFonts w:ascii="楷体" w:eastAsia="楷体" w:hAnsi="楷体" w:cs="宋体" w:hint="eastAsia"/>
                      <w:color w:val="333333"/>
                      <w:kern w:val="0"/>
                      <w:sz w:val="24"/>
                      <w:szCs w:val="24"/>
                    </w:rPr>
                    <w:t>全面提升土地节约集约利用水平。</w:t>
                  </w:r>
                  <w:r w:rsidRPr="00FC367B">
                    <w:rPr>
                      <w:rFonts w:ascii="宋体" w:eastAsia="宋体" w:hAnsi="宋体" w:cs="宋体" w:hint="eastAsia"/>
                      <w:color w:val="333333"/>
                      <w:kern w:val="0"/>
                      <w:sz w:val="24"/>
                      <w:szCs w:val="24"/>
                    </w:rPr>
                    <w:t>实施建设用地总量和强度双控行动，严格执行建设项目用地准入标准，创新节地模式，推广节地技术。严控新增建设用地，有效管控新城新区和开发区无序扩张。有序推进城镇低效用地再开发和低丘缓坡地开发利用，推进建设用地多功能开发、地上地下立体综合开发利用，促进空置楼宇、厂房等存量资源再利用。严控农村集体建设用地规模，探索建立收储制度，盘活农村闲置建设用地。加强土地利用监测监管，实行单位国内生产总值建设用地目标考核。“十三五”期间，单位国内生产总值建设用地使用面积下降20%。</w:t>
                  </w:r>
                </w:p>
                <w:p w:rsidR="00FC367B" w:rsidRPr="00FC367B" w:rsidRDefault="00FC367B" w:rsidP="00FC367B">
                  <w:pPr>
                    <w:widowControl/>
                    <w:spacing w:line="432" w:lineRule="auto"/>
                    <w:ind w:firstLine="480"/>
                    <w:rPr>
                      <w:rFonts w:ascii="宋体" w:eastAsia="宋体" w:hAnsi="宋体" w:cs="宋体" w:hint="eastAsia"/>
                      <w:color w:val="333333"/>
                      <w:kern w:val="0"/>
                      <w:sz w:val="24"/>
                      <w:szCs w:val="24"/>
                    </w:rPr>
                  </w:pPr>
                  <w:r w:rsidRPr="00FC367B">
                    <w:rPr>
                      <w:rFonts w:ascii="楷体" w:eastAsia="楷体" w:hAnsi="楷体" w:cs="宋体" w:hint="eastAsia"/>
                      <w:color w:val="333333"/>
                      <w:kern w:val="0"/>
                      <w:sz w:val="24"/>
                      <w:szCs w:val="24"/>
                    </w:rPr>
                    <w:t>控制国土开发强度。</w:t>
                  </w:r>
                  <w:r w:rsidRPr="00FC367B">
                    <w:rPr>
                      <w:rFonts w:ascii="宋体" w:eastAsia="宋体" w:hAnsi="宋体" w:cs="宋体" w:hint="eastAsia"/>
                      <w:color w:val="333333"/>
                      <w:kern w:val="0"/>
                      <w:sz w:val="24"/>
                      <w:szCs w:val="24"/>
                    </w:rPr>
                    <w:t>根据各区域资源环境承载能力、国土开发强度及在国土开发格局中的定位，合理配置建设用地指标，实行国土开发强度差别化调控。进一步优化环渤海地区、长江三角洲地区、珠江三角洲地区空间开发结构，严格控制开发强度和新增建设用地供给，积极盘活存量建设用地，降低工业用地比例。支持长江中游地区、成渝地区等重点开发区域加快产业发展与人口集聚，促进经济社会发展，适当提高国土开发强度，稳定建设用地供给。限制农产品主产区和重点生态功能区开发强度，鼓励整治修复农业和生态空间。到2030年，国土开发强度控制在4.62%以内。优化城乡建设用地结构和布局，到2030年城镇与农村建设用地面积之比调整为3.9∶6.1左右。</w:t>
                  </w:r>
                </w:p>
                <w:p w:rsidR="00FC367B" w:rsidRPr="00FC367B" w:rsidRDefault="00FC367B" w:rsidP="00FC367B">
                  <w:pPr>
                    <w:widowControl/>
                    <w:spacing w:line="432" w:lineRule="auto"/>
                    <w:ind w:firstLine="480"/>
                    <w:rPr>
                      <w:rFonts w:ascii="宋体" w:eastAsia="宋体" w:hAnsi="宋体" w:cs="宋体" w:hint="eastAsia"/>
                      <w:color w:val="333333"/>
                      <w:kern w:val="0"/>
                      <w:sz w:val="24"/>
                      <w:szCs w:val="24"/>
                    </w:rPr>
                  </w:pPr>
                </w:p>
                <w:p w:rsidR="00FC367B" w:rsidRPr="00FC367B" w:rsidRDefault="00FC367B" w:rsidP="00FC367B">
                  <w:pPr>
                    <w:widowControl/>
                    <w:spacing w:line="432" w:lineRule="auto"/>
                    <w:jc w:val="center"/>
                    <w:rPr>
                      <w:rFonts w:ascii="宋体" w:eastAsia="宋体" w:hAnsi="宋体" w:cs="宋体" w:hint="eastAsia"/>
                      <w:color w:val="333333"/>
                      <w:kern w:val="0"/>
                      <w:sz w:val="24"/>
                      <w:szCs w:val="24"/>
                    </w:rPr>
                  </w:pPr>
                  <w:r w:rsidRPr="00FC367B">
                    <w:rPr>
                      <w:rFonts w:ascii="宋体" w:eastAsia="宋体" w:hAnsi="宋体" w:cs="宋体" w:hint="eastAsia"/>
                      <w:b/>
                      <w:bCs/>
                      <w:color w:val="333333"/>
                      <w:kern w:val="0"/>
                      <w:sz w:val="24"/>
                      <w:szCs w:val="24"/>
                    </w:rPr>
                    <w:t>第三节　强化水资源综合配置</w:t>
                  </w:r>
                </w:p>
                <w:p w:rsidR="00FC367B" w:rsidRPr="00FC367B" w:rsidRDefault="00FC367B" w:rsidP="00FC367B">
                  <w:pPr>
                    <w:widowControl/>
                    <w:spacing w:line="432" w:lineRule="auto"/>
                    <w:ind w:firstLine="480"/>
                    <w:rPr>
                      <w:rFonts w:ascii="宋体" w:eastAsia="宋体" w:hAnsi="宋体" w:cs="宋体" w:hint="eastAsia"/>
                      <w:color w:val="333333"/>
                      <w:kern w:val="0"/>
                      <w:sz w:val="24"/>
                      <w:szCs w:val="24"/>
                    </w:rPr>
                  </w:pPr>
                </w:p>
                <w:p w:rsidR="00FC367B" w:rsidRPr="00FC367B" w:rsidRDefault="00FC367B" w:rsidP="00FC367B">
                  <w:pPr>
                    <w:widowControl/>
                    <w:spacing w:line="432" w:lineRule="auto"/>
                    <w:ind w:firstLine="480"/>
                    <w:rPr>
                      <w:rFonts w:ascii="宋体" w:eastAsia="宋体" w:hAnsi="宋体" w:cs="宋体" w:hint="eastAsia"/>
                      <w:color w:val="333333"/>
                      <w:kern w:val="0"/>
                      <w:sz w:val="24"/>
                      <w:szCs w:val="24"/>
                    </w:rPr>
                  </w:pPr>
                  <w:r w:rsidRPr="00FC367B">
                    <w:rPr>
                      <w:rFonts w:ascii="楷体" w:eastAsia="楷体" w:hAnsi="楷体" w:cs="宋体" w:hint="eastAsia"/>
                      <w:color w:val="333333"/>
                      <w:kern w:val="0"/>
                      <w:sz w:val="24"/>
                      <w:szCs w:val="24"/>
                    </w:rPr>
                    <w:lastRenderedPageBreak/>
                    <w:t>严格控制流域和区域用水总量。</w:t>
                  </w:r>
                  <w:r w:rsidRPr="00FC367B">
                    <w:rPr>
                      <w:rFonts w:ascii="宋体" w:eastAsia="宋体" w:hAnsi="宋体" w:cs="宋体" w:hint="eastAsia"/>
                      <w:color w:val="333333"/>
                      <w:kern w:val="0"/>
                      <w:sz w:val="24"/>
                      <w:szCs w:val="24"/>
                    </w:rPr>
                    <w:t>统筹各地区水资源承载能力与合理用水需求，控制水资源开发利用强度，科学制定主要江河流域水量分配方案。</w:t>
                  </w:r>
                </w:p>
                <w:p w:rsidR="00FC367B" w:rsidRPr="00FC367B" w:rsidRDefault="00FC367B" w:rsidP="00FC367B">
                  <w:pPr>
                    <w:widowControl/>
                    <w:spacing w:line="432" w:lineRule="auto"/>
                    <w:ind w:firstLine="480"/>
                    <w:rPr>
                      <w:rFonts w:ascii="宋体" w:eastAsia="宋体" w:hAnsi="宋体" w:cs="宋体" w:hint="eastAsia"/>
                      <w:color w:val="333333"/>
                      <w:kern w:val="0"/>
                      <w:sz w:val="24"/>
                      <w:szCs w:val="24"/>
                    </w:rPr>
                  </w:pPr>
                  <w:r w:rsidRPr="00FC367B">
                    <w:rPr>
                      <w:rFonts w:ascii="楷体" w:eastAsia="楷体" w:hAnsi="楷体" w:cs="宋体" w:hint="eastAsia"/>
                      <w:color w:val="333333"/>
                      <w:kern w:val="0"/>
                      <w:sz w:val="24"/>
                      <w:szCs w:val="24"/>
                    </w:rPr>
                    <w:t>加强水资源保障能力建设。</w:t>
                  </w:r>
                  <w:r w:rsidRPr="00FC367B">
                    <w:rPr>
                      <w:rFonts w:ascii="宋体" w:eastAsia="宋体" w:hAnsi="宋体" w:cs="宋体" w:hint="eastAsia"/>
                      <w:color w:val="333333"/>
                      <w:kern w:val="0"/>
                      <w:sz w:val="24"/>
                      <w:szCs w:val="24"/>
                    </w:rPr>
                    <w:t>合理安排生产、生活、生态用水，统一调配本地与外地、地表与地下水资源。合理安排改造现有水源地，科学规划新建和调整水源地，蓄引提调结合、大中小微并举，建立健全流域与区域相结合、城市与农村相统筹、开发利用与节约保护相协调的水资源供应体系。</w:t>
                  </w:r>
                </w:p>
                <w:p w:rsidR="00FC367B" w:rsidRPr="00FC367B" w:rsidRDefault="00FC367B" w:rsidP="00FC367B">
                  <w:pPr>
                    <w:widowControl/>
                    <w:spacing w:line="432" w:lineRule="auto"/>
                    <w:ind w:firstLine="480"/>
                    <w:rPr>
                      <w:rFonts w:ascii="宋体" w:eastAsia="宋体" w:hAnsi="宋体" w:cs="宋体" w:hint="eastAsia"/>
                      <w:color w:val="333333"/>
                      <w:kern w:val="0"/>
                      <w:sz w:val="24"/>
                      <w:szCs w:val="24"/>
                    </w:rPr>
                  </w:pPr>
                  <w:r w:rsidRPr="00FC367B">
                    <w:rPr>
                      <w:rFonts w:ascii="楷体" w:eastAsia="楷体" w:hAnsi="楷体" w:cs="宋体" w:hint="eastAsia"/>
                      <w:color w:val="333333"/>
                      <w:kern w:val="0"/>
                      <w:sz w:val="24"/>
                      <w:szCs w:val="24"/>
                    </w:rPr>
                    <w:t>促进水资源节约利用。</w:t>
                  </w:r>
                  <w:r w:rsidRPr="00FC367B">
                    <w:rPr>
                      <w:rFonts w:ascii="宋体" w:eastAsia="宋体" w:hAnsi="宋体" w:cs="宋体" w:hint="eastAsia"/>
                      <w:color w:val="333333"/>
                      <w:kern w:val="0"/>
                      <w:sz w:val="24"/>
                      <w:szCs w:val="24"/>
                    </w:rPr>
                    <w:t>建立健全有利于节约用水的体制机制，稳步推进水价改革，强化用水定额管理，加快制定高耗水工业和服务业用水定额国家标准。以水资源承载能力为依据，严格控制水资源短缺和生态脆弱地区的城市规模扩张。对水资源短缺地区实行更严格的产业准入、取用水定额控制。加快农业、工业、城镇节水改造，开展节水综合改造示范。加快非常规水资源利用，实施雨洪资源利用、再生水利用等工程。转变农业用水方式，全面提高水资源利用效率和效益，到2030年，全国节水灌溉面积占农田灌溉面积的85%以上，农田灌溉用水有效利用系数提高到0.6以上。</w:t>
                  </w:r>
                </w:p>
                <w:p w:rsidR="00FC367B" w:rsidRPr="00FC367B" w:rsidRDefault="00FC367B" w:rsidP="00FC367B">
                  <w:pPr>
                    <w:widowControl/>
                    <w:spacing w:line="432" w:lineRule="auto"/>
                    <w:ind w:firstLine="480"/>
                    <w:rPr>
                      <w:rFonts w:ascii="宋体" w:eastAsia="宋体" w:hAnsi="宋体" w:cs="宋体" w:hint="eastAsia"/>
                      <w:color w:val="333333"/>
                      <w:kern w:val="0"/>
                      <w:sz w:val="24"/>
                      <w:szCs w:val="24"/>
                    </w:rPr>
                  </w:pPr>
                </w:p>
                <w:p w:rsidR="00FC367B" w:rsidRPr="00FC367B" w:rsidRDefault="00FC367B" w:rsidP="00FC367B">
                  <w:pPr>
                    <w:widowControl/>
                    <w:spacing w:line="432" w:lineRule="auto"/>
                    <w:jc w:val="center"/>
                    <w:rPr>
                      <w:rFonts w:ascii="宋体" w:eastAsia="宋体" w:hAnsi="宋体" w:cs="宋体" w:hint="eastAsia"/>
                      <w:color w:val="333333"/>
                      <w:kern w:val="0"/>
                      <w:sz w:val="24"/>
                      <w:szCs w:val="24"/>
                    </w:rPr>
                  </w:pPr>
                  <w:r w:rsidRPr="00FC367B">
                    <w:rPr>
                      <w:rFonts w:ascii="宋体" w:eastAsia="宋体" w:hAnsi="宋体" w:cs="宋体" w:hint="eastAsia"/>
                      <w:b/>
                      <w:bCs/>
                      <w:color w:val="333333"/>
                      <w:kern w:val="0"/>
                      <w:sz w:val="24"/>
                      <w:szCs w:val="24"/>
                    </w:rPr>
                    <w:t>第四节　构建能源安全保障体系</w:t>
                  </w:r>
                </w:p>
                <w:p w:rsidR="00FC367B" w:rsidRPr="00FC367B" w:rsidRDefault="00FC367B" w:rsidP="00FC367B">
                  <w:pPr>
                    <w:widowControl/>
                    <w:spacing w:line="432" w:lineRule="auto"/>
                    <w:ind w:firstLine="480"/>
                    <w:rPr>
                      <w:rFonts w:ascii="宋体" w:eastAsia="宋体" w:hAnsi="宋体" w:cs="宋体" w:hint="eastAsia"/>
                      <w:color w:val="333333"/>
                      <w:kern w:val="0"/>
                      <w:sz w:val="24"/>
                      <w:szCs w:val="24"/>
                    </w:rPr>
                  </w:pPr>
                </w:p>
                <w:p w:rsidR="00FC367B" w:rsidRPr="00FC367B" w:rsidRDefault="00FC367B" w:rsidP="00FC367B">
                  <w:pPr>
                    <w:widowControl/>
                    <w:spacing w:line="432" w:lineRule="auto"/>
                    <w:ind w:firstLine="480"/>
                    <w:rPr>
                      <w:rFonts w:ascii="宋体" w:eastAsia="宋体" w:hAnsi="宋体" w:cs="宋体" w:hint="eastAsia"/>
                      <w:color w:val="333333"/>
                      <w:kern w:val="0"/>
                      <w:sz w:val="24"/>
                      <w:szCs w:val="24"/>
                    </w:rPr>
                  </w:pPr>
                  <w:r w:rsidRPr="00FC367B">
                    <w:rPr>
                      <w:rFonts w:ascii="楷体" w:eastAsia="楷体" w:hAnsi="楷体" w:cs="宋体" w:hint="eastAsia"/>
                      <w:color w:val="333333"/>
                      <w:kern w:val="0"/>
                      <w:sz w:val="24"/>
                      <w:szCs w:val="24"/>
                    </w:rPr>
                    <w:t>加强能源矿产勘查。</w:t>
                  </w:r>
                  <w:r w:rsidRPr="00FC367B">
                    <w:rPr>
                      <w:rFonts w:ascii="宋体" w:eastAsia="宋体" w:hAnsi="宋体" w:cs="宋体" w:hint="eastAsia"/>
                      <w:color w:val="333333"/>
                      <w:kern w:val="0"/>
                      <w:sz w:val="24"/>
                      <w:szCs w:val="24"/>
                    </w:rPr>
                    <w:t>按照深化东（中）部、发展西部、加快海域、开辟新区、拓展海外的思路，加强渤海湾、鄂尔多斯、四川、塔里木、东海等重点盆地油气勘查，获取规模储量；加大银额、羌塘等含油气盆地及中上扬子地区勘查力度，实现油气资源战略接替。以优质动力煤和炼焦煤为重点，加快神东、陕北、晋北等国家大型煤炭基地资源勘查进程。加强铀矿资源调查和潜力评价，加快探明一批新的矿产地。实施油页岩和油砂资源调查与潜力评价，积极推进页岩气、煤层气、致密油（气）等非常规油气资源勘查，在我国海域和陆域具备成藏条件的地区，探索开展天然气水合物勘查开发。开展全国地热资源远景调查评价。</w:t>
                  </w:r>
                </w:p>
                <w:p w:rsidR="00FC367B" w:rsidRPr="00FC367B" w:rsidRDefault="00FC367B" w:rsidP="00FC367B">
                  <w:pPr>
                    <w:widowControl/>
                    <w:spacing w:line="432" w:lineRule="auto"/>
                    <w:ind w:firstLine="480"/>
                    <w:rPr>
                      <w:rFonts w:ascii="宋体" w:eastAsia="宋体" w:hAnsi="宋体" w:cs="宋体" w:hint="eastAsia"/>
                      <w:color w:val="333333"/>
                      <w:kern w:val="0"/>
                      <w:sz w:val="24"/>
                      <w:szCs w:val="24"/>
                    </w:rPr>
                  </w:pPr>
                  <w:r w:rsidRPr="00FC367B">
                    <w:rPr>
                      <w:rFonts w:ascii="楷体" w:eastAsia="楷体" w:hAnsi="楷体" w:cs="宋体" w:hint="eastAsia"/>
                      <w:color w:val="333333"/>
                      <w:kern w:val="0"/>
                      <w:sz w:val="24"/>
                      <w:szCs w:val="24"/>
                    </w:rPr>
                    <w:t>提高能源开发利用水平。</w:t>
                  </w:r>
                  <w:r w:rsidRPr="00FC367B">
                    <w:rPr>
                      <w:rFonts w:ascii="宋体" w:eastAsia="宋体" w:hAnsi="宋体" w:cs="宋体" w:hint="eastAsia"/>
                      <w:color w:val="333333"/>
                      <w:kern w:val="0"/>
                      <w:sz w:val="24"/>
                      <w:szCs w:val="24"/>
                    </w:rPr>
                    <w:t>推动能源生产和消费革命，优化能源结构，以开源、节流、减排为重点，确保能源安全供应。重点建设山西、鄂尔多斯盆地、内蒙古东部地区、西南地区、新</w:t>
                  </w:r>
                  <w:r w:rsidRPr="00FC367B">
                    <w:rPr>
                      <w:rFonts w:ascii="宋体" w:eastAsia="宋体" w:hAnsi="宋体" w:cs="宋体" w:hint="eastAsia"/>
                      <w:color w:val="333333"/>
                      <w:kern w:val="0"/>
                      <w:sz w:val="24"/>
                      <w:szCs w:val="24"/>
                    </w:rPr>
                    <w:lastRenderedPageBreak/>
                    <w:t>疆五大重点综合能源基地和东部沿海核电带，构建“五基一带”能源开发利用格局。加强深海油气资源开发，加快常规天然气增储上产，推进油页岩、页岩气、天然气水合物、油砂综合利用技术研发与推广。加强煤层气和煤炭资源综合开发，提高综合利用水平。切实提高煤炭加工转化水平，强化煤炭清洁高效利用。在保护生态的前提下，有序稳妥开发水电，安全发展核电，高效发展风电，扩大利用太阳能，有序开发生物质能。实施新能源集成利用示范工程，因地制宜推进新型太阳能光伏和光热发电、生物质气化、生物燃料、海洋能等可再生能源发展，大幅提高非化石能源占能源消费总量的比例。</w:t>
                  </w:r>
                </w:p>
                <w:p w:rsidR="00FC367B" w:rsidRPr="00FC367B" w:rsidRDefault="00FC367B" w:rsidP="00FC367B">
                  <w:pPr>
                    <w:widowControl/>
                    <w:spacing w:line="432" w:lineRule="auto"/>
                    <w:ind w:firstLine="480"/>
                    <w:rPr>
                      <w:rFonts w:ascii="宋体" w:eastAsia="宋体" w:hAnsi="宋体" w:cs="宋体" w:hint="eastAsia"/>
                      <w:color w:val="333333"/>
                      <w:kern w:val="0"/>
                      <w:sz w:val="24"/>
                      <w:szCs w:val="24"/>
                    </w:rPr>
                  </w:pPr>
                  <w:r w:rsidRPr="00FC367B">
                    <w:rPr>
                      <w:rFonts w:ascii="楷体" w:eastAsia="楷体" w:hAnsi="楷体" w:cs="宋体" w:hint="eastAsia"/>
                      <w:color w:val="333333"/>
                      <w:kern w:val="0"/>
                      <w:sz w:val="24"/>
                      <w:szCs w:val="24"/>
                    </w:rPr>
                    <w:t>完善高效快捷的电力与煤炭输送骨干网络。</w:t>
                  </w:r>
                  <w:r w:rsidRPr="00FC367B">
                    <w:rPr>
                      <w:rFonts w:ascii="宋体" w:eastAsia="宋体" w:hAnsi="宋体" w:cs="宋体" w:hint="eastAsia"/>
                      <w:color w:val="333333"/>
                      <w:kern w:val="0"/>
                      <w:sz w:val="24"/>
                      <w:szCs w:val="24"/>
                    </w:rPr>
                    <w:t>强化智能电网与分布式能源系统的统筹建设，逐步降低煤炭消费比重特别是非电用煤比重。坚持输煤输电并举，逐步提高输电比重，扩大北煤南运和西电东送规模。结合大型能源基地布局，稳步建设西南能源基地向华东、华中地区和广东省输电通道，鄂尔多斯盆地、山西、锡林郭勒盟能源基地向华北、华中、华东地区输电通道。加快区域和省际超高压主网架建设，加快实施城乡配电网建设和改造工程，提高综合供电能力和可靠性。优化煤炭跨区流向，重点建设内蒙古西部地区至华中地区的北煤南运战略通道；建设山西、陕西和内蒙古西部地区至唐山地区港口、山西中南部至山东沿海港口等西煤东运新通道；结合兰新铁路扩能改造和兰渝铁路建设，完善疆煤外运通道。</w:t>
                  </w:r>
                </w:p>
                <w:p w:rsidR="00FC367B" w:rsidRPr="00FC367B" w:rsidRDefault="00FC367B" w:rsidP="00FC367B">
                  <w:pPr>
                    <w:widowControl/>
                    <w:spacing w:line="432" w:lineRule="auto"/>
                    <w:ind w:firstLine="480"/>
                    <w:rPr>
                      <w:rFonts w:ascii="宋体" w:eastAsia="宋体" w:hAnsi="宋体" w:cs="宋体" w:hint="eastAsia"/>
                      <w:color w:val="333333"/>
                      <w:kern w:val="0"/>
                      <w:sz w:val="24"/>
                      <w:szCs w:val="24"/>
                    </w:rPr>
                  </w:pPr>
                </w:p>
                <w:p w:rsidR="00FC367B" w:rsidRPr="00FC367B" w:rsidRDefault="00FC367B" w:rsidP="00FC367B">
                  <w:pPr>
                    <w:widowControl/>
                    <w:spacing w:line="432" w:lineRule="auto"/>
                    <w:jc w:val="center"/>
                    <w:rPr>
                      <w:rFonts w:ascii="宋体" w:eastAsia="宋体" w:hAnsi="宋体" w:cs="宋体" w:hint="eastAsia"/>
                      <w:color w:val="333333"/>
                      <w:kern w:val="0"/>
                      <w:sz w:val="24"/>
                      <w:szCs w:val="24"/>
                    </w:rPr>
                  </w:pPr>
                  <w:r w:rsidRPr="00FC367B">
                    <w:rPr>
                      <w:rFonts w:ascii="宋体" w:eastAsia="宋体" w:hAnsi="宋体" w:cs="宋体" w:hint="eastAsia"/>
                      <w:b/>
                      <w:bCs/>
                      <w:color w:val="333333"/>
                      <w:kern w:val="0"/>
                      <w:sz w:val="24"/>
                      <w:szCs w:val="24"/>
                    </w:rPr>
                    <w:t>第五节　提升非能源重要矿产资源保障能力</w:t>
                  </w:r>
                </w:p>
                <w:p w:rsidR="00FC367B" w:rsidRPr="00FC367B" w:rsidRDefault="00FC367B" w:rsidP="00FC367B">
                  <w:pPr>
                    <w:widowControl/>
                    <w:spacing w:line="432" w:lineRule="auto"/>
                    <w:ind w:firstLine="480"/>
                    <w:rPr>
                      <w:rFonts w:ascii="宋体" w:eastAsia="宋体" w:hAnsi="宋体" w:cs="宋体" w:hint="eastAsia"/>
                      <w:color w:val="333333"/>
                      <w:kern w:val="0"/>
                      <w:sz w:val="24"/>
                      <w:szCs w:val="24"/>
                    </w:rPr>
                  </w:pPr>
                </w:p>
                <w:p w:rsidR="00FC367B" w:rsidRPr="00FC367B" w:rsidRDefault="00FC367B" w:rsidP="00FC367B">
                  <w:pPr>
                    <w:widowControl/>
                    <w:spacing w:line="432" w:lineRule="auto"/>
                    <w:ind w:firstLine="480"/>
                    <w:rPr>
                      <w:rFonts w:ascii="宋体" w:eastAsia="宋体" w:hAnsi="宋体" w:cs="宋体" w:hint="eastAsia"/>
                      <w:color w:val="333333"/>
                      <w:kern w:val="0"/>
                      <w:sz w:val="24"/>
                      <w:szCs w:val="24"/>
                    </w:rPr>
                  </w:pPr>
                  <w:r w:rsidRPr="00FC367B">
                    <w:rPr>
                      <w:rFonts w:ascii="楷体" w:eastAsia="楷体" w:hAnsi="楷体" w:cs="宋体" w:hint="eastAsia"/>
                      <w:color w:val="333333"/>
                      <w:kern w:val="0"/>
                      <w:sz w:val="24"/>
                      <w:szCs w:val="24"/>
                    </w:rPr>
                    <w:t>加强重要矿产资源勘查。</w:t>
                  </w:r>
                  <w:r w:rsidRPr="00FC367B">
                    <w:rPr>
                      <w:rFonts w:ascii="宋体" w:eastAsia="宋体" w:hAnsi="宋体" w:cs="宋体" w:hint="eastAsia"/>
                      <w:color w:val="333333"/>
                      <w:kern w:val="0"/>
                      <w:sz w:val="24"/>
                      <w:szCs w:val="24"/>
                    </w:rPr>
                    <w:t>积极实施找矿突破战略行动，以铁、铜、铝、铅、锌、金、钾盐等矿种为重点，兼顾稀有、稀散、稀土金属和重要非金属矿产，完善以市场为导向的地质找矿新机制，促进地质找矿取得重大突破。加强重点成矿区带勘查，摸清海洋矿产资源家底，建设一批矿产资源勘查开采接续基地，塑造资源安全与矿业发展新格局。积极参与国外矿产资源勘探开发。到2030年，重要矿产资源探明储量保持稳定增长。</w:t>
                  </w:r>
                </w:p>
                <w:p w:rsidR="00FC367B" w:rsidRPr="00FC367B" w:rsidRDefault="00FC367B" w:rsidP="00FC367B">
                  <w:pPr>
                    <w:widowControl/>
                    <w:spacing w:line="432" w:lineRule="auto"/>
                    <w:ind w:firstLine="480"/>
                    <w:rPr>
                      <w:rFonts w:ascii="宋体" w:eastAsia="宋体" w:hAnsi="宋体" w:cs="宋体" w:hint="eastAsia"/>
                      <w:color w:val="333333"/>
                      <w:kern w:val="0"/>
                      <w:sz w:val="24"/>
                      <w:szCs w:val="24"/>
                    </w:rPr>
                  </w:pPr>
                  <w:r w:rsidRPr="00FC367B">
                    <w:rPr>
                      <w:rFonts w:ascii="楷体" w:eastAsia="楷体" w:hAnsi="楷体" w:cs="宋体" w:hint="eastAsia"/>
                      <w:color w:val="333333"/>
                      <w:kern w:val="0"/>
                      <w:sz w:val="24"/>
                      <w:szCs w:val="24"/>
                    </w:rPr>
                    <w:t>强化矿产资源合理开发与保护。</w:t>
                  </w:r>
                  <w:r w:rsidRPr="00FC367B">
                    <w:rPr>
                      <w:rFonts w:ascii="宋体" w:eastAsia="宋体" w:hAnsi="宋体" w:cs="宋体" w:hint="eastAsia"/>
                      <w:color w:val="333333"/>
                      <w:kern w:val="0"/>
                      <w:sz w:val="24"/>
                      <w:szCs w:val="24"/>
                    </w:rPr>
                    <w:t>提高铁、铜、铝土矿等重要金属矿产持续供应能力，开发石墨等新型非金属矿物材料。积极开发利用战略性新兴矿产，加强重要优势矿产保护，对保护</w:t>
                  </w:r>
                  <w:r w:rsidRPr="00FC367B">
                    <w:rPr>
                      <w:rFonts w:ascii="宋体" w:eastAsia="宋体" w:hAnsi="宋体" w:cs="宋体" w:hint="eastAsia"/>
                      <w:color w:val="333333"/>
                      <w:kern w:val="0"/>
                      <w:sz w:val="24"/>
                      <w:szCs w:val="24"/>
                    </w:rPr>
                    <w:lastRenderedPageBreak/>
                    <w:t>性开采特定矿种实行开采总量控制。健全战略储备与商业储备相互结合、矿产品储备与矿产地储备互为补充的重要矿产储备体系。到2030年，重要矿产国内保障程度有所提高。</w:t>
                  </w:r>
                </w:p>
                <w:p w:rsidR="00FC367B" w:rsidRPr="00FC367B" w:rsidRDefault="00FC367B" w:rsidP="00FC367B">
                  <w:pPr>
                    <w:widowControl/>
                    <w:spacing w:line="432" w:lineRule="auto"/>
                    <w:ind w:firstLine="480"/>
                    <w:rPr>
                      <w:rFonts w:ascii="宋体" w:eastAsia="宋体" w:hAnsi="宋体" w:cs="宋体" w:hint="eastAsia"/>
                      <w:color w:val="333333"/>
                      <w:kern w:val="0"/>
                      <w:sz w:val="24"/>
                      <w:szCs w:val="24"/>
                    </w:rPr>
                  </w:pPr>
                  <w:r w:rsidRPr="00FC367B">
                    <w:rPr>
                      <w:rFonts w:ascii="楷体" w:eastAsia="楷体" w:hAnsi="楷体" w:cs="宋体" w:hint="eastAsia"/>
                      <w:color w:val="333333"/>
                      <w:kern w:val="0"/>
                      <w:sz w:val="24"/>
                      <w:szCs w:val="24"/>
                    </w:rPr>
                    <w:t>推进矿产资源综合利用。</w:t>
                  </w:r>
                  <w:r w:rsidRPr="00FC367B">
                    <w:rPr>
                      <w:rFonts w:ascii="宋体" w:eastAsia="宋体" w:hAnsi="宋体" w:cs="宋体" w:hint="eastAsia"/>
                      <w:color w:val="333333"/>
                      <w:kern w:val="0"/>
                      <w:sz w:val="24"/>
                      <w:szCs w:val="24"/>
                    </w:rPr>
                    <w:t>加强低品位、共伴生、难选冶矿产资源的综合评价和综合利用，增加和盘活一批资源储量，加快安全高效先进的采选技术设备研发与推广，减少储量消耗和矿山废弃物排放。建立矿产资源采选回收率准入标准管理和监督检查体系，开展矿产资源综合利用试点示范，推进矿产资源综合利用示范基地和绿色矿山建设，带动矿产资源领域循环经济发展，提升矿产资源开采回采率、选矿回收率和综合利用率整体水平，提高矿产资源利用效率。</w:t>
                  </w:r>
                </w:p>
                <w:p w:rsidR="00FC367B" w:rsidRPr="00FC367B" w:rsidRDefault="00FC367B" w:rsidP="00FC367B">
                  <w:pPr>
                    <w:widowControl/>
                    <w:spacing w:line="432" w:lineRule="auto"/>
                    <w:ind w:firstLine="480"/>
                    <w:rPr>
                      <w:rFonts w:ascii="宋体" w:eastAsia="宋体" w:hAnsi="宋体" w:cs="宋体" w:hint="eastAsia"/>
                      <w:color w:val="333333"/>
                      <w:kern w:val="0"/>
                      <w:sz w:val="24"/>
                      <w:szCs w:val="24"/>
                    </w:rPr>
                  </w:pPr>
                </w:p>
                <w:p w:rsidR="00FC367B" w:rsidRPr="00FC367B" w:rsidRDefault="00FC367B" w:rsidP="00FC367B">
                  <w:pPr>
                    <w:widowControl/>
                    <w:spacing w:line="432" w:lineRule="auto"/>
                    <w:jc w:val="center"/>
                    <w:rPr>
                      <w:rFonts w:ascii="宋体" w:eastAsia="宋体" w:hAnsi="宋体" w:cs="宋体" w:hint="eastAsia"/>
                      <w:color w:val="333333"/>
                      <w:kern w:val="0"/>
                      <w:sz w:val="24"/>
                      <w:szCs w:val="24"/>
                    </w:rPr>
                  </w:pPr>
                  <w:r w:rsidRPr="00FC367B">
                    <w:rPr>
                      <w:rFonts w:ascii="宋体" w:eastAsia="宋体" w:hAnsi="宋体" w:cs="宋体" w:hint="eastAsia"/>
                      <w:b/>
                      <w:bCs/>
                      <w:color w:val="333333"/>
                      <w:kern w:val="0"/>
                      <w:sz w:val="24"/>
                      <w:szCs w:val="24"/>
                    </w:rPr>
                    <w:t>第六节　增强防灾减灾能力</w:t>
                  </w:r>
                </w:p>
                <w:p w:rsidR="00FC367B" w:rsidRPr="00FC367B" w:rsidRDefault="00FC367B" w:rsidP="00FC367B">
                  <w:pPr>
                    <w:widowControl/>
                    <w:spacing w:line="432" w:lineRule="auto"/>
                    <w:ind w:firstLine="480"/>
                    <w:rPr>
                      <w:rFonts w:ascii="宋体" w:eastAsia="宋体" w:hAnsi="宋体" w:cs="宋体" w:hint="eastAsia"/>
                      <w:color w:val="333333"/>
                      <w:kern w:val="0"/>
                      <w:sz w:val="24"/>
                      <w:szCs w:val="24"/>
                    </w:rPr>
                  </w:pPr>
                </w:p>
                <w:p w:rsidR="00FC367B" w:rsidRPr="00FC367B" w:rsidRDefault="00FC367B" w:rsidP="00FC367B">
                  <w:pPr>
                    <w:widowControl/>
                    <w:spacing w:line="432" w:lineRule="auto"/>
                    <w:ind w:firstLine="480"/>
                    <w:rPr>
                      <w:rFonts w:ascii="宋体" w:eastAsia="宋体" w:hAnsi="宋体" w:cs="宋体" w:hint="eastAsia"/>
                      <w:color w:val="333333"/>
                      <w:kern w:val="0"/>
                      <w:sz w:val="24"/>
                      <w:szCs w:val="24"/>
                    </w:rPr>
                  </w:pPr>
                  <w:r w:rsidRPr="00FC367B">
                    <w:rPr>
                      <w:rFonts w:ascii="楷体" w:eastAsia="楷体" w:hAnsi="楷体" w:cs="宋体" w:hint="eastAsia"/>
                      <w:color w:val="333333"/>
                      <w:kern w:val="0"/>
                      <w:sz w:val="24"/>
                      <w:szCs w:val="24"/>
                    </w:rPr>
                    <w:t>完善灾害监测预警网络。</w:t>
                  </w:r>
                  <w:r w:rsidRPr="00FC367B">
                    <w:rPr>
                      <w:rFonts w:ascii="宋体" w:eastAsia="宋体" w:hAnsi="宋体" w:cs="宋体" w:hint="eastAsia"/>
                      <w:color w:val="333333"/>
                      <w:kern w:val="0"/>
                      <w:sz w:val="24"/>
                      <w:szCs w:val="24"/>
                    </w:rPr>
                    <w:t>加强自然灾害预测预警技术的开发、试验与推广普及，强化重大自然灾害的早期监测、快速预警，提高对突发性自然灾害的短期和中长期预测能力。建立防灾减灾信息共享、预报会商和预警联动机制，强化预警信息发布能力建设。</w:t>
                  </w:r>
                </w:p>
                <w:p w:rsidR="00FC367B" w:rsidRPr="00FC367B" w:rsidRDefault="00FC367B" w:rsidP="00FC367B">
                  <w:pPr>
                    <w:widowControl/>
                    <w:spacing w:line="432" w:lineRule="auto"/>
                    <w:ind w:firstLine="480"/>
                    <w:rPr>
                      <w:rFonts w:ascii="宋体" w:eastAsia="宋体" w:hAnsi="宋体" w:cs="宋体" w:hint="eastAsia"/>
                      <w:color w:val="333333"/>
                      <w:kern w:val="0"/>
                      <w:sz w:val="24"/>
                      <w:szCs w:val="24"/>
                    </w:rPr>
                  </w:pPr>
                  <w:r w:rsidRPr="00FC367B">
                    <w:rPr>
                      <w:rFonts w:ascii="楷体" w:eastAsia="楷体" w:hAnsi="楷体" w:cs="宋体" w:hint="eastAsia"/>
                      <w:color w:val="333333"/>
                      <w:kern w:val="0"/>
                      <w:sz w:val="24"/>
                      <w:szCs w:val="24"/>
                    </w:rPr>
                    <w:t>加强重点区域灾害防治。</w:t>
                  </w:r>
                  <w:r w:rsidRPr="00FC367B">
                    <w:rPr>
                      <w:rFonts w:ascii="宋体" w:eastAsia="宋体" w:hAnsi="宋体" w:cs="宋体" w:hint="eastAsia"/>
                      <w:color w:val="333333"/>
                      <w:kern w:val="0"/>
                      <w:sz w:val="24"/>
                      <w:szCs w:val="24"/>
                    </w:rPr>
                    <w:t>以自然灾害高风险区、重大工程扰动区等区域为重点，加强重大自然灾害和巨灾隐患早期识别、风险评估、监测预警与工程防治。加强自然灾害严重地区防灾减灾能力建设，提高城乡建筑和公共设施的设防标准和抗灾能力。对人口和产业密集区开展重要设施风险评估和建筑物抗震性能普查，建设综合防灾能力信息数据库。结合新农村建设，有序组织地质灾害重大隐患点移民搬迁。</w:t>
                  </w:r>
                </w:p>
                <w:p w:rsidR="00FC367B" w:rsidRPr="00FC367B" w:rsidRDefault="00FC367B" w:rsidP="00FC367B">
                  <w:pPr>
                    <w:widowControl/>
                    <w:spacing w:line="432" w:lineRule="auto"/>
                    <w:ind w:firstLine="480"/>
                    <w:rPr>
                      <w:rFonts w:ascii="宋体" w:eastAsia="宋体" w:hAnsi="宋体" w:cs="宋体" w:hint="eastAsia"/>
                      <w:color w:val="333333"/>
                      <w:kern w:val="0"/>
                      <w:sz w:val="24"/>
                      <w:szCs w:val="24"/>
                    </w:rPr>
                  </w:pPr>
                  <w:r w:rsidRPr="00FC367B">
                    <w:rPr>
                      <w:rFonts w:ascii="楷体" w:eastAsia="楷体" w:hAnsi="楷体" w:cs="宋体" w:hint="eastAsia"/>
                      <w:color w:val="333333"/>
                      <w:kern w:val="0"/>
                      <w:sz w:val="24"/>
                      <w:szCs w:val="24"/>
                    </w:rPr>
                    <w:t>提升灾害综合应对能力。</w:t>
                  </w:r>
                  <w:r w:rsidRPr="00FC367B">
                    <w:rPr>
                      <w:rFonts w:ascii="宋体" w:eastAsia="宋体" w:hAnsi="宋体" w:cs="宋体" w:hint="eastAsia"/>
                      <w:color w:val="333333"/>
                      <w:kern w:val="0"/>
                      <w:sz w:val="24"/>
                      <w:szCs w:val="24"/>
                    </w:rPr>
                    <w:t>实施自然灾害防御工程。加快推进防汛抗旱、防震抗震、防寒抗冻、防风抗潮、森林草原防火、重大沙尘暴灾害预防、病虫害防治、野生动物疫病疫源防控等骨干工程建设。完善政府、社会、企业和个人共同参与的灾害管理机制，进一步加强灾害风险防范、应急救援和灾后恢复重建能力建设，推动形成多灾种共防、各部门协同、跨区域合作的综合防灾减灾工作格局。</w:t>
                  </w:r>
                </w:p>
                <w:p w:rsidR="00FC367B" w:rsidRPr="00FC367B" w:rsidRDefault="00FC367B" w:rsidP="00FC367B">
                  <w:pPr>
                    <w:widowControl/>
                    <w:spacing w:line="432" w:lineRule="auto"/>
                    <w:ind w:firstLine="480"/>
                    <w:rPr>
                      <w:rFonts w:ascii="宋体" w:eastAsia="宋体" w:hAnsi="宋体" w:cs="宋体" w:hint="eastAsia"/>
                      <w:color w:val="333333"/>
                      <w:kern w:val="0"/>
                      <w:sz w:val="24"/>
                      <w:szCs w:val="24"/>
                    </w:rPr>
                  </w:pPr>
                  <w:r w:rsidRPr="00FC367B">
                    <w:rPr>
                      <w:rFonts w:ascii="楷体" w:eastAsia="楷体" w:hAnsi="楷体" w:cs="宋体" w:hint="eastAsia"/>
                      <w:color w:val="333333"/>
                      <w:kern w:val="0"/>
                      <w:sz w:val="24"/>
                      <w:szCs w:val="24"/>
                    </w:rPr>
                    <w:t>构建国土生态安全屏障。</w:t>
                  </w:r>
                  <w:r w:rsidRPr="00FC367B">
                    <w:rPr>
                      <w:rFonts w:ascii="宋体" w:eastAsia="宋体" w:hAnsi="宋体" w:cs="宋体" w:hint="eastAsia"/>
                      <w:color w:val="333333"/>
                      <w:kern w:val="0"/>
                      <w:sz w:val="24"/>
                      <w:szCs w:val="24"/>
                    </w:rPr>
                    <w:t>以重点生态功能区为依托，加快建设国土生态安全屏障。在大小兴安岭和长白山森林生态功能区以及三江平原，加强森林资源保护与修复，促进湿地恢复；在</w:t>
                  </w:r>
                  <w:r w:rsidRPr="00FC367B">
                    <w:rPr>
                      <w:rFonts w:ascii="宋体" w:eastAsia="宋体" w:hAnsi="宋体" w:cs="宋体" w:hint="eastAsia"/>
                      <w:color w:val="333333"/>
                      <w:kern w:val="0"/>
                      <w:sz w:val="24"/>
                      <w:szCs w:val="24"/>
                    </w:rPr>
                    <w:lastRenderedPageBreak/>
                    <w:t>鄂尔多斯、阿拉善、塔里木盆地北沿等地，保护与恢复林草植被，增强防风固沙功能；在三江源、祁连山等地，加强草原与湿地保护与恢复，增强水源涵养功能；在黄土高原和太行山区等地，加强森林、草原等天然植被保护与恢复，增强水土保持功能；在秦巴山地、岷山、横断山区，加强森林资源与野生动植物物种资源保护，增强水源涵养功能；在三峡库区，加强森林、草原等天然植被保护与恢复，增强水土保持与水源涵养功能；在西南岩溶地区，开展石漠化治理，增强水土保持与水源涵养功能；在长江中下游地区，加强湖泊湿地恢复，增强洪水调蓄功能；在南岭山地、武夷山区，加强森林资源保护与恢复，增强水土保持与水源涵养功能；在东部沿海地区，加强沿海防护林特别是红树林保护与恢复，增强防护海岸和抵御台风、海啸等自然灾害的功能；在东北、华北与黄淮海平原等地，增强生态防护功能，保障粮食生产安全；在大中城市，加强森林、草原、湖泊、湿地、农田等资源保护，增强生态防护、气候调节与景观绿化功能。</w:t>
                  </w:r>
                </w:p>
                <w:p w:rsidR="00FC367B" w:rsidRPr="00FC367B" w:rsidRDefault="00FC367B" w:rsidP="00FC367B">
                  <w:pPr>
                    <w:widowControl/>
                    <w:spacing w:line="432" w:lineRule="auto"/>
                    <w:ind w:firstLine="480"/>
                    <w:rPr>
                      <w:rFonts w:ascii="宋体" w:eastAsia="宋体" w:hAnsi="宋体" w:cs="宋体" w:hint="eastAsia"/>
                      <w:color w:val="333333"/>
                      <w:kern w:val="0"/>
                      <w:sz w:val="24"/>
                      <w:szCs w:val="24"/>
                    </w:rPr>
                  </w:pPr>
                </w:p>
                <w:p w:rsidR="00FC367B" w:rsidRPr="00FC367B" w:rsidRDefault="00FC367B" w:rsidP="00FC367B">
                  <w:pPr>
                    <w:widowControl/>
                    <w:spacing w:line="432" w:lineRule="auto"/>
                    <w:jc w:val="center"/>
                    <w:rPr>
                      <w:rFonts w:ascii="宋体" w:eastAsia="宋体" w:hAnsi="宋体" w:cs="宋体" w:hint="eastAsia"/>
                      <w:color w:val="333333"/>
                      <w:kern w:val="0"/>
                      <w:sz w:val="24"/>
                      <w:szCs w:val="24"/>
                    </w:rPr>
                  </w:pPr>
                  <w:r w:rsidRPr="00FC367B">
                    <w:rPr>
                      <w:rFonts w:ascii="宋体" w:eastAsia="宋体" w:hAnsi="宋体" w:cs="宋体" w:hint="eastAsia"/>
                      <w:b/>
                      <w:bCs/>
                      <w:color w:val="333333"/>
                      <w:kern w:val="0"/>
                      <w:sz w:val="24"/>
                      <w:szCs w:val="24"/>
                    </w:rPr>
                    <w:t>第七节　推进体制机制创新</w:t>
                  </w:r>
                </w:p>
                <w:p w:rsidR="00FC367B" w:rsidRPr="00FC367B" w:rsidRDefault="00FC367B" w:rsidP="00FC367B">
                  <w:pPr>
                    <w:widowControl/>
                    <w:spacing w:line="432" w:lineRule="auto"/>
                    <w:ind w:firstLine="480"/>
                    <w:rPr>
                      <w:rFonts w:ascii="宋体" w:eastAsia="宋体" w:hAnsi="宋体" w:cs="宋体" w:hint="eastAsia"/>
                      <w:color w:val="333333"/>
                      <w:kern w:val="0"/>
                      <w:sz w:val="24"/>
                      <w:szCs w:val="24"/>
                    </w:rPr>
                  </w:pPr>
                </w:p>
                <w:p w:rsidR="00FC367B" w:rsidRPr="00FC367B" w:rsidRDefault="00FC367B" w:rsidP="00FC367B">
                  <w:pPr>
                    <w:widowControl/>
                    <w:spacing w:line="432" w:lineRule="auto"/>
                    <w:ind w:firstLine="480"/>
                    <w:rPr>
                      <w:rFonts w:ascii="宋体" w:eastAsia="宋体" w:hAnsi="宋体" w:cs="宋体" w:hint="eastAsia"/>
                      <w:color w:val="333333"/>
                      <w:kern w:val="0"/>
                      <w:sz w:val="24"/>
                      <w:szCs w:val="24"/>
                    </w:rPr>
                  </w:pPr>
                  <w:r w:rsidRPr="00FC367B">
                    <w:rPr>
                      <w:rFonts w:ascii="楷体" w:eastAsia="楷体" w:hAnsi="楷体" w:cs="宋体" w:hint="eastAsia"/>
                      <w:color w:val="333333"/>
                      <w:kern w:val="0"/>
                      <w:sz w:val="24"/>
                      <w:szCs w:val="24"/>
                    </w:rPr>
                    <w:t>健全自然资源管理制度体系。</w:t>
                  </w:r>
                  <w:r w:rsidRPr="00FC367B">
                    <w:rPr>
                      <w:rFonts w:ascii="宋体" w:eastAsia="宋体" w:hAnsi="宋体" w:cs="宋体" w:hint="eastAsia"/>
                      <w:color w:val="333333"/>
                      <w:kern w:val="0"/>
                      <w:sz w:val="24"/>
                      <w:szCs w:val="24"/>
                    </w:rPr>
                    <w:t>按照归属清晰、权责明确、监管有效的要求，加快完善自然资源资产产权制度，着力建立健全公益性自然资源资产国家统一管理制度，坚持和完善经营性自然资源资产有偿使用制度，对水流、森林、山岭、草原、荒地、滩涂以及探明储量的矿产资源等自然生态空间进行统一确权登记。完善自然资源监管体系，统一行使国土空间用途管制职责。以实行综合调查评价制度、加强动态监测为基础，建立资源环境承载能力监测预警机制，对资源环境承载能力减弱的区域实行限制性开发。建立健全国土空间开发保护和用途管制制度，全面实行自然资源资产有偿使用制度和生态保护补偿制度，将资源消耗、环境损害、生态效益纳入经济社会发展评价体系；建立自然资源开发利用奖惩机制，健全能源、水、土地节约集约使用制度；逐步建立覆盖森林、草原、湿地、荒漠、海洋、水流、耕地等重点领域和禁止开发区域、重点生态功能区等重要区域的多元化生态保护补偿机制。按照有偿处置、收益合理分配、强化综合监管的原则，建立健全国有自然资源资产管理制度。</w:t>
                  </w:r>
                </w:p>
                <w:p w:rsidR="00FC367B" w:rsidRPr="00FC367B" w:rsidRDefault="00FC367B" w:rsidP="00FC367B">
                  <w:pPr>
                    <w:widowControl/>
                    <w:spacing w:line="432" w:lineRule="auto"/>
                    <w:ind w:firstLine="480"/>
                    <w:rPr>
                      <w:rFonts w:ascii="宋体" w:eastAsia="宋体" w:hAnsi="宋体" w:cs="宋体" w:hint="eastAsia"/>
                      <w:color w:val="333333"/>
                      <w:kern w:val="0"/>
                      <w:sz w:val="24"/>
                      <w:szCs w:val="24"/>
                    </w:rPr>
                  </w:pPr>
                  <w:r w:rsidRPr="00FC367B">
                    <w:rPr>
                      <w:rFonts w:ascii="楷体" w:eastAsia="楷体" w:hAnsi="楷体" w:cs="宋体" w:hint="eastAsia"/>
                      <w:color w:val="333333"/>
                      <w:kern w:val="0"/>
                      <w:sz w:val="24"/>
                      <w:szCs w:val="24"/>
                    </w:rPr>
                    <w:lastRenderedPageBreak/>
                    <w:t>健全市场机制。</w:t>
                  </w:r>
                  <w:r w:rsidRPr="00FC367B">
                    <w:rPr>
                      <w:rFonts w:ascii="宋体" w:eastAsia="宋体" w:hAnsi="宋体" w:cs="宋体" w:hint="eastAsia"/>
                      <w:color w:val="333333"/>
                      <w:kern w:val="0"/>
                      <w:sz w:val="24"/>
                      <w:szCs w:val="24"/>
                    </w:rPr>
                    <w:t>深化自然资源资产有偿使用制度改革，推进市场体系建设。扩大有偿使用范围，创新取得方式，健全占用制度，完善资源价格形成机制和收益分配制度。进一步扩大市场配置自然资源的范围。完善自然资源使用权利体系，促进资源使用权利自由有序流转。建立统一、开放、竞争、有序的资源要素市场体系。深化资源性产品要素价格和要素市场改革，建立反映市场供求关系、资源稀缺程度、环境损害成本的资源性产品价格形成机制。健全自然资源要素有形市场，加强公共资源交易平台建设，完善交易规则，促进交易公开透明。提升资源要素市场信息监管能力，以土地市场动态监测为基础，健全完善覆盖矿业权、海域使用权等资源要素市场信息的统一动态监管系统，加强市场调控和监管。</w:t>
                  </w:r>
                </w:p>
                <w:p w:rsidR="00FC367B" w:rsidRPr="00FC367B" w:rsidRDefault="00FC367B" w:rsidP="00FC367B">
                  <w:pPr>
                    <w:widowControl/>
                    <w:spacing w:line="432" w:lineRule="auto"/>
                    <w:ind w:firstLine="480"/>
                    <w:rPr>
                      <w:rFonts w:ascii="宋体" w:eastAsia="宋体" w:hAnsi="宋体" w:cs="宋体" w:hint="eastAsia"/>
                      <w:color w:val="333333"/>
                      <w:kern w:val="0"/>
                      <w:sz w:val="24"/>
                      <w:szCs w:val="24"/>
                    </w:rPr>
                  </w:pPr>
                  <w:r w:rsidRPr="00FC367B">
                    <w:rPr>
                      <w:rFonts w:ascii="楷体" w:eastAsia="楷体" w:hAnsi="楷体" w:cs="宋体" w:hint="eastAsia"/>
                      <w:color w:val="333333"/>
                      <w:kern w:val="0"/>
                      <w:sz w:val="24"/>
                      <w:szCs w:val="24"/>
                    </w:rPr>
                    <w:t>严格“三线”管控。</w:t>
                  </w:r>
                  <w:r w:rsidRPr="00FC367B">
                    <w:rPr>
                      <w:rFonts w:ascii="宋体" w:eastAsia="宋体" w:hAnsi="宋体" w:cs="宋体" w:hint="eastAsia"/>
                      <w:color w:val="333333"/>
                      <w:kern w:val="0"/>
                      <w:sz w:val="24"/>
                      <w:szCs w:val="24"/>
                    </w:rPr>
                    <w:t>划定城镇、农业、生态空间，严格落实用途管制。科学确定国土开发强度，严格执行并不断完善最严格的耕地保护制度、水资源管理制度、环保制度，对涉及国家粮食、能源、生态和经济安全的战略性资源，实行总量控制、配额管理制度，并分解下达到各省（区、市）。设置“生存线”，明确耕地保护面积和水资源开发规模，保障国家粮食和水资源安全；设置“生态线”，划定森林、草原、河湖、湿地、海洋等生态要素保有面积和范围，明确各类保护区范围，提高生态安全水平；设置“保障线”，保障经济社会发展所必需的建设用地，促进新型工业化和城镇化健康发展，确定能源和重要矿产资源生产基地及运输通道，确保国家能源资源持续有效供给。</w:t>
                  </w:r>
                </w:p>
                <w:p w:rsidR="00FC367B" w:rsidRPr="00FC367B" w:rsidRDefault="00FC367B" w:rsidP="00FC367B">
                  <w:pPr>
                    <w:widowControl/>
                    <w:spacing w:line="432" w:lineRule="auto"/>
                    <w:ind w:firstLine="480"/>
                    <w:rPr>
                      <w:rFonts w:ascii="宋体" w:eastAsia="宋体" w:hAnsi="宋体" w:cs="宋体" w:hint="eastAsia"/>
                      <w:color w:val="333333"/>
                      <w:kern w:val="0"/>
                      <w:sz w:val="24"/>
                      <w:szCs w:val="24"/>
                    </w:rPr>
                  </w:pPr>
                  <w:r w:rsidRPr="00FC367B">
                    <w:rPr>
                      <w:rFonts w:ascii="楷体" w:eastAsia="楷体" w:hAnsi="楷体" w:cs="宋体" w:hint="eastAsia"/>
                      <w:color w:val="333333"/>
                      <w:kern w:val="0"/>
                      <w:sz w:val="24"/>
                      <w:szCs w:val="24"/>
                    </w:rPr>
                    <w:t>实施分区引导。</w:t>
                  </w:r>
                  <w:r w:rsidRPr="00FC367B">
                    <w:rPr>
                      <w:rFonts w:ascii="宋体" w:eastAsia="宋体" w:hAnsi="宋体" w:cs="宋体" w:hint="eastAsia"/>
                      <w:color w:val="333333"/>
                      <w:kern w:val="0"/>
                      <w:sz w:val="24"/>
                      <w:szCs w:val="24"/>
                    </w:rPr>
                    <w:t>按照发挥地区比较优势、促进区域协调发展、推进国土纵深开发和陆海统筹的总要求，在综合考虑自然本底条件、经济社会联系、人口和产业分布等因素基础上，明确各区域开发重点、保护内容和整治任务，制定实施差别化政策，创新管理方式，进一步强化分区引导和空间管控，促进国土均衡开发和区域协调发展。</w:t>
                  </w:r>
                </w:p>
                <w:p w:rsidR="00FC367B" w:rsidRPr="00FC367B" w:rsidRDefault="00FC367B" w:rsidP="00FC367B">
                  <w:pPr>
                    <w:widowControl/>
                    <w:spacing w:line="432" w:lineRule="auto"/>
                    <w:ind w:firstLine="480"/>
                    <w:rPr>
                      <w:rFonts w:ascii="宋体" w:eastAsia="宋体" w:hAnsi="宋体" w:cs="宋体" w:hint="eastAsia"/>
                      <w:color w:val="333333"/>
                      <w:kern w:val="0"/>
                      <w:sz w:val="24"/>
                      <w:szCs w:val="24"/>
                    </w:rPr>
                  </w:pPr>
                </w:p>
                <w:p w:rsidR="00FC367B" w:rsidRPr="00FC367B" w:rsidRDefault="00FC367B" w:rsidP="00FC367B">
                  <w:pPr>
                    <w:widowControl/>
                    <w:spacing w:line="432" w:lineRule="auto"/>
                    <w:jc w:val="center"/>
                    <w:rPr>
                      <w:rFonts w:ascii="宋体" w:eastAsia="宋体" w:hAnsi="宋体" w:cs="宋体" w:hint="eastAsia"/>
                      <w:color w:val="333333"/>
                      <w:kern w:val="0"/>
                      <w:sz w:val="24"/>
                      <w:szCs w:val="24"/>
                    </w:rPr>
                  </w:pPr>
                  <w:r w:rsidRPr="00FC367B">
                    <w:rPr>
                      <w:rFonts w:ascii="宋体" w:eastAsia="宋体" w:hAnsi="宋体" w:cs="宋体" w:hint="eastAsia"/>
                      <w:color w:val="333333"/>
                      <w:kern w:val="0"/>
                      <w:sz w:val="24"/>
                      <w:szCs w:val="24"/>
                    </w:rPr>
                    <w:t>第九章　配套政策</w:t>
                  </w:r>
                </w:p>
                <w:p w:rsidR="00FC367B" w:rsidRPr="00FC367B" w:rsidRDefault="00FC367B" w:rsidP="00FC367B">
                  <w:pPr>
                    <w:widowControl/>
                    <w:spacing w:line="432" w:lineRule="auto"/>
                    <w:ind w:firstLine="480"/>
                    <w:rPr>
                      <w:rFonts w:ascii="宋体" w:eastAsia="宋体" w:hAnsi="宋体" w:cs="宋体" w:hint="eastAsia"/>
                      <w:color w:val="333333"/>
                      <w:kern w:val="0"/>
                      <w:sz w:val="24"/>
                      <w:szCs w:val="24"/>
                    </w:rPr>
                  </w:pPr>
                </w:p>
                <w:p w:rsidR="00FC367B" w:rsidRPr="00FC367B" w:rsidRDefault="00FC367B" w:rsidP="00FC367B">
                  <w:pPr>
                    <w:widowControl/>
                    <w:spacing w:line="432" w:lineRule="auto"/>
                    <w:ind w:firstLine="480"/>
                    <w:rPr>
                      <w:rFonts w:ascii="宋体" w:eastAsia="宋体" w:hAnsi="宋体" w:cs="宋体" w:hint="eastAsia"/>
                      <w:color w:val="333333"/>
                      <w:kern w:val="0"/>
                      <w:sz w:val="24"/>
                      <w:szCs w:val="24"/>
                    </w:rPr>
                  </w:pPr>
                  <w:r w:rsidRPr="00FC367B">
                    <w:rPr>
                      <w:rFonts w:ascii="宋体" w:eastAsia="宋体" w:hAnsi="宋体" w:cs="宋体" w:hint="eastAsia"/>
                      <w:color w:val="333333"/>
                      <w:kern w:val="0"/>
                      <w:sz w:val="24"/>
                      <w:szCs w:val="24"/>
                    </w:rPr>
                    <w:t>在充分发挥现有相关政策综合效能的基础上，积极推进制度创新，研究制定促进国土空间开发格局优化的配套政策体系，保障《纲要》规划目标和重点任务的完成。</w:t>
                  </w:r>
                </w:p>
                <w:p w:rsidR="00FC367B" w:rsidRPr="00FC367B" w:rsidRDefault="00FC367B" w:rsidP="00FC367B">
                  <w:pPr>
                    <w:widowControl/>
                    <w:spacing w:line="432" w:lineRule="auto"/>
                    <w:ind w:firstLine="480"/>
                    <w:rPr>
                      <w:rFonts w:ascii="宋体" w:eastAsia="宋体" w:hAnsi="宋体" w:cs="宋体" w:hint="eastAsia"/>
                      <w:color w:val="333333"/>
                      <w:kern w:val="0"/>
                      <w:sz w:val="24"/>
                      <w:szCs w:val="24"/>
                    </w:rPr>
                  </w:pPr>
                </w:p>
                <w:p w:rsidR="00FC367B" w:rsidRPr="00FC367B" w:rsidRDefault="00FC367B" w:rsidP="00FC367B">
                  <w:pPr>
                    <w:widowControl/>
                    <w:spacing w:line="432" w:lineRule="auto"/>
                    <w:jc w:val="center"/>
                    <w:rPr>
                      <w:rFonts w:ascii="宋体" w:eastAsia="宋体" w:hAnsi="宋体" w:cs="宋体" w:hint="eastAsia"/>
                      <w:color w:val="333333"/>
                      <w:kern w:val="0"/>
                      <w:sz w:val="24"/>
                      <w:szCs w:val="24"/>
                    </w:rPr>
                  </w:pPr>
                  <w:r w:rsidRPr="00FC367B">
                    <w:rPr>
                      <w:rFonts w:ascii="宋体" w:eastAsia="宋体" w:hAnsi="宋体" w:cs="宋体" w:hint="eastAsia"/>
                      <w:b/>
                      <w:bCs/>
                      <w:color w:val="333333"/>
                      <w:kern w:val="0"/>
                      <w:sz w:val="24"/>
                      <w:szCs w:val="24"/>
                    </w:rPr>
                    <w:t>第一节　资源环境政策</w:t>
                  </w:r>
                </w:p>
                <w:p w:rsidR="00FC367B" w:rsidRPr="00FC367B" w:rsidRDefault="00FC367B" w:rsidP="00FC367B">
                  <w:pPr>
                    <w:widowControl/>
                    <w:spacing w:line="432" w:lineRule="auto"/>
                    <w:ind w:firstLine="480"/>
                    <w:rPr>
                      <w:rFonts w:ascii="宋体" w:eastAsia="宋体" w:hAnsi="宋体" w:cs="宋体" w:hint="eastAsia"/>
                      <w:color w:val="333333"/>
                      <w:kern w:val="0"/>
                      <w:sz w:val="24"/>
                      <w:szCs w:val="24"/>
                    </w:rPr>
                  </w:pPr>
                </w:p>
                <w:p w:rsidR="00FC367B" w:rsidRPr="00FC367B" w:rsidRDefault="00FC367B" w:rsidP="00FC367B">
                  <w:pPr>
                    <w:widowControl/>
                    <w:spacing w:line="432" w:lineRule="auto"/>
                    <w:ind w:firstLine="480"/>
                    <w:rPr>
                      <w:rFonts w:ascii="宋体" w:eastAsia="宋体" w:hAnsi="宋体" w:cs="宋体" w:hint="eastAsia"/>
                      <w:color w:val="333333"/>
                      <w:kern w:val="0"/>
                      <w:sz w:val="24"/>
                      <w:szCs w:val="24"/>
                    </w:rPr>
                  </w:pPr>
                  <w:r w:rsidRPr="00FC367B">
                    <w:rPr>
                      <w:rFonts w:ascii="楷体" w:eastAsia="楷体" w:hAnsi="楷体" w:cs="宋体" w:hint="eastAsia"/>
                      <w:color w:val="333333"/>
                      <w:kern w:val="0"/>
                      <w:sz w:val="24"/>
                      <w:szCs w:val="24"/>
                    </w:rPr>
                    <w:t>加快土地管理制度改革创新。</w:t>
                  </w:r>
                  <w:r w:rsidRPr="00FC367B">
                    <w:rPr>
                      <w:rFonts w:ascii="宋体" w:eastAsia="宋体" w:hAnsi="宋体" w:cs="宋体" w:hint="eastAsia"/>
                      <w:color w:val="333333"/>
                      <w:kern w:val="0"/>
                      <w:sz w:val="24"/>
                      <w:szCs w:val="24"/>
                    </w:rPr>
                    <w:t>加强土地用途转用许可管理，按照不同主体功能区的功能定位和发展方向，实行差别化的土地利用和土地管理政策。实行最严格的耕地保护制度，落实各级人民政府耕地保护目标责任制。实行最严格的节约用地制度，建立建设用地使用标准控制制度，建立健全节约集约用地责任机制和考核制度，创建土地节约集约模范市县。加强存量建设用地挖潜，盘活存量用地。进一步完善城乡建设用地增减挂钩、工矿废弃地复垦利用、低丘缓坡地和未利用地开发利用等政策。深化城市土地使用制度改革，完善法规制度，实施城镇低效用地再开发，推进土地二级市场改革试点。统筹推进农村土地制度改革，做好农村土地征收、集体经营性建设用地入市、宅基地制度改革试点。</w:t>
                  </w:r>
                </w:p>
                <w:p w:rsidR="00FC367B" w:rsidRPr="00FC367B" w:rsidRDefault="00FC367B" w:rsidP="00FC367B">
                  <w:pPr>
                    <w:widowControl/>
                    <w:spacing w:line="432" w:lineRule="auto"/>
                    <w:ind w:firstLine="480"/>
                    <w:rPr>
                      <w:rFonts w:ascii="宋体" w:eastAsia="宋体" w:hAnsi="宋体" w:cs="宋体" w:hint="eastAsia"/>
                      <w:color w:val="333333"/>
                      <w:kern w:val="0"/>
                      <w:sz w:val="24"/>
                      <w:szCs w:val="24"/>
                    </w:rPr>
                  </w:pPr>
                  <w:r w:rsidRPr="00FC367B">
                    <w:rPr>
                      <w:rFonts w:ascii="楷体" w:eastAsia="楷体" w:hAnsi="楷体" w:cs="宋体" w:hint="eastAsia"/>
                      <w:color w:val="333333"/>
                      <w:kern w:val="0"/>
                      <w:sz w:val="24"/>
                      <w:szCs w:val="24"/>
                    </w:rPr>
                    <w:t>实行最严格水资源管理制度。</w:t>
                  </w:r>
                  <w:r w:rsidRPr="00FC367B">
                    <w:rPr>
                      <w:rFonts w:ascii="宋体" w:eastAsia="宋体" w:hAnsi="宋体" w:cs="宋体" w:hint="eastAsia"/>
                      <w:color w:val="333333"/>
                      <w:kern w:val="0"/>
                      <w:sz w:val="24"/>
                      <w:szCs w:val="24"/>
                    </w:rPr>
                    <w:t>严格水资源开发利用控制、用水效率控制、水功能区限制纳污“三条红线”管理。加强水资源开发利用控制管理，严格规划管理和水资源论证，控制流域和区域取用水总量，严格实施取水许可和水资源有偿使用制度。加强用水效率控制管理，强化各地区、各行业用水定额管理。加快推进节水技术改造，加强水功能区限制纳污管理，从严核定水域纳污容量，严格控制入河湖排污总量。加快水权交易试点，培育和规范水权市场。健全水资源监控体系，建立水资源管理责任考核制度。</w:t>
                  </w:r>
                </w:p>
                <w:p w:rsidR="00FC367B" w:rsidRPr="00FC367B" w:rsidRDefault="00FC367B" w:rsidP="00FC367B">
                  <w:pPr>
                    <w:widowControl/>
                    <w:spacing w:line="432" w:lineRule="auto"/>
                    <w:ind w:firstLine="480"/>
                    <w:rPr>
                      <w:rFonts w:ascii="宋体" w:eastAsia="宋体" w:hAnsi="宋体" w:cs="宋体" w:hint="eastAsia"/>
                      <w:color w:val="333333"/>
                      <w:kern w:val="0"/>
                      <w:sz w:val="24"/>
                      <w:szCs w:val="24"/>
                    </w:rPr>
                  </w:pPr>
                  <w:r w:rsidRPr="00FC367B">
                    <w:rPr>
                      <w:rFonts w:ascii="楷体" w:eastAsia="楷体" w:hAnsi="楷体" w:cs="宋体" w:hint="eastAsia"/>
                      <w:color w:val="333333"/>
                      <w:kern w:val="0"/>
                      <w:sz w:val="24"/>
                      <w:szCs w:val="24"/>
                    </w:rPr>
                    <w:t>深化矿产资源管理制度改革。</w:t>
                  </w:r>
                  <w:r w:rsidRPr="00FC367B">
                    <w:rPr>
                      <w:rFonts w:ascii="宋体" w:eastAsia="宋体" w:hAnsi="宋体" w:cs="宋体" w:hint="eastAsia"/>
                      <w:color w:val="333333"/>
                      <w:kern w:val="0"/>
                      <w:sz w:val="24"/>
                      <w:szCs w:val="24"/>
                    </w:rPr>
                    <w:t>探索建立矿产资源权益金制度，进一步深化矿产资源有偿使用制度改革，建立最低勘查投入标准和矿业权使用费动态调整机制，调整矿业权使用费征收标准。严格控制和规范矿业权协议出让，全面推进矿业权市场建设，完善矿产资源开发收益分配机制。健全完善矿产资源节约与综合利用技术标准体系，制定完善重要矿产资源“三率”（开采回采率、选矿回收率、综合利用率）标准。健全矿产资源节约与综合利用调查和监测评价制度，强化矿产资源节约与综合利用激励约束机制，完善资源配置、经济激励等引导政策，促进资源持续利用。制定矿产资源勘查、矿产资源储备保护、矿山生态保护和恢复治理等支持政策。</w:t>
                  </w:r>
                </w:p>
                <w:p w:rsidR="00FC367B" w:rsidRPr="00FC367B" w:rsidRDefault="00FC367B" w:rsidP="00FC367B">
                  <w:pPr>
                    <w:widowControl/>
                    <w:spacing w:line="432" w:lineRule="auto"/>
                    <w:ind w:firstLine="480"/>
                    <w:rPr>
                      <w:rFonts w:ascii="宋体" w:eastAsia="宋体" w:hAnsi="宋体" w:cs="宋体" w:hint="eastAsia"/>
                      <w:color w:val="333333"/>
                      <w:kern w:val="0"/>
                      <w:sz w:val="24"/>
                      <w:szCs w:val="24"/>
                    </w:rPr>
                  </w:pPr>
                  <w:r w:rsidRPr="00FC367B">
                    <w:rPr>
                      <w:rFonts w:ascii="楷体" w:eastAsia="楷体" w:hAnsi="楷体" w:cs="宋体" w:hint="eastAsia"/>
                      <w:color w:val="333333"/>
                      <w:kern w:val="0"/>
                      <w:sz w:val="24"/>
                      <w:szCs w:val="24"/>
                    </w:rPr>
                    <w:t>完善海域使用管理制度。</w:t>
                  </w:r>
                  <w:r w:rsidRPr="00FC367B">
                    <w:rPr>
                      <w:rFonts w:ascii="宋体" w:eastAsia="宋体" w:hAnsi="宋体" w:cs="宋体" w:hint="eastAsia"/>
                      <w:color w:val="333333"/>
                      <w:kern w:val="0"/>
                      <w:sz w:val="24"/>
                      <w:szCs w:val="24"/>
                    </w:rPr>
                    <w:t>严格用海规划管理，发挥海洋功能区划、规划的管控作用，强化</w:t>
                  </w:r>
                  <w:r w:rsidRPr="00FC367B">
                    <w:rPr>
                      <w:rFonts w:ascii="宋体" w:eastAsia="宋体" w:hAnsi="宋体" w:cs="宋体" w:hint="eastAsia"/>
                      <w:color w:val="333333"/>
                      <w:kern w:val="0"/>
                      <w:sz w:val="24"/>
                      <w:szCs w:val="24"/>
                    </w:rPr>
                    <w:lastRenderedPageBreak/>
                    <w:t>集约用海，严格围填海计划约束。科学确定海洋开发规模、方式和时序。合理控制各类建设用海规模，优先安排鼓励类产业、战略性新兴产业和社会公益项目用海。推进海域使用权招标、拍卖、挂牌出让，规范海域使用权的转让、出租和抵押管理。完善海域金征收管理制度，加大海域、海岸带整治修复投入。建立陆海统筹、区域联动的海洋生态环境保护修复机制，加强滩涂、近岸海域、重要海湾和脆弱岸线综合治理，严格控制陆源污染物排放入海。</w:t>
                  </w:r>
                </w:p>
                <w:p w:rsidR="00FC367B" w:rsidRPr="00FC367B" w:rsidRDefault="00FC367B" w:rsidP="00FC367B">
                  <w:pPr>
                    <w:widowControl/>
                    <w:spacing w:line="432" w:lineRule="auto"/>
                    <w:ind w:firstLine="480"/>
                    <w:rPr>
                      <w:rFonts w:ascii="宋体" w:eastAsia="宋体" w:hAnsi="宋体" w:cs="宋体" w:hint="eastAsia"/>
                      <w:color w:val="333333"/>
                      <w:kern w:val="0"/>
                      <w:sz w:val="24"/>
                      <w:szCs w:val="24"/>
                    </w:rPr>
                  </w:pPr>
                  <w:r w:rsidRPr="00FC367B">
                    <w:rPr>
                      <w:rFonts w:ascii="楷体" w:eastAsia="楷体" w:hAnsi="楷体" w:cs="宋体" w:hint="eastAsia"/>
                      <w:color w:val="333333"/>
                      <w:kern w:val="0"/>
                      <w:sz w:val="24"/>
                      <w:szCs w:val="24"/>
                    </w:rPr>
                    <w:t>健全环境保护管理制度。</w:t>
                  </w:r>
                  <w:r w:rsidRPr="00FC367B">
                    <w:rPr>
                      <w:rFonts w:ascii="宋体" w:eastAsia="宋体" w:hAnsi="宋体" w:cs="宋体" w:hint="eastAsia"/>
                      <w:color w:val="333333"/>
                      <w:kern w:val="0"/>
                      <w:sz w:val="24"/>
                      <w:szCs w:val="24"/>
                    </w:rPr>
                    <w:t>划定生态保护红线，严守环境质量底线，将大气、水、土壤等环境质量“只能更好、不能变坏”作为地方各级政府环保责任红线，相应确定污染物排放总量限值和环境风险防控措施。建立完善严格监管所有污染物排放的环境保护管理制度，建立陆海统筹的生态系统修复和污染防治区域联动机制，完善排污许可制。落实环境目标责任制，推进主要污染物总量减排和环境质量监督考核。在重金属污染综合防治重点区域实施污染物排放总量控制，健全排污权有偿取得和使用制度，扩大排污权有偿使用和交易试点范围，发展排污权交易市场。推进建立企业环境行为信用评价制度。严格执行环境影响评价制度，健全规划环境影响评价和建设项目影响评价联动机制。积极推进环境污染第三方治理，引入社会力量投入环境污染治理。</w:t>
                  </w:r>
                </w:p>
                <w:p w:rsidR="00FC367B" w:rsidRPr="00FC367B" w:rsidRDefault="00FC367B" w:rsidP="00FC367B">
                  <w:pPr>
                    <w:widowControl/>
                    <w:spacing w:line="432" w:lineRule="auto"/>
                    <w:ind w:firstLine="480"/>
                    <w:rPr>
                      <w:rFonts w:ascii="宋体" w:eastAsia="宋体" w:hAnsi="宋体" w:cs="宋体" w:hint="eastAsia"/>
                      <w:color w:val="333333"/>
                      <w:kern w:val="0"/>
                      <w:sz w:val="24"/>
                      <w:szCs w:val="24"/>
                    </w:rPr>
                  </w:pPr>
                </w:p>
                <w:p w:rsidR="00FC367B" w:rsidRPr="00FC367B" w:rsidRDefault="00FC367B" w:rsidP="00FC367B">
                  <w:pPr>
                    <w:widowControl/>
                    <w:spacing w:line="432" w:lineRule="auto"/>
                    <w:jc w:val="center"/>
                    <w:rPr>
                      <w:rFonts w:ascii="宋体" w:eastAsia="宋体" w:hAnsi="宋体" w:cs="宋体" w:hint="eastAsia"/>
                      <w:color w:val="333333"/>
                      <w:kern w:val="0"/>
                      <w:sz w:val="24"/>
                      <w:szCs w:val="24"/>
                    </w:rPr>
                  </w:pPr>
                  <w:r w:rsidRPr="00FC367B">
                    <w:rPr>
                      <w:rFonts w:ascii="宋体" w:eastAsia="宋体" w:hAnsi="宋体" w:cs="宋体" w:hint="eastAsia"/>
                      <w:b/>
                      <w:bCs/>
                      <w:color w:val="333333"/>
                      <w:kern w:val="0"/>
                      <w:sz w:val="24"/>
                      <w:szCs w:val="24"/>
                    </w:rPr>
                    <w:t>第二节　产业投资政策</w:t>
                  </w:r>
                </w:p>
                <w:p w:rsidR="00FC367B" w:rsidRPr="00FC367B" w:rsidRDefault="00FC367B" w:rsidP="00FC367B">
                  <w:pPr>
                    <w:widowControl/>
                    <w:spacing w:line="432" w:lineRule="auto"/>
                    <w:ind w:firstLine="480"/>
                    <w:rPr>
                      <w:rFonts w:ascii="宋体" w:eastAsia="宋体" w:hAnsi="宋体" w:cs="宋体" w:hint="eastAsia"/>
                      <w:color w:val="333333"/>
                      <w:kern w:val="0"/>
                      <w:sz w:val="24"/>
                      <w:szCs w:val="24"/>
                    </w:rPr>
                  </w:pPr>
                </w:p>
                <w:p w:rsidR="00FC367B" w:rsidRPr="00FC367B" w:rsidRDefault="00FC367B" w:rsidP="00FC367B">
                  <w:pPr>
                    <w:widowControl/>
                    <w:spacing w:line="432" w:lineRule="auto"/>
                    <w:ind w:firstLine="480"/>
                    <w:rPr>
                      <w:rFonts w:ascii="宋体" w:eastAsia="宋体" w:hAnsi="宋体" w:cs="宋体" w:hint="eastAsia"/>
                      <w:color w:val="333333"/>
                      <w:kern w:val="0"/>
                      <w:sz w:val="24"/>
                      <w:szCs w:val="24"/>
                    </w:rPr>
                  </w:pPr>
                  <w:r w:rsidRPr="00FC367B">
                    <w:rPr>
                      <w:rFonts w:ascii="楷体" w:eastAsia="楷体" w:hAnsi="楷体" w:cs="宋体" w:hint="eastAsia"/>
                      <w:color w:val="333333"/>
                      <w:kern w:val="0"/>
                      <w:sz w:val="24"/>
                      <w:szCs w:val="24"/>
                    </w:rPr>
                    <w:t>完善产业政策。</w:t>
                  </w:r>
                  <w:r w:rsidRPr="00FC367B">
                    <w:rPr>
                      <w:rFonts w:ascii="宋体" w:eastAsia="宋体" w:hAnsi="宋体" w:cs="宋体" w:hint="eastAsia"/>
                      <w:color w:val="333333"/>
                      <w:kern w:val="0"/>
                      <w:sz w:val="24"/>
                      <w:szCs w:val="24"/>
                    </w:rPr>
                    <w:t>按照加快转变经济发展方式和优化国土空间开发格局的总体要求，定期修订产业结构调整指导目录和外商投资产业指导目录。按照区别对待、有保有压、分类指导的原则，针对不同地区资源环境约束条件，深化细化产业政策体系。强化节能节地节水、环境、技术、安全等市场准入标准，加快淘汰落后产能，合理控制能源消费总量，调整能源结构，推动传统能源安全绿色开发和清洁低碳利用。发展清洁能源、可再生能源。建立完善节能量、碳排放权交易市场。发展循环经济，提高造纸、印染、化工、建材、有色、制革等行业污染物排放标准和清洁生产评价标准。大力发展节能环保产业，实施节能环保产业重大技术装备产业化工程。发展有机农业、生态农业以及特色经济林、林下经济、森林旅游等林产业。</w:t>
                  </w:r>
                </w:p>
                <w:p w:rsidR="00FC367B" w:rsidRPr="00FC367B" w:rsidRDefault="00FC367B" w:rsidP="00FC367B">
                  <w:pPr>
                    <w:widowControl/>
                    <w:spacing w:line="432" w:lineRule="auto"/>
                    <w:ind w:firstLine="480"/>
                    <w:rPr>
                      <w:rFonts w:ascii="宋体" w:eastAsia="宋体" w:hAnsi="宋体" w:cs="宋体" w:hint="eastAsia"/>
                      <w:color w:val="333333"/>
                      <w:kern w:val="0"/>
                      <w:sz w:val="24"/>
                      <w:szCs w:val="24"/>
                    </w:rPr>
                  </w:pPr>
                  <w:r w:rsidRPr="00FC367B">
                    <w:rPr>
                      <w:rFonts w:ascii="楷体" w:eastAsia="楷体" w:hAnsi="楷体" w:cs="宋体" w:hint="eastAsia"/>
                      <w:color w:val="333333"/>
                      <w:kern w:val="0"/>
                      <w:sz w:val="24"/>
                      <w:szCs w:val="24"/>
                    </w:rPr>
                    <w:lastRenderedPageBreak/>
                    <w:t>优化投资政策。</w:t>
                  </w:r>
                  <w:r w:rsidRPr="00FC367B">
                    <w:rPr>
                      <w:rFonts w:ascii="宋体" w:eastAsia="宋体" w:hAnsi="宋体" w:cs="宋体" w:hint="eastAsia"/>
                      <w:color w:val="333333"/>
                      <w:kern w:val="0"/>
                      <w:sz w:val="24"/>
                      <w:szCs w:val="24"/>
                    </w:rPr>
                    <w:t>加大对国土综合整治地区、重点生态功能区、老少边贫等特殊地区的投入力度，建立多元投入激励机制，科学引导民间资本参与国土开发、保护和整治，完善投资收益分配机制，形成国土开发保护合力。</w:t>
                  </w:r>
                </w:p>
                <w:p w:rsidR="00FC367B" w:rsidRPr="00FC367B" w:rsidRDefault="00FC367B" w:rsidP="00FC367B">
                  <w:pPr>
                    <w:widowControl/>
                    <w:spacing w:line="432" w:lineRule="auto"/>
                    <w:ind w:firstLine="480"/>
                    <w:rPr>
                      <w:rFonts w:ascii="宋体" w:eastAsia="宋体" w:hAnsi="宋体" w:cs="宋体" w:hint="eastAsia"/>
                      <w:color w:val="333333"/>
                      <w:kern w:val="0"/>
                      <w:sz w:val="24"/>
                      <w:szCs w:val="24"/>
                    </w:rPr>
                  </w:pPr>
                </w:p>
                <w:p w:rsidR="00FC367B" w:rsidRPr="00FC367B" w:rsidRDefault="00FC367B" w:rsidP="00FC367B">
                  <w:pPr>
                    <w:widowControl/>
                    <w:spacing w:line="432" w:lineRule="auto"/>
                    <w:jc w:val="center"/>
                    <w:rPr>
                      <w:rFonts w:ascii="宋体" w:eastAsia="宋体" w:hAnsi="宋体" w:cs="宋体" w:hint="eastAsia"/>
                      <w:color w:val="333333"/>
                      <w:kern w:val="0"/>
                      <w:sz w:val="24"/>
                      <w:szCs w:val="24"/>
                    </w:rPr>
                  </w:pPr>
                  <w:r w:rsidRPr="00FC367B">
                    <w:rPr>
                      <w:rFonts w:ascii="宋体" w:eastAsia="宋体" w:hAnsi="宋体" w:cs="宋体" w:hint="eastAsia"/>
                      <w:b/>
                      <w:bCs/>
                      <w:color w:val="333333"/>
                      <w:kern w:val="0"/>
                      <w:sz w:val="24"/>
                      <w:szCs w:val="24"/>
                    </w:rPr>
                    <w:t>第三节　财政税收政策</w:t>
                  </w:r>
                </w:p>
                <w:p w:rsidR="00FC367B" w:rsidRPr="00FC367B" w:rsidRDefault="00FC367B" w:rsidP="00FC367B">
                  <w:pPr>
                    <w:widowControl/>
                    <w:spacing w:line="432" w:lineRule="auto"/>
                    <w:ind w:firstLine="480"/>
                    <w:rPr>
                      <w:rFonts w:ascii="宋体" w:eastAsia="宋体" w:hAnsi="宋体" w:cs="宋体" w:hint="eastAsia"/>
                      <w:color w:val="333333"/>
                      <w:kern w:val="0"/>
                      <w:sz w:val="24"/>
                      <w:szCs w:val="24"/>
                    </w:rPr>
                  </w:pPr>
                </w:p>
                <w:p w:rsidR="00FC367B" w:rsidRPr="00FC367B" w:rsidRDefault="00FC367B" w:rsidP="00FC367B">
                  <w:pPr>
                    <w:widowControl/>
                    <w:spacing w:line="432" w:lineRule="auto"/>
                    <w:ind w:firstLine="480"/>
                    <w:rPr>
                      <w:rFonts w:ascii="宋体" w:eastAsia="宋体" w:hAnsi="宋体" w:cs="宋体" w:hint="eastAsia"/>
                      <w:color w:val="333333"/>
                      <w:kern w:val="0"/>
                      <w:sz w:val="24"/>
                      <w:szCs w:val="24"/>
                    </w:rPr>
                  </w:pPr>
                  <w:r w:rsidRPr="00FC367B">
                    <w:rPr>
                      <w:rFonts w:ascii="楷体" w:eastAsia="楷体" w:hAnsi="楷体" w:cs="宋体" w:hint="eastAsia"/>
                      <w:color w:val="333333"/>
                      <w:kern w:val="0"/>
                      <w:sz w:val="24"/>
                      <w:szCs w:val="24"/>
                    </w:rPr>
                    <w:t>健全促进耕地保护和农业发展的财税政策。</w:t>
                  </w:r>
                  <w:r w:rsidRPr="00FC367B">
                    <w:rPr>
                      <w:rFonts w:ascii="宋体" w:eastAsia="宋体" w:hAnsi="宋体" w:cs="宋体" w:hint="eastAsia"/>
                      <w:color w:val="333333"/>
                      <w:kern w:val="0"/>
                      <w:sz w:val="24"/>
                      <w:szCs w:val="24"/>
                    </w:rPr>
                    <w:t>健全耕地保护补偿制度。加大公共财政对“三农”的支持力度，保证“三农”投入稳定增长。逐步加大中央对农产品主产区的财政转移支付力度。健全粮食主产区利益补偿制度，支持粮食主产区公共服务和基础设施配套建设。增加产粮大县奖励资金，提高产粮大县人均财力水平，调整完善农业补贴政策，着重支持粮食适度规模经营，加大对耕地地力保护的支持力度。加强财税政策与农村金融政策的有效衔接，引导更多信贷资金投向“三农”，完善农业保险政策。</w:t>
                  </w:r>
                </w:p>
                <w:p w:rsidR="00FC367B" w:rsidRPr="00FC367B" w:rsidRDefault="00FC367B" w:rsidP="00FC367B">
                  <w:pPr>
                    <w:widowControl/>
                    <w:spacing w:line="432" w:lineRule="auto"/>
                    <w:ind w:firstLine="480"/>
                    <w:rPr>
                      <w:rFonts w:ascii="宋体" w:eastAsia="宋体" w:hAnsi="宋体" w:cs="宋体" w:hint="eastAsia"/>
                      <w:color w:val="333333"/>
                      <w:kern w:val="0"/>
                      <w:sz w:val="24"/>
                      <w:szCs w:val="24"/>
                    </w:rPr>
                  </w:pPr>
                  <w:r w:rsidRPr="00FC367B">
                    <w:rPr>
                      <w:rFonts w:ascii="楷体" w:eastAsia="楷体" w:hAnsi="楷体" w:cs="宋体" w:hint="eastAsia"/>
                      <w:color w:val="333333"/>
                      <w:kern w:val="0"/>
                      <w:sz w:val="24"/>
                      <w:szCs w:val="24"/>
                    </w:rPr>
                    <w:t>建立健全促进生态保护的利益补偿机制。</w:t>
                  </w:r>
                  <w:r w:rsidRPr="00FC367B">
                    <w:rPr>
                      <w:rFonts w:ascii="宋体" w:eastAsia="宋体" w:hAnsi="宋体" w:cs="宋体" w:hint="eastAsia"/>
                      <w:color w:val="333333"/>
                      <w:kern w:val="0"/>
                      <w:sz w:val="24"/>
                      <w:szCs w:val="24"/>
                    </w:rPr>
                    <w:t>进一步改革完善财税体制，完善转移支付制度，归并和规范现有生态保护补偿渠道，逐步加大中央财政对重点生态功能区的转移支付力度和对禁止开发区域的投入力度。推动地区间、流域上下游建立横向生态保护补偿机制，坚持谁受益、谁补偿的原则，探索开发地区对保护地区、生态受益区对生态保护区通过资金补助、产业转移、人才培训、园区共建等方式实施生态保护补偿。</w:t>
                  </w:r>
                </w:p>
                <w:p w:rsidR="00FC367B" w:rsidRPr="00FC367B" w:rsidRDefault="00FC367B" w:rsidP="00FC367B">
                  <w:pPr>
                    <w:widowControl/>
                    <w:spacing w:line="432" w:lineRule="auto"/>
                    <w:ind w:firstLine="480"/>
                    <w:rPr>
                      <w:rFonts w:ascii="宋体" w:eastAsia="宋体" w:hAnsi="宋体" w:cs="宋体" w:hint="eastAsia"/>
                      <w:color w:val="333333"/>
                      <w:kern w:val="0"/>
                      <w:sz w:val="24"/>
                      <w:szCs w:val="24"/>
                    </w:rPr>
                  </w:pPr>
                </w:p>
                <w:p w:rsidR="00FC367B" w:rsidRPr="00FC367B" w:rsidRDefault="00FC367B" w:rsidP="00FC367B">
                  <w:pPr>
                    <w:widowControl/>
                    <w:spacing w:line="432" w:lineRule="auto"/>
                    <w:jc w:val="center"/>
                    <w:rPr>
                      <w:rFonts w:ascii="宋体" w:eastAsia="宋体" w:hAnsi="宋体" w:cs="宋体" w:hint="eastAsia"/>
                      <w:color w:val="333333"/>
                      <w:kern w:val="0"/>
                      <w:sz w:val="24"/>
                      <w:szCs w:val="24"/>
                    </w:rPr>
                  </w:pPr>
                  <w:r w:rsidRPr="00FC367B">
                    <w:rPr>
                      <w:rFonts w:ascii="宋体" w:eastAsia="宋体" w:hAnsi="宋体" w:cs="宋体" w:hint="eastAsia"/>
                      <w:color w:val="333333"/>
                      <w:kern w:val="0"/>
                      <w:sz w:val="24"/>
                      <w:szCs w:val="24"/>
                    </w:rPr>
                    <w:t>第十章　《纲要》实施</w:t>
                  </w:r>
                </w:p>
                <w:p w:rsidR="00FC367B" w:rsidRPr="00FC367B" w:rsidRDefault="00FC367B" w:rsidP="00FC367B">
                  <w:pPr>
                    <w:widowControl/>
                    <w:spacing w:line="432" w:lineRule="auto"/>
                    <w:ind w:firstLine="480"/>
                    <w:rPr>
                      <w:rFonts w:ascii="宋体" w:eastAsia="宋体" w:hAnsi="宋体" w:cs="宋体" w:hint="eastAsia"/>
                      <w:color w:val="333333"/>
                      <w:kern w:val="0"/>
                      <w:sz w:val="24"/>
                      <w:szCs w:val="24"/>
                    </w:rPr>
                  </w:pPr>
                </w:p>
                <w:p w:rsidR="00FC367B" w:rsidRPr="00FC367B" w:rsidRDefault="00FC367B" w:rsidP="00FC367B">
                  <w:pPr>
                    <w:widowControl/>
                    <w:spacing w:line="432" w:lineRule="auto"/>
                    <w:ind w:firstLine="480"/>
                    <w:rPr>
                      <w:rFonts w:ascii="宋体" w:eastAsia="宋体" w:hAnsi="宋体" w:cs="宋体" w:hint="eastAsia"/>
                      <w:color w:val="333333"/>
                      <w:kern w:val="0"/>
                      <w:sz w:val="24"/>
                      <w:szCs w:val="24"/>
                    </w:rPr>
                  </w:pPr>
                  <w:r w:rsidRPr="00FC367B">
                    <w:rPr>
                      <w:rFonts w:ascii="宋体" w:eastAsia="宋体" w:hAnsi="宋体" w:cs="宋体" w:hint="eastAsia"/>
                      <w:color w:val="333333"/>
                      <w:kern w:val="0"/>
                      <w:sz w:val="24"/>
                      <w:szCs w:val="24"/>
                    </w:rPr>
                    <w:t>《纲要》实施要充分发挥市场配置资源的决定性作用，各级政府要正确履行职责，切实加强组织领导，合理配置公共资源，有效引导社会资源，健全体制机制，夯实实施基础，保障《纲要》目标任务顺利完成。</w:t>
                  </w:r>
                </w:p>
                <w:p w:rsidR="00FC367B" w:rsidRPr="00FC367B" w:rsidRDefault="00FC367B" w:rsidP="00FC367B">
                  <w:pPr>
                    <w:widowControl/>
                    <w:spacing w:line="432" w:lineRule="auto"/>
                    <w:ind w:firstLine="480"/>
                    <w:rPr>
                      <w:rFonts w:ascii="宋体" w:eastAsia="宋体" w:hAnsi="宋体" w:cs="宋体" w:hint="eastAsia"/>
                      <w:color w:val="333333"/>
                      <w:kern w:val="0"/>
                      <w:sz w:val="24"/>
                      <w:szCs w:val="24"/>
                    </w:rPr>
                  </w:pPr>
                </w:p>
                <w:p w:rsidR="00FC367B" w:rsidRPr="00FC367B" w:rsidRDefault="00FC367B" w:rsidP="00FC367B">
                  <w:pPr>
                    <w:widowControl/>
                    <w:spacing w:line="432" w:lineRule="auto"/>
                    <w:jc w:val="center"/>
                    <w:rPr>
                      <w:rFonts w:ascii="宋体" w:eastAsia="宋体" w:hAnsi="宋体" w:cs="宋体" w:hint="eastAsia"/>
                      <w:color w:val="333333"/>
                      <w:kern w:val="0"/>
                      <w:sz w:val="24"/>
                      <w:szCs w:val="24"/>
                    </w:rPr>
                  </w:pPr>
                  <w:r w:rsidRPr="00FC367B">
                    <w:rPr>
                      <w:rFonts w:ascii="宋体" w:eastAsia="宋体" w:hAnsi="宋体" w:cs="宋体" w:hint="eastAsia"/>
                      <w:b/>
                      <w:bCs/>
                      <w:color w:val="333333"/>
                      <w:kern w:val="0"/>
                      <w:sz w:val="24"/>
                      <w:szCs w:val="24"/>
                    </w:rPr>
                    <w:t>第一节　夯实实施基础</w:t>
                  </w:r>
                </w:p>
                <w:p w:rsidR="00FC367B" w:rsidRPr="00FC367B" w:rsidRDefault="00FC367B" w:rsidP="00FC367B">
                  <w:pPr>
                    <w:widowControl/>
                    <w:spacing w:line="432" w:lineRule="auto"/>
                    <w:ind w:firstLine="480"/>
                    <w:rPr>
                      <w:rFonts w:ascii="宋体" w:eastAsia="宋体" w:hAnsi="宋体" w:cs="宋体" w:hint="eastAsia"/>
                      <w:color w:val="333333"/>
                      <w:kern w:val="0"/>
                      <w:sz w:val="24"/>
                      <w:szCs w:val="24"/>
                    </w:rPr>
                  </w:pPr>
                </w:p>
                <w:p w:rsidR="00FC367B" w:rsidRPr="00FC367B" w:rsidRDefault="00FC367B" w:rsidP="00FC367B">
                  <w:pPr>
                    <w:widowControl/>
                    <w:spacing w:line="432" w:lineRule="auto"/>
                    <w:ind w:firstLine="480"/>
                    <w:rPr>
                      <w:rFonts w:ascii="宋体" w:eastAsia="宋体" w:hAnsi="宋体" w:cs="宋体" w:hint="eastAsia"/>
                      <w:color w:val="333333"/>
                      <w:kern w:val="0"/>
                      <w:sz w:val="24"/>
                      <w:szCs w:val="24"/>
                    </w:rPr>
                  </w:pPr>
                  <w:r w:rsidRPr="00FC367B">
                    <w:rPr>
                      <w:rFonts w:ascii="楷体" w:eastAsia="楷体" w:hAnsi="楷体" w:cs="宋体" w:hint="eastAsia"/>
                      <w:color w:val="333333"/>
                      <w:kern w:val="0"/>
                      <w:sz w:val="24"/>
                      <w:szCs w:val="24"/>
                    </w:rPr>
                    <w:t>完善规划体系。</w:t>
                  </w:r>
                  <w:r w:rsidRPr="00FC367B">
                    <w:rPr>
                      <w:rFonts w:ascii="宋体" w:eastAsia="宋体" w:hAnsi="宋体" w:cs="宋体" w:hint="eastAsia"/>
                      <w:color w:val="333333"/>
                      <w:kern w:val="0"/>
                      <w:sz w:val="24"/>
                      <w:szCs w:val="24"/>
                    </w:rPr>
                    <w:t>以主体功能区规划为基础，统筹各类空间性规划，推进“多规合一”，编制国家级、省级国土规划，并与城乡建设、区域发展、环境保护等规划相协调，推动市县层面经济社会发展、城乡建设、土地利用、生态环境保护等“多规合一”。各地区、各部门、各行业编制相关规划、制定相关政策，在国土开发、保护和整治等方面，应与国土规划相衔接。</w:t>
                  </w:r>
                </w:p>
                <w:p w:rsidR="00FC367B" w:rsidRPr="00FC367B" w:rsidRDefault="00FC367B" w:rsidP="00FC367B">
                  <w:pPr>
                    <w:widowControl/>
                    <w:spacing w:line="432" w:lineRule="auto"/>
                    <w:ind w:firstLine="480"/>
                    <w:rPr>
                      <w:rFonts w:ascii="宋体" w:eastAsia="宋体" w:hAnsi="宋体" w:cs="宋体" w:hint="eastAsia"/>
                      <w:color w:val="333333"/>
                      <w:kern w:val="0"/>
                      <w:sz w:val="24"/>
                      <w:szCs w:val="24"/>
                    </w:rPr>
                  </w:pPr>
                  <w:r w:rsidRPr="00FC367B">
                    <w:rPr>
                      <w:rFonts w:ascii="楷体" w:eastAsia="楷体" w:hAnsi="楷体" w:cs="宋体" w:hint="eastAsia"/>
                      <w:color w:val="333333"/>
                      <w:kern w:val="0"/>
                      <w:sz w:val="24"/>
                      <w:szCs w:val="24"/>
                    </w:rPr>
                    <w:t>完善法律制度。</w:t>
                  </w:r>
                  <w:r w:rsidRPr="00FC367B">
                    <w:rPr>
                      <w:rFonts w:ascii="宋体" w:eastAsia="宋体" w:hAnsi="宋体" w:cs="宋体" w:hint="eastAsia"/>
                      <w:color w:val="333333"/>
                      <w:kern w:val="0"/>
                      <w:sz w:val="24"/>
                      <w:szCs w:val="24"/>
                    </w:rPr>
                    <w:t>推动制修订相关法律法规，完善科学化、民主化、规范化的规划编制与实施管理制度，严格规范国土规划编制、审批、实施及修改程序。</w:t>
                  </w:r>
                </w:p>
                <w:p w:rsidR="00FC367B" w:rsidRPr="00FC367B" w:rsidRDefault="00FC367B" w:rsidP="00FC367B">
                  <w:pPr>
                    <w:widowControl/>
                    <w:spacing w:line="432" w:lineRule="auto"/>
                    <w:ind w:firstLine="480"/>
                    <w:rPr>
                      <w:rFonts w:ascii="宋体" w:eastAsia="宋体" w:hAnsi="宋体" w:cs="宋体" w:hint="eastAsia"/>
                      <w:color w:val="333333"/>
                      <w:kern w:val="0"/>
                      <w:sz w:val="24"/>
                      <w:szCs w:val="24"/>
                    </w:rPr>
                  </w:pPr>
                  <w:r w:rsidRPr="00FC367B">
                    <w:rPr>
                      <w:rFonts w:ascii="楷体" w:eastAsia="楷体" w:hAnsi="楷体" w:cs="宋体" w:hint="eastAsia"/>
                      <w:color w:val="333333"/>
                      <w:kern w:val="0"/>
                      <w:sz w:val="24"/>
                      <w:szCs w:val="24"/>
                    </w:rPr>
                    <w:t>加强队伍建设。</w:t>
                  </w:r>
                  <w:r w:rsidRPr="00FC367B">
                    <w:rPr>
                      <w:rFonts w:ascii="宋体" w:eastAsia="宋体" w:hAnsi="宋体" w:cs="宋体" w:hint="eastAsia"/>
                      <w:color w:val="333333"/>
                      <w:kern w:val="0"/>
                      <w:sz w:val="24"/>
                      <w:szCs w:val="24"/>
                    </w:rPr>
                    <w:t>加强国土规划理论、方法和技术研究，促进国土规划学科发展；加快制定国土规划编制规程、技术标准和成果质量规范。建立完善规划从业人员上岗认证和机构资质认证制度，推进国土规划人才队伍和机构建设；切实提高国土规划技术和管理人才专业素养，提升国土规划管理水平。</w:t>
                  </w:r>
                </w:p>
                <w:p w:rsidR="00FC367B" w:rsidRPr="00FC367B" w:rsidRDefault="00FC367B" w:rsidP="00FC367B">
                  <w:pPr>
                    <w:widowControl/>
                    <w:spacing w:line="432" w:lineRule="auto"/>
                    <w:ind w:firstLine="480"/>
                    <w:rPr>
                      <w:rFonts w:ascii="宋体" w:eastAsia="宋体" w:hAnsi="宋体" w:cs="宋体" w:hint="eastAsia"/>
                      <w:color w:val="333333"/>
                      <w:kern w:val="0"/>
                      <w:sz w:val="24"/>
                      <w:szCs w:val="24"/>
                    </w:rPr>
                  </w:pPr>
                </w:p>
                <w:p w:rsidR="00FC367B" w:rsidRPr="00FC367B" w:rsidRDefault="00FC367B" w:rsidP="00FC367B">
                  <w:pPr>
                    <w:widowControl/>
                    <w:spacing w:line="432" w:lineRule="auto"/>
                    <w:jc w:val="center"/>
                    <w:rPr>
                      <w:rFonts w:ascii="宋体" w:eastAsia="宋体" w:hAnsi="宋体" w:cs="宋体" w:hint="eastAsia"/>
                      <w:color w:val="333333"/>
                      <w:kern w:val="0"/>
                      <w:sz w:val="24"/>
                      <w:szCs w:val="24"/>
                    </w:rPr>
                  </w:pPr>
                  <w:r w:rsidRPr="00FC367B">
                    <w:rPr>
                      <w:rFonts w:ascii="宋体" w:eastAsia="宋体" w:hAnsi="宋体" w:cs="宋体" w:hint="eastAsia"/>
                      <w:b/>
                      <w:bCs/>
                      <w:color w:val="333333"/>
                      <w:kern w:val="0"/>
                      <w:sz w:val="24"/>
                      <w:szCs w:val="24"/>
                    </w:rPr>
                    <w:t>第二节　加强实施管理</w:t>
                  </w:r>
                </w:p>
                <w:p w:rsidR="00FC367B" w:rsidRPr="00FC367B" w:rsidRDefault="00FC367B" w:rsidP="00FC367B">
                  <w:pPr>
                    <w:widowControl/>
                    <w:spacing w:line="432" w:lineRule="auto"/>
                    <w:ind w:firstLine="480"/>
                    <w:rPr>
                      <w:rFonts w:ascii="宋体" w:eastAsia="宋体" w:hAnsi="宋体" w:cs="宋体" w:hint="eastAsia"/>
                      <w:color w:val="333333"/>
                      <w:kern w:val="0"/>
                      <w:sz w:val="24"/>
                      <w:szCs w:val="24"/>
                    </w:rPr>
                  </w:pPr>
                </w:p>
                <w:p w:rsidR="00FC367B" w:rsidRPr="00FC367B" w:rsidRDefault="00FC367B" w:rsidP="00FC367B">
                  <w:pPr>
                    <w:widowControl/>
                    <w:spacing w:line="432" w:lineRule="auto"/>
                    <w:ind w:firstLine="480"/>
                    <w:rPr>
                      <w:rFonts w:ascii="宋体" w:eastAsia="宋体" w:hAnsi="宋体" w:cs="宋体" w:hint="eastAsia"/>
                      <w:color w:val="333333"/>
                      <w:kern w:val="0"/>
                      <w:sz w:val="24"/>
                      <w:szCs w:val="24"/>
                    </w:rPr>
                  </w:pPr>
                  <w:r w:rsidRPr="00FC367B">
                    <w:rPr>
                      <w:rFonts w:ascii="楷体" w:eastAsia="楷体" w:hAnsi="楷体" w:cs="宋体" w:hint="eastAsia"/>
                      <w:color w:val="333333"/>
                      <w:kern w:val="0"/>
                      <w:sz w:val="24"/>
                      <w:szCs w:val="24"/>
                    </w:rPr>
                    <w:t>强化组织领导。</w:t>
                  </w:r>
                  <w:r w:rsidRPr="00FC367B">
                    <w:rPr>
                      <w:rFonts w:ascii="宋体" w:eastAsia="宋体" w:hAnsi="宋体" w:cs="宋体" w:hint="eastAsia"/>
                      <w:color w:val="333333"/>
                      <w:kern w:val="0"/>
                      <w:sz w:val="24"/>
                      <w:szCs w:val="24"/>
                    </w:rPr>
                    <w:t>国土资源部、国家发展改革委要会同有关部门建立《纲要》实施的部门沟通协商机制，切实履行职责，强化制度机制设计，统筹重大政策研究和制定，协调解决国土开发、保护和整治中的重大问题，共同推进实施。地方各级人民政府要建立健全工作机制，研究制定具体政策措施和工作方案，全面落实《纲要》目标任务。要强化中央与地方之间的协调联动，明确职责分工，形成推进实施的共同责任机制。建立《纲要》实施绩效考核制度，将实施情况纳入国家土地督察机构对省级人民政府监督检查范围。</w:t>
                  </w:r>
                </w:p>
                <w:p w:rsidR="00FC367B" w:rsidRPr="00FC367B" w:rsidRDefault="00FC367B" w:rsidP="00FC367B">
                  <w:pPr>
                    <w:widowControl/>
                    <w:spacing w:line="432" w:lineRule="auto"/>
                    <w:ind w:firstLine="480"/>
                    <w:rPr>
                      <w:rFonts w:ascii="宋体" w:eastAsia="宋体" w:hAnsi="宋体" w:cs="宋体" w:hint="eastAsia"/>
                      <w:color w:val="333333"/>
                      <w:kern w:val="0"/>
                      <w:sz w:val="24"/>
                      <w:szCs w:val="24"/>
                    </w:rPr>
                  </w:pPr>
                  <w:r w:rsidRPr="00FC367B">
                    <w:rPr>
                      <w:rFonts w:ascii="楷体" w:eastAsia="楷体" w:hAnsi="楷体" w:cs="宋体" w:hint="eastAsia"/>
                      <w:color w:val="333333"/>
                      <w:kern w:val="0"/>
                      <w:sz w:val="24"/>
                      <w:szCs w:val="24"/>
                    </w:rPr>
                    <w:t>推动公众参与。</w:t>
                  </w:r>
                  <w:r w:rsidRPr="00FC367B">
                    <w:rPr>
                      <w:rFonts w:ascii="宋体" w:eastAsia="宋体" w:hAnsi="宋体" w:cs="宋体" w:hint="eastAsia"/>
                      <w:color w:val="333333"/>
                      <w:kern w:val="0"/>
                      <w:sz w:val="24"/>
                      <w:szCs w:val="24"/>
                    </w:rPr>
                    <w:t>建立专家咨询制度，成立具有广泛代表性的专家委员会，加强国土规划编制实施的咨询论证。建立健全公众参与制度，加大宣传力度，增强公众对科学、高效、集约利用国土空间重要性的认识，提高全社会参与《纲要》实施与监督的主动性，营造有利于依法依规开发利用国土空间的良好氛围。</w:t>
                  </w:r>
                </w:p>
                <w:p w:rsidR="00FC367B" w:rsidRPr="00FC367B" w:rsidRDefault="00FC367B" w:rsidP="00FC367B">
                  <w:pPr>
                    <w:widowControl/>
                    <w:spacing w:line="432" w:lineRule="auto"/>
                    <w:ind w:firstLine="480"/>
                    <w:rPr>
                      <w:rFonts w:ascii="宋体" w:eastAsia="宋体" w:hAnsi="宋体" w:cs="宋体" w:hint="eastAsia"/>
                      <w:color w:val="333333"/>
                      <w:kern w:val="0"/>
                      <w:sz w:val="24"/>
                      <w:szCs w:val="24"/>
                    </w:rPr>
                  </w:pPr>
                  <w:r w:rsidRPr="00FC367B">
                    <w:rPr>
                      <w:rFonts w:ascii="楷体" w:eastAsia="楷体" w:hAnsi="楷体" w:cs="宋体" w:hint="eastAsia"/>
                      <w:color w:val="333333"/>
                      <w:kern w:val="0"/>
                      <w:sz w:val="24"/>
                      <w:szCs w:val="24"/>
                    </w:rPr>
                    <w:t>加强实施监管。</w:t>
                  </w:r>
                  <w:r w:rsidRPr="00FC367B">
                    <w:rPr>
                      <w:rFonts w:ascii="宋体" w:eastAsia="宋体" w:hAnsi="宋体" w:cs="宋体" w:hint="eastAsia"/>
                      <w:color w:val="333333"/>
                      <w:kern w:val="0"/>
                      <w:sz w:val="24"/>
                      <w:szCs w:val="24"/>
                    </w:rPr>
                    <w:t>国土资源部、国家发展改革委要建立健全《纲要》实施监督检查制度，坚</w:t>
                  </w:r>
                  <w:r w:rsidRPr="00FC367B">
                    <w:rPr>
                      <w:rFonts w:ascii="宋体" w:eastAsia="宋体" w:hAnsi="宋体" w:cs="宋体" w:hint="eastAsia"/>
                      <w:color w:val="333333"/>
                      <w:kern w:val="0"/>
                      <w:sz w:val="24"/>
                      <w:szCs w:val="24"/>
                    </w:rPr>
                    <w:lastRenderedPageBreak/>
                    <w:t>持专项检查与日常监督检查相结合，强化实施情况专项统计，全面及时准确掌握基础数据和信息。健全国土资源调查评价和动态监测体制机制，建立国土空间变化监测体系，完善调查监测指标和网络，对国土规划实施情况进行全面监测和评估。建立《纲要》实施定期评估和动态调整机制。建立信息发布制度，提升国土规划管理信息化水平，推动信息共享。重大情况及时向国务院报告。</w:t>
                  </w:r>
                </w:p>
                <w:p w:rsidR="00FC367B" w:rsidRPr="00FC367B" w:rsidRDefault="00FC367B" w:rsidP="00FC367B">
                  <w:pPr>
                    <w:widowControl/>
                    <w:spacing w:line="432" w:lineRule="auto"/>
                    <w:ind w:firstLine="480"/>
                    <w:rPr>
                      <w:rFonts w:ascii="宋体" w:eastAsia="宋体" w:hAnsi="宋体" w:cs="宋体" w:hint="eastAsia"/>
                      <w:color w:val="333333"/>
                      <w:kern w:val="0"/>
                      <w:sz w:val="24"/>
                      <w:szCs w:val="24"/>
                    </w:rPr>
                  </w:pPr>
                </w:p>
                <w:p w:rsidR="00FC367B" w:rsidRPr="00FC367B" w:rsidRDefault="00FC367B" w:rsidP="00FC367B">
                  <w:pPr>
                    <w:widowControl/>
                    <w:spacing w:line="432" w:lineRule="auto"/>
                    <w:rPr>
                      <w:rFonts w:ascii="宋体" w:eastAsia="宋体" w:hAnsi="宋体" w:cs="宋体" w:hint="eastAsia"/>
                      <w:color w:val="333333"/>
                      <w:kern w:val="0"/>
                      <w:sz w:val="24"/>
                      <w:szCs w:val="24"/>
                    </w:rPr>
                  </w:pPr>
                  <w:r w:rsidRPr="00FC367B">
                    <w:rPr>
                      <w:rFonts w:ascii="宋体" w:eastAsia="宋体" w:hAnsi="宋体" w:cs="宋体" w:hint="eastAsia"/>
                      <w:color w:val="333333"/>
                      <w:kern w:val="0"/>
                      <w:sz w:val="24"/>
                      <w:szCs w:val="24"/>
                    </w:rPr>
                    <w:t>＿＿＿＿＿＿＿＿＿＿＿＿＿＿＿＿＿＿＿＿＿＿</w:t>
                  </w:r>
                </w:p>
                <w:p w:rsidR="00FC367B" w:rsidRPr="00FC367B" w:rsidRDefault="00FC367B" w:rsidP="00FC367B">
                  <w:pPr>
                    <w:widowControl/>
                    <w:spacing w:line="432" w:lineRule="auto"/>
                    <w:rPr>
                      <w:rFonts w:ascii="宋体" w:eastAsia="宋体" w:hAnsi="宋体" w:cs="宋体"/>
                      <w:color w:val="333333"/>
                      <w:kern w:val="0"/>
                      <w:sz w:val="24"/>
                      <w:szCs w:val="24"/>
                    </w:rPr>
                  </w:pPr>
                  <w:r w:rsidRPr="00FC367B">
                    <w:rPr>
                      <w:rFonts w:ascii="楷体" w:eastAsia="楷体" w:hAnsi="楷体" w:cs="宋体" w:hint="eastAsia"/>
                      <w:color w:val="333333"/>
                      <w:kern w:val="0"/>
                      <w:sz w:val="20"/>
                      <w:szCs w:val="20"/>
                    </w:rPr>
                    <w:t>1　按照每人每年2300元（2010年不变价）的农村贫困标准计算。</w:t>
                  </w:r>
                </w:p>
              </w:tc>
            </w:tr>
            <w:tr w:rsidR="00FC367B" w:rsidRPr="00FC367B">
              <w:trPr>
                <w:tblCellSpacing w:w="0" w:type="dxa"/>
              </w:trPr>
              <w:tc>
                <w:tcPr>
                  <w:tcW w:w="0" w:type="auto"/>
                  <w:vAlign w:val="center"/>
                  <w:hideMark/>
                </w:tcPr>
                <w:p w:rsidR="00FC367B" w:rsidRPr="00FC367B" w:rsidRDefault="00FC367B" w:rsidP="00FC367B">
                  <w:pPr>
                    <w:widowControl/>
                    <w:spacing w:line="480" w:lineRule="auto"/>
                    <w:jc w:val="left"/>
                    <w:rPr>
                      <w:rFonts w:ascii="宋体" w:eastAsia="宋体" w:hAnsi="宋体" w:cs="宋体"/>
                      <w:color w:val="333333"/>
                      <w:kern w:val="0"/>
                      <w:szCs w:val="21"/>
                    </w:rPr>
                  </w:pPr>
                </w:p>
              </w:tc>
            </w:tr>
          </w:tbl>
          <w:p w:rsidR="00FC367B" w:rsidRPr="00FC367B" w:rsidRDefault="00FC367B" w:rsidP="00FC367B">
            <w:pPr>
              <w:widowControl/>
              <w:spacing w:line="480" w:lineRule="auto"/>
              <w:jc w:val="left"/>
              <w:rPr>
                <w:rFonts w:ascii="宋体" w:eastAsia="宋体" w:hAnsi="宋体" w:cs="宋体"/>
                <w:color w:val="333333"/>
                <w:kern w:val="0"/>
                <w:szCs w:val="21"/>
              </w:rPr>
            </w:pPr>
          </w:p>
          <w:p w:rsidR="00FC367B" w:rsidRPr="00FC367B" w:rsidRDefault="00FC367B" w:rsidP="00FC367B">
            <w:pPr>
              <w:widowControl/>
              <w:spacing w:line="480" w:lineRule="auto"/>
              <w:jc w:val="left"/>
              <w:rPr>
                <w:rFonts w:ascii="宋体" w:eastAsia="宋体" w:hAnsi="宋体" w:cs="宋体"/>
                <w:color w:val="333333"/>
                <w:kern w:val="0"/>
                <w:szCs w:val="21"/>
              </w:rPr>
            </w:pPr>
          </w:p>
        </w:tc>
        <w:tc>
          <w:tcPr>
            <w:tcW w:w="0" w:type="auto"/>
            <w:hideMark/>
          </w:tcPr>
          <w:tbl>
            <w:tblPr>
              <w:tblW w:w="3525" w:type="dxa"/>
              <w:tblCellSpacing w:w="0" w:type="dxa"/>
              <w:tblInd w:w="300" w:type="dxa"/>
              <w:tblCellMar>
                <w:left w:w="0" w:type="dxa"/>
                <w:right w:w="0" w:type="dxa"/>
              </w:tblCellMar>
              <w:tblLook w:val="04A0"/>
            </w:tblPr>
            <w:tblGrid>
              <w:gridCol w:w="3525"/>
            </w:tblGrid>
            <w:tr w:rsidR="00FC367B" w:rsidRPr="00FC367B">
              <w:trPr>
                <w:tblCellSpacing w:w="0" w:type="dxa"/>
              </w:trPr>
              <w:tc>
                <w:tcPr>
                  <w:tcW w:w="0" w:type="auto"/>
                  <w:vAlign w:val="center"/>
                  <w:hideMark/>
                </w:tcPr>
                <w:p w:rsidR="00FC367B" w:rsidRPr="00FC367B" w:rsidRDefault="00FC367B" w:rsidP="00FC367B">
                  <w:pPr>
                    <w:widowControl/>
                    <w:spacing w:line="480" w:lineRule="auto"/>
                    <w:jc w:val="left"/>
                    <w:rPr>
                      <w:rFonts w:ascii="宋体" w:eastAsia="宋体" w:hAnsi="宋体" w:cs="宋体"/>
                      <w:color w:val="333333"/>
                      <w:kern w:val="0"/>
                      <w:szCs w:val="21"/>
                    </w:rPr>
                  </w:pPr>
                </w:p>
              </w:tc>
            </w:tr>
          </w:tbl>
          <w:p w:rsidR="00FC367B" w:rsidRPr="00FC367B" w:rsidRDefault="00FC367B" w:rsidP="00FC367B">
            <w:pPr>
              <w:widowControl/>
              <w:spacing w:line="480" w:lineRule="auto"/>
              <w:jc w:val="left"/>
              <w:rPr>
                <w:rFonts w:ascii="宋体" w:eastAsia="宋体" w:hAnsi="宋体" w:cs="宋体"/>
                <w:color w:val="333333"/>
                <w:kern w:val="0"/>
                <w:szCs w:val="21"/>
              </w:rPr>
            </w:pPr>
          </w:p>
        </w:tc>
      </w:tr>
    </w:tbl>
    <w:p w:rsidR="009F3D4B" w:rsidRDefault="009F3D4B" w:rsidP="00FC367B"/>
    <w:sectPr w:rsidR="009F3D4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F3D4B" w:rsidRDefault="009F3D4B" w:rsidP="00FC367B">
      <w:r>
        <w:separator/>
      </w:r>
    </w:p>
  </w:endnote>
  <w:endnote w:type="continuationSeparator" w:id="1">
    <w:p w:rsidR="009F3D4B" w:rsidRDefault="009F3D4B" w:rsidP="00FC367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Microsoft Yahei">
    <w:panose1 w:val="00000000000000000000"/>
    <w:charset w:val="00"/>
    <w:family w:val="roman"/>
    <w:notTrueType/>
    <w:pitch w:val="default"/>
    <w:sig w:usb0="00000000" w:usb1="00000000" w:usb2="00000000" w:usb3="00000000" w:csb0="00000000" w:csb1="00000000"/>
  </w:font>
  <w:font w:name="ˎ̥">
    <w:altName w:val="Times New Roman"/>
    <w:panose1 w:val="00000000000000000000"/>
    <w:charset w:val="00"/>
    <w:family w:val="roman"/>
    <w:notTrueType/>
    <w:pitch w:val="default"/>
    <w:sig w:usb0="00000000" w:usb1="00000000" w:usb2="00000000" w:usb3="00000000" w:csb0="00000000" w:csb1="00000000"/>
  </w:font>
  <w:font w:name="����">
    <w:panose1 w:val="00000000000000000000"/>
    <w:charset w:val="00"/>
    <w:family w:val="roman"/>
    <w:notTrueType/>
    <w:pitch w:val="default"/>
    <w:sig w:usb0="00000000" w:usb1="00000000" w:usb2="00000000" w:usb3="00000000" w:csb0="00000000" w:csb1="00000000"/>
  </w:font>
  <w:font w:name="楷体">
    <w:panose1 w:val="02010609060101010101"/>
    <w:charset w:val="86"/>
    <w:family w:val="modern"/>
    <w:pitch w:val="fixed"/>
    <w:sig w:usb0="800002BF" w:usb1="38CF7CFA" w:usb2="00000016" w:usb3="00000000" w:csb0="00040001" w:csb1="00000000"/>
  </w:font>
  <w:font w:name="MingLiU_HKSCS">
    <w:panose1 w:val="02020500000000000000"/>
    <w:charset w:val="88"/>
    <w:family w:val="roman"/>
    <w:pitch w:val="variable"/>
    <w:sig w:usb0="A00002FF" w:usb1="38CFFCFA" w:usb2="00000016" w:usb3="00000000" w:csb0="00100001" w:csb1="00000000"/>
  </w:font>
  <w:font w:name="字体">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F3D4B" w:rsidRDefault="009F3D4B" w:rsidP="00FC367B">
      <w:r>
        <w:separator/>
      </w:r>
    </w:p>
  </w:footnote>
  <w:footnote w:type="continuationSeparator" w:id="1">
    <w:p w:rsidR="009F3D4B" w:rsidRDefault="009F3D4B" w:rsidP="00FC367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D05107"/>
    <w:multiLevelType w:val="multilevel"/>
    <w:tmpl w:val="85405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C367B"/>
    <w:rsid w:val="009F3D4B"/>
    <w:rsid w:val="00FC367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FC367B"/>
    <w:pPr>
      <w:widowControl/>
      <w:spacing w:before="100" w:beforeAutospacing="1" w:after="100" w:afterAutospacing="1" w:line="840" w:lineRule="atLeast"/>
      <w:jc w:val="center"/>
      <w:outlineLvl w:val="0"/>
    </w:pPr>
    <w:rPr>
      <w:rFonts w:ascii="微软雅黑" w:eastAsia="微软雅黑" w:hAnsi="微软雅黑" w:cs="宋体"/>
      <w:kern w:val="36"/>
      <w:sz w:val="57"/>
      <w:szCs w:val="57"/>
    </w:rPr>
  </w:style>
  <w:style w:type="paragraph" w:styleId="3">
    <w:name w:val="heading 3"/>
    <w:basedOn w:val="a"/>
    <w:link w:val="3Char"/>
    <w:uiPriority w:val="9"/>
    <w:qFormat/>
    <w:rsid w:val="00FC367B"/>
    <w:pPr>
      <w:widowControl/>
      <w:spacing w:before="100" w:beforeAutospacing="1" w:after="100" w:afterAutospacing="1"/>
      <w:jc w:val="left"/>
      <w:outlineLvl w:val="2"/>
    </w:pPr>
    <w:rPr>
      <w:rFonts w:ascii="宋体" w:eastAsia="宋体" w:hAnsi="宋体" w:cs="宋体"/>
      <w:b/>
      <w:bCs/>
      <w:kern w:val="0"/>
      <w:sz w:val="33"/>
      <w:szCs w:val="33"/>
    </w:rPr>
  </w:style>
  <w:style w:type="paragraph" w:styleId="4">
    <w:name w:val="heading 4"/>
    <w:basedOn w:val="a"/>
    <w:link w:val="4Char"/>
    <w:uiPriority w:val="9"/>
    <w:qFormat/>
    <w:rsid w:val="00FC367B"/>
    <w:pPr>
      <w:widowControl/>
      <w:spacing w:before="100" w:beforeAutospacing="1" w:after="100" w:afterAutospacing="1"/>
      <w:jc w:val="left"/>
      <w:outlineLvl w:val="3"/>
    </w:pPr>
    <w:rPr>
      <w:rFonts w:ascii="宋体" w:eastAsia="宋体" w:hAnsi="宋体" w:cs="宋体"/>
      <w:b/>
      <w:bCs/>
      <w:kern w:val="0"/>
      <w:sz w:val="27"/>
      <w:szCs w:val="27"/>
    </w:rPr>
  </w:style>
  <w:style w:type="paragraph" w:styleId="5">
    <w:name w:val="heading 5"/>
    <w:basedOn w:val="a"/>
    <w:link w:val="5Char"/>
    <w:uiPriority w:val="9"/>
    <w:qFormat/>
    <w:rsid w:val="00FC367B"/>
    <w:pPr>
      <w:widowControl/>
      <w:spacing w:before="100" w:beforeAutospacing="1" w:after="100" w:afterAutospacing="1"/>
      <w:jc w:val="left"/>
      <w:outlineLvl w:val="4"/>
    </w:pPr>
    <w:rPr>
      <w:rFonts w:ascii="宋体" w:eastAsia="宋体" w:hAnsi="宋体" w:cs="宋体"/>
      <w:b/>
      <w:bCs/>
      <w:kern w:val="0"/>
      <w:sz w:val="24"/>
      <w:szCs w:val="24"/>
    </w:rPr>
  </w:style>
  <w:style w:type="paragraph" w:styleId="6">
    <w:name w:val="heading 6"/>
    <w:basedOn w:val="a"/>
    <w:link w:val="6Char"/>
    <w:uiPriority w:val="9"/>
    <w:qFormat/>
    <w:rsid w:val="00FC367B"/>
    <w:pPr>
      <w:widowControl/>
      <w:spacing w:before="100" w:beforeAutospacing="1" w:after="100" w:afterAutospacing="1"/>
      <w:jc w:val="left"/>
      <w:outlineLvl w:val="5"/>
    </w:pPr>
    <w:rPr>
      <w:rFonts w:ascii="宋体" w:eastAsia="宋体" w:hAnsi="宋体" w:cs="宋体"/>
      <w:b/>
      <w:bCs/>
      <w:kern w:val="0"/>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trPr>
      <w:hidden/>
    </w:trPr>
  </w:style>
  <w:style w:type="numbering" w:default="1" w:styleId="a2">
    <w:name w:val="No List"/>
    <w:uiPriority w:val="99"/>
    <w:semiHidden/>
    <w:unhideWhenUsed/>
  </w:style>
  <w:style w:type="paragraph" w:styleId="a3">
    <w:name w:val="header"/>
    <w:basedOn w:val="a"/>
    <w:link w:val="Char"/>
    <w:uiPriority w:val="99"/>
    <w:semiHidden/>
    <w:unhideWhenUsed/>
    <w:rsid w:val="00FC367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FC367B"/>
    <w:rPr>
      <w:sz w:val="18"/>
      <w:szCs w:val="18"/>
    </w:rPr>
  </w:style>
  <w:style w:type="paragraph" w:styleId="a4">
    <w:name w:val="footer"/>
    <w:basedOn w:val="a"/>
    <w:link w:val="Char0"/>
    <w:uiPriority w:val="99"/>
    <w:semiHidden/>
    <w:unhideWhenUsed/>
    <w:rsid w:val="00FC367B"/>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FC367B"/>
    <w:rPr>
      <w:sz w:val="18"/>
      <w:szCs w:val="18"/>
    </w:rPr>
  </w:style>
  <w:style w:type="character" w:customStyle="1" w:styleId="1Char">
    <w:name w:val="标题 1 Char"/>
    <w:basedOn w:val="a0"/>
    <w:link w:val="1"/>
    <w:uiPriority w:val="9"/>
    <w:rsid w:val="00FC367B"/>
    <w:rPr>
      <w:rFonts w:ascii="微软雅黑" w:eastAsia="微软雅黑" w:hAnsi="微软雅黑" w:cs="宋体"/>
      <w:kern w:val="36"/>
      <w:sz w:val="57"/>
      <w:szCs w:val="57"/>
    </w:rPr>
  </w:style>
  <w:style w:type="character" w:customStyle="1" w:styleId="3Char">
    <w:name w:val="标题 3 Char"/>
    <w:basedOn w:val="a0"/>
    <w:link w:val="3"/>
    <w:uiPriority w:val="9"/>
    <w:rsid w:val="00FC367B"/>
    <w:rPr>
      <w:rFonts w:ascii="宋体" w:eastAsia="宋体" w:hAnsi="宋体" w:cs="宋体"/>
      <w:b/>
      <w:bCs/>
      <w:kern w:val="0"/>
      <w:sz w:val="33"/>
      <w:szCs w:val="33"/>
    </w:rPr>
  </w:style>
  <w:style w:type="character" w:customStyle="1" w:styleId="4Char">
    <w:name w:val="标题 4 Char"/>
    <w:basedOn w:val="a0"/>
    <w:link w:val="4"/>
    <w:uiPriority w:val="9"/>
    <w:rsid w:val="00FC367B"/>
    <w:rPr>
      <w:rFonts w:ascii="宋体" w:eastAsia="宋体" w:hAnsi="宋体" w:cs="宋体"/>
      <w:b/>
      <w:bCs/>
      <w:kern w:val="0"/>
      <w:sz w:val="27"/>
      <w:szCs w:val="27"/>
    </w:rPr>
  </w:style>
  <w:style w:type="character" w:customStyle="1" w:styleId="5Char">
    <w:name w:val="标题 5 Char"/>
    <w:basedOn w:val="a0"/>
    <w:link w:val="5"/>
    <w:uiPriority w:val="9"/>
    <w:rsid w:val="00FC367B"/>
    <w:rPr>
      <w:rFonts w:ascii="宋体" w:eastAsia="宋体" w:hAnsi="宋体" w:cs="宋体"/>
      <w:b/>
      <w:bCs/>
      <w:kern w:val="0"/>
      <w:sz w:val="24"/>
      <w:szCs w:val="24"/>
    </w:rPr>
  </w:style>
  <w:style w:type="character" w:customStyle="1" w:styleId="6Char">
    <w:name w:val="标题 6 Char"/>
    <w:basedOn w:val="a0"/>
    <w:link w:val="6"/>
    <w:uiPriority w:val="9"/>
    <w:rsid w:val="00FC367B"/>
    <w:rPr>
      <w:rFonts w:ascii="宋体" w:eastAsia="宋体" w:hAnsi="宋体" w:cs="宋体"/>
      <w:b/>
      <w:bCs/>
      <w:kern w:val="0"/>
      <w:szCs w:val="21"/>
    </w:rPr>
  </w:style>
  <w:style w:type="character" w:styleId="a5">
    <w:name w:val="Hyperlink"/>
    <w:basedOn w:val="a0"/>
    <w:uiPriority w:val="99"/>
    <w:semiHidden/>
    <w:unhideWhenUsed/>
    <w:rsid w:val="00FC367B"/>
    <w:rPr>
      <w:strike w:val="0"/>
      <w:dstrike w:val="0"/>
      <w:color w:val="000000"/>
      <w:u w:val="none"/>
      <w:effect w:val="none"/>
    </w:rPr>
  </w:style>
  <w:style w:type="character" w:styleId="a6">
    <w:name w:val="FollowedHyperlink"/>
    <w:basedOn w:val="a0"/>
    <w:uiPriority w:val="99"/>
    <w:semiHidden/>
    <w:unhideWhenUsed/>
    <w:rsid w:val="00FC367B"/>
    <w:rPr>
      <w:strike w:val="0"/>
      <w:dstrike w:val="0"/>
      <w:color w:val="000000"/>
      <w:u w:val="none"/>
      <w:effect w:val="none"/>
    </w:rPr>
  </w:style>
  <w:style w:type="paragraph" w:styleId="a7">
    <w:name w:val="Normal (Web)"/>
    <w:basedOn w:val="a"/>
    <w:uiPriority w:val="99"/>
    <w:semiHidden/>
    <w:unhideWhenUsed/>
    <w:rsid w:val="00FC367B"/>
    <w:pPr>
      <w:widowControl/>
      <w:spacing w:before="100" w:beforeAutospacing="1" w:after="100" w:afterAutospacing="1"/>
      <w:jc w:val="left"/>
    </w:pPr>
    <w:rPr>
      <w:rFonts w:ascii="宋体" w:eastAsia="宋体" w:hAnsi="宋体" w:cs="宋体"/>
      <w:kern w:val="0"/>
      <w:sz w:val="24"/>
      <w:szCs w:val="24"/>
    </w:rPr>
  </w:style>
  <w:style w:type="paragraph" w:customStyle="1" w:styleId="spe-top">
    <w:name w:val="spe-top"/>
    <w:basedOn w:val="a"/>
    <w:rsid w:val="00FC367B"/>
    <w:pPr>
      <w:widowControl/>
      <w:spacing w:before="100" w:beforeAutospacing="1" w:after="100" w:afterAutospacing="1" w:line="450" w:lineRule="atLeast"/>
      <w:jc w:val="left"/>
    </w:pPr>
    <w:rPr>
      <w:rFonts w:ascii="宋体" w:eastAsia="宋体" w:hAnsi="宋体" w:cs="宋体"/>
      <w:color w:val="434343"/>
      <w:kern w:val="0"/>
      <w:sz w:val="18"/>
      <w:szCs w:val="18"/>
    </w:rPr>
  </w:style>
  <w:style w:type="paragraph" w:customStyle="1" w:styleId="govweixinshare">
    <w:name w:val="gov_weixin_share"/>
    <w:basedOn w:val="a"/>
    <w:rsid w:val="00FC367B"/>
    <w:pPr>
      <w:widowControl/>
      <w:spacing w:before="100" w:beforeAutospacing="1" w:after="100" w:afterAutospacing="1"/>
      <w:jc w:val="left"/>
    </w:pPr>
    <w:rPr>
      <w:rFonts w:ascii="宋体" w:eastAsia="宋体" w:hAnsi="宋体" w:cs="宋体"/>
      <w:kern w:val="0"/>
      <w:sz w:val="18"/>
      <w:szCs w:val="18"/>
    </w:rPr>
  </w:style>
  <w:style w:type="paragraph" w:customStyle="1" w:styleId="govwx">
    <w:name w:val="gov_wx"/>
    <w:basedOn w:val="a"/>
    <w:rsid w:val="00FC367B"/>
    <w:pPr>
      <w:widowControl/>
      <w:spacing w:before="100" w:beforeAutospacing="1" w:after="100" w:afterAutospacing="1"/>
      <w:jc w:val="left"/>
    </w:pPr>
    <w:rPr>
      <w:rFonts w:ascii="宋体" w:eastAsia="宋体" w:hAnsi="宋体" w:cs="宋体"/>
      <w:color w:val="B20000"/>
      <w:kern w:val="0"/>
      <w:sz w:val="24"/>
      <w:szCs w:val="24"/>
    </w:rPr>
  </w:style>
  <w:style w:type="paragraph" w:customStyle="1" w:styleId="govfx">
    <w:name w:val="gov_fx"/>
    <w:basedOn w:val="a"/>
    <w:rsid w:val="00FC367B"/>
    <w:pPr>
      <w:widowControl/>
      <w:spacing w:before="100" w:beforeAutospacing="1" w:after="100" w:afterAutospacing="1"/>
      <w:jc w:val="left"/>
    </w:pPr>
    <w:rPr>
      <w:rFonts w:ascii="宋体" w:eastAsia="宋体" w:hAnsi="宋体" w:cs="宋体"/>
      <w:color w:val="FF6600"/>
      <w:kern w:val="0"/>
      <w:sz w:val="24"/>
      <w:szCs w:val="24"/>
    </w:rPr>
  </w:style>
  <w:style w:type="paragraph" w:customStyle="1" w:styleId="publicfoot">
    <w:name w:val="public_foot"/>
    <w:basedOn w:val="a"/>
    <w:rsid w:val="00FC367B"/>
    <w:pPr>
      <w:widowControl/>
      <w:pBdr>
        <w:top w:val="single" w:sz="12" w:space="15" w:color="0068B7"/>
      </w:pBdr>
      <w:shd w:val="clear" w:color="auto" w:fill="E5E5E5"/>
      <w:spacing w:before="870"/>
      <w:jc w:val="left"/>
    </w:pPr>
    <w:rPr>
      <w:rFonts w:ascii="宋体" w:eastAsia="宋体" w:hAnsi="宋体" w:cs="宋体"/>
      <w:kern w:val="0"/>
      <w:sz w:val="24"/>
      <w:szCs w:val="24"/>
    </w:rPr>
  </w:style>
  <w:style w:type="paragraph" w:customStyle="1" w:styleId="blue">
    <w:name w:val="blue"/>
    <w:basedOn w:val="a"/>
    <w:rsid w:val="00FC367B"/>
    <w:pPr>
      <w:widowControl/>
      <w:spacing w:before="100" w:beforeAutospacing="1" w:after="100" w:afterAutospacing="1" w:line="405" w:lineRule="atLeast"/>
      <w:jc w:val="left"/>
    </w:pPr>
    <w:rPr>
      <w:rFonts w:ascii="宋体" w:eastAsia="宋体" w:hAnsi="宋体" w:cs="宋体"/>
      <w:color w:val="00468C"/>
      <w:kern w:val="0"/>
      <w:sz w:val="24"/>
      <w:szCs w:val="24"/>
    </w:rPr>
  </w:style>
  <w:style w:type="paragraph" w:customStyle="1" w:styleId="main-colum">
    <w:name w:val="main-colum"/>
    <w:basedOn w:val="a"/>
    <w:rsid w:val="00FC367B"/>
    <w:pPr>
      <w:widowControl/>
      <w:jc w:val="left"/>
    </w:pPr>
    <w:rPr>
      <w:rFonts w:ascii="宋体" w:eastAsia="宋体" w:hAnsi="宋体" w:cs="宋体"/>
      <w:kern w:val="0"/>
      <w:sz w:val="24"/>
      <w:szCs w:val="24"/>
    </w:rPr>
  </w:style>
  <w:style w:type="paragraph" w:customStyle="1" w:styleId="inner-page">
    <w:name w:val="inner-page"/>
    <w:basedOn w:val="a"/>
    <w:rsid w:val="00FC367B"/>
    <w:pPr>
      <w:widowControl/>
      <w:jc w:val="left"/>
    </w:pPr>
    <w:rPr>
      <w:rFonts w:ascii="宋体" w:eastAsia="宋体" w:hAnsi="宋体" w:cs="宋体"/>
      <w:kern w:val="0"/>
      <w:sz w:val="24"/>
      <w:szCs w:val="24"/>
    </w:rPr>
  </w:style>
  <w:style w:type="paragraph" w:customStyle="1" w:styleId="columradius">
    <w:name w:val="colum_radius"/>
    <w:basedOn w:val="a"/>
    <w:rsid w:val="00FC367B"/>
    <w:pPr>
      <w:widowControl/>
      <w:shd w:val="clear" w:color="auto" w:fill="FFFFFF"/>
      <w:spacing w:before="100" w:beforeAutospacing="1" w:after="100" w:afterAutospacing="1"/>
      <w:jc w:val="left"/>
    </w:pPr>
    <w:rPr>
      <w:rFonts w:ascii="宋体" w:eastAsia="宋体" w:hAnsi="宋体" w:cs="宋体"/>
      <w:color w:val="333333"/>
      <w:kern w:val="0"/>
      <w:sz w:val="24"/>
      <w:szCs w:val="24"/>
    </w:rPr>
  </w:style>
  <w:style w:type="paragraph" w:customStyle="1" w:styleId="pannel">
    <w:name w:val="pannel"/>
    <w:basedOn w:val="a"/>
    <w:rsid w:val="00FC367B"/>
    <w:pPr>
      <w:widowControl/>
      <w:pBdr>
        <w:top w:val="single" w:sz="6" w:space="0" w:color="D7D7D7"/>
        <w:left w:val="single" w:sz="6" w:space="0" w:color="D7D7D7"/>
        <w:bottom w:val="single" w:sz="6" w:space="0" w:color="D7D7D7"/>
        <w:right w:val="single" w:sz="6" w:space="0" w:color="D7D7D7"/>
      </w:pBdr>
      <w:spacing w:before="100" w:beforeAutospacing="1" w:after="100" w:afterAutospacing="1"/>
      <w:jc w:val="left"/>
    </w:pPr>
    <w:rPr>
      <w:rFonts w:ascii="宋体" w:eastAsia="宋体" w:hAnsi="宋体" w:cs="宋体"/>
      <w:kern w:val="0"/>
      <w:sz w:val="24"/>
      <w:szCs w:val="24"/>
    </w:rPr>
  </w:style>
  <w:style w:type="paragraph" w:customStyle="1" w:styleId="pannel03">
    <w:name w:val="pannel03"/>
    <w:basedOn w:val="a"/>
    <w:rsid w:val="00FC367B"/>
    <w:pPr>
      <w:widowControl/>
      <w:pBdr>
        <w:top w:val="single" w:sz="18" w:space="0" w:color="D7D7D7"/>
        <w:left w:val="single" w:sz="18" w:space="0" w:color="D7D7D7"/>
        <w:bottom w:val="single" w:sz="18" w:space="0" w:color="D7D7D7"/>
        <w:right w:val="single" w:sz="18" w:space="0" w:color="D7D7D7"/>
      </w:pBdr>
      <w:spacing w:before="100" w:beforeAutospacing="1" w:after="100" w:afterAutospacing="1"/>
      <w:jc w:val="left"/>
    </w:pPr>
    <w:rPr>
      <w:rFonts w:ascii="宋体" w:eastAsia="宋体" w:hAnsi="宋体" w:cs="宋体"/>
      <w:kern w:val="0"/>
      <w:sz w:val="24"/>
      <w:szCs w:val="24"/>
    </w:rPr>
  </w:style>
  <w:style w:type="paragraph" w:customStyle="1" w:styleId="pannel01">
    <w:name w:val="pannel01"/>
    <w:basedOn w:val="a"/>
    <w:rsid w:val="00FC367B"/>
    <w:pPr>
      <w:widowControl/>
      <w:spacing w:before="100" w:beforeAutospacing="1" w:after="100" w:afterAutospacing="1"/>
      <w:jc w:val="left"/>
    </w:pPr>
    <w:rPr>
      <w:rFonts w:ascii="宋体" w:eastAsia="宋体" w:hAnsi="宋体" w:cs="宋体"/>
      <w:kern w:val="0"/>
      <w:sz w:val="24"/>
      <w:szCs w:val="24"/>
    </w:rPr>
  </w:style>
  <w:style w:type="paragraph" w:customStyle="1" w:styleId="pannel04">
    <w:name w:val="pannel04"/>
    <w:basedOn w:val="a"/>
    <w:rsid w:val="00FC367B"/>
    <w:pPr>
      <w:widowControl/>
      <w:pBdr>
        <w:left w:val="single" w:sz="6" w:space="0" w:color="D7D7D7"/>
        <w:bottom w:val="single" w:sz="6" w:space="0" w:color="D7D7D7"/>
        <w:right w:val="single" w:sz="6" w:space="0" w:color="D7D7D7"/>
      </w:pBdr>
      <w:spacing w:before="100" w:beforeAutospacing="1" w:after="100" w:afterAutospacing="1"/>
      <w:jc w:val="left"/>
    </w:pPr>
    <w:rPr>
      <w:rFonts w:ascii="宋体" w:eastAsia="宋体" w:hAnsi="宋体" w:cs="宋体"/>
      <w:kern w:val="0"/>
      <w:sz w:val="24"/>
      <w:szCs w:val="24"/>
    </w:rPr>
  </w:style>
  <w:style w:type="paragraph" w:customStyle="1" w:styleId="pannel-inner">
    <w:name w:val="pannel-inner"/>
    <w:basedOn w:val="a"/>
    <w:rsid w:val="00FC367B"/>
    <w:pPr>
      <w:widowControl/>
      <w:spacing w:before="100" w:beforeAutospacing="1" w:after="100" w:afterAutospacing="1"/>
      <w:jc w:val="left"/>
    </w:pPr>
    <w:rPr>
      <w:rFonts w:ascii="宋体" w:eastAsia="宋体" w:hAnsi="宋体" w:cs="宋体"/>
      <w:kern w:val="0"/>
      <w:sz w:val="24"/>
      <w:szCs w:val="24"/>
    </w:rPr>
  </w:style>
  <w:style w:type="paragraph" w:customStyle="1" w:styleId="pannel-title">
    <w:name w:val="pannel-title"/>
    <w:basedOn w:val="a"/>
    <w:rsid w:val="00FC367B"/>
    <w:pPr>
      <w:widowControl/>
      <w:spacing w:before="100" w:beforeAutospacing="1" w:after="100" w:afterAutospacing="1"/>
      <w:jc w:val="left"/>
    </w:pPr>
    <w:rPr>
      <w:rFonts w:ascii="宋体" w:eastAsia="宋体" w:hAnsi="宋体" w:cs="宋体"/>
      <w:b/>
      <w:bCs/>
      <w:kern w:val="0"/>
      <w:sz w:val="27"/>
      <w:szCs w:val="27"/>
    </w:rPr>
  </w:style>
  <w:style w:type="paragraph" w:customStyle="1" w:styleId="title-inner">
    <w:name w:val="title-inner"/>
    <w:basedOn w:val="a"/>
    <w:rsid w:val="00FC367B"/>
    <w:pPr>
      <w:widowControl/>
      <w:spacing w:before="100" w:beforeAutospacing="1" w:after="100" w:afterAutospacing="1" w:line="675" w:lineRule="atLeast"/>
      <w:jc w:val="left"/>
    </w:pPr>
    <w:rPr>
      <w:rFonts w:ascii="宋体" w:eastAsia="宋体" w:hAnsi="宋体" w:cs="宋体"/>
      <w:kern w:val="0"/>
      <w:sz w:val="24"/>
      <w:szCs w:val="24"/>
    </w:rPr>
  </w:style>
  <w:style w:type="paragraph" w:customStyle="1" w:styleId="summary">
    <w:name w:val="summary"/>
    <w:basedOn w:val="a"/>
    <w:rsid w:val="00FC367B"/>
    <w:pPr>
      <w:widowControl/>
      <w:spacing w:before="100" w:beforeAutospacing="1" w:after="100" w:afterAutospacing="1" w:line="300" w:lineRule="atLeast"/>
      <w:ind w:firstLine="480"/>
      <w:jc w:val="left"/>
    </w:pPr>
    <w:rPr>
      <w:rFonts w:ascii="宋体" w:eastAsia="宋体" w:hAnsi="宋体" w:cs="宋体"/>
      <w:color w:val="888888"/>
      <w:kern w:val="0"/>
      <w:sz w:val="18"/>
      <w:szCs w:val="18"/>
    </w:rPr>
  </w:style>
  <w:style w:type="paragraph" w:customStyle="1" w:styleId="summary02">
    <w:name w:val="summary02"/>
    <w:basedOn w:val="a"/>
    <w:rsid w:val="00FC367B"/>
    <w:pPr>
      <w:widowControl/>
      <w:spacing w:before="100" w:beforeAutospacing="1" w:after="100" w:afterAutospacing="1"/>
      <w:jc w:val="left"/>
    </w:pPr>
    <w:rPr>
      <w:rFonts w:ascii="宋体" w:eastAsia="宋体" w:hAnsi="宋体" w:cs="宋体"/>
      <w:kern w:val="0"/>
      <w:szCs w:val="21"/>
    </w:rPr>
  </w:style>
  <w:style w:type="paragraph" w:customStyle="1" w:styleId="more">
    <w:name w:val="more"/>
    <w:basedOn w:val="a"/>
    <w:rsid w:val="00FC367B"/>
    <w:pPr>
      <w:widowControl/>
      <w:spacing w:before="100" w:beforeAutospacing="1" w:after="100" w:afterAutospacing="1"/>
      <w:jc w:val="left"/>
    </w:pPr>
    <w:rPr>
      <w:rFonts w:ascii="宋体" w:eastAsia="宋体" w:hAnsi="宋体" w:cs="宋体"/>
      <w:kern w:val="0"/>
      <w:sz w:val="24"/>
      <w:szCs w:val="24"/>
    </w:rPr>
  </w:style>
  <w:style w:type="paragraph" w:customStyle="1" w:styleId="bold">
    <w:name w:val="bold"/>
    <w:basedOn w:val="a"/>
    <w:rsid w:val="00FC367B"/>
    <w:pPr>
      <w:widowControl/>
      <w:spacing w:before="100" w:beforeAutospacing="1" w:after="100" w:afterAutospacing="1"/>
      <w:jc w:val="left"/>
    </w:pPr>
    <w:rPr>
      <w:rFonts w:ascii="宋体" w:eastAsia="宋体" w:hAnsi="宋体" w:cs="宋体"/>
      <w:b/>
      <w:bCs/>
      <w:kern w:val="0"/>
      <w:sz w:val="24"/>
      <w:szCs w:val="24"/>
    </w:rPr>
  </w:style>
  <w:style w:type="paragraph" w:customStyle="1" w:styleId="mid">
    <w:name w:val="mid"/>
    <w:basedOn w:val="a"/>
    <w:rsid w:val="00FC367B"/>
    <w:pPr>
      <w:widowControl/>
      <w:spacing w:before="100" w:beforeAutospacing="1" w:after="100" w:afterAutospacing="1"/>
      <w:jc w:val="left"/>
    </w:pPr>
    <w:rPr>
      <w:rFonts w:ascii="宋体" w:eastAsia="宋体" w:hAnsi="宋体" w:cs="宋体"/>
      <w:kern w:val="0"/>
      <w:sz w:val="24"/>
      <w:szCs w:val="24"/>
    </w:rPr>
  </w:style>
  <w:style w:type="paragraph" w:customStyle="1" w:styleId="hidden">
    <w:name w:val="hidden"/>
    <w:basedOn w:val="a"/>
    <w:rsid w:val="00FC367B"/>
    <w:pPr>
      <w:widowControl/>
      <w:spacing w:before="100" w:beforeAutospacing="1" w:after="100" w:afterAutospacing="1"/>
      <w:jc w:val="left"/>
    </w:pPr>
    <w:rPr>
      <w:rFonts w:ascii="宋体" w:eastAsia="宋体" w:hAnsi="宋体" w:cs="宋体"/>
      <w:vanish/>
      <w:kern w:val="0"/>
      <w:sz w:val="24"/>
      <w:szCs w:val="24"/>
    </w:rPr>
  </w:style>
  <w:style w:type="paragraph" w:customStyle="1" w:styleId="limar">
    <w:name w:val="limar"/>
    <w:basedOn w:val="a"/>
    <w:rsid w:val="00FC367B"/>
    <w:pPr>
      <w:widowControl/>
      <w:spacing w:before="100" w:beforeAutospacing="1" w:after="100" w:afterAutospacing="1"/>
      <w:jc w:val="left"/>
    </w:pPr>
    <w:rPr>
      <w:rFonts w:ascii="宋体" w:eastAsia="宋体" w:hAnsi="宋体" w:cs="宋体"/>
      <w:kern w:val="0"/>
      <w:sz w:val="24"/>
      <w:szCs w:val="24"/>
    </w:rPr>
  </w:style>
  <w:style w:type="paragraph" w:customStyle="1" w:styleId="hr30">
    <w:name w:val="hr_30"/>
    <w:basedOn w:val="a"/>
    <w:rsid w:val="00FC367B"/>
    <w:pPr>
      <w:widowControl/>
      <w:spacing w:before="100" w:beforeAutospacing="1" w:after="100" w:afterAutospacing="1" w:line="15" w:lineRule="atLeast"/>
      <w:jc w:val="left"/>
    </w:pPr>
    <w:rPr>
      <w:rFonts w:ascii="宋体" w:eastAsia="宋体" w:hAnsi="宋体" w:cs="宋体"/>
      <w:kern w:val="0"/>
      <w:sz w:val="2"/>
      <w:szCs w:val="2"/>
    </w:rPr>
  </w:style>
  <w:style w:type="paragraph" w:customStyle="1" w:styleId="hr20">
    <w:name w:val="hr_20"/>
    <w:basedOn w:val="a"/>
    <w:rsid w:val="00FC367B"/>
    <w:pPr>
      <w:widowControl/>
      <w:spacing w:before="100" w:beforeAutospacing="1" w:after="100" w:afterAutospacing="1" w:line="15" w:lineRule="atLeast"/>
      <w:jc w:val="left"/>
    </w:pPr>
    <w:rPr>
      <w:rFonts w:ascii="宋体" w:eastAsia="宋体" w:hAnsi="宋体" w:cs="宋体"/>
      <w:kern w:val="0"/>
      <w:sz w:val="2"/>
      <w:szCs w:val="2"/>
    </w:rPr>
  </w:style>
  <w:style w:type="paragraph" w:customStyle="1" w:styleId="hr10">
    <w:name w:val="hr_10"/>
    <w:basedOn w:val="a"/>
    <w:rsid w:val="00FC367B"/>
    <w:pPr>
      <w:widowControl/>
      <w:spacing w:before="100" w:beforeAutospacing="1" w:after="100" w:afterAutospacing="1" w:line="15" w:lineRule="atLeast"/>
      <w:jc w:val="left"/>
    </w:pPr>
    <w:rPr>
      <w:rFonts w:ascii="宋体" w:eastAsia="宋体" w:hAnsi="宋体" w:cs="宋体"/>
      <w:kern w:val="0"/>
      <w:sz w:val="2"/>
      <w:szCs w:val="2"/>
    </w:rPr>
  </w:style>
  <w:style w:type="paragraph" w:customStyle="1" w:styleId="hr5">
    <w:name w:val="hr_5"/>
    <w:basedOn w:val="a"/>
    <w:rsid w:val="00FC367B"/>
    <w:pPr>
      <w:widowControl/>
      <w:spacing w:before="100" w:beforeAutospacing="1" w:after="100" w:afterAutospacing="1" w:line="15" w:lineRule="atLeast"/>
      <w:jc w:val="left"/>
    </w:pPr>
    <w:rPr>
      <w:rFonts w:ascii="宋体" w:eastAsia="宋体" w:hAnsi="宋体" w:cs="宋体"/>
      <w:kern w:val="0"/>
      <w:sz w:val="2"/>
      <w:szCs w:val="2"/>
    </w:rPr>
  </w:style>
  <w:style w:type="paragraph" w:customStyle="1" w:styleId="hr8">
    <w:name w:val="hr_8"/>
    <w:basedOn w:val="a"/>
    <w:rsid w:val="00FC367B"/>
    <w:pPr>
      <w:widowControl/>
      <w:spacing w:before="100" w:beforeAutospacing="1" w:after="100" w:afterAutospacing="1" w:line="15" w:lineRule="atLeast"/>
      <w:jc w:val="left"/>
    </w:pPr>
    <w:rPr>
      <w:rFonts w:ascii="宋体" w:eastAsia="宋体" w:hAnsi="宋体" w:cs="宋体"/>
      <w:kern w:val="0"/>
      <w:sz w:val="2"/>
      <w:szCs w:val="2"/>
    </w:rPr>
  </w:style>
  <w:style w:type="paragraph" w:customStyle="1" w:styleId="hr3">
    <w:name w:val="hr_3"/>
    <w:basedOn w:val="a"/>
    <w:rsid w:val="00FC367B"/>
    <w:pPr>
      <w:widowControl/>
      <w:spacing w:before="100" w:beforeAutospacing="1" w:after="100" w:afterAutospacing="1" w:line="15" w:lineRule="atLeast"/>
      <w:jc w:val="left"/>
    </w:pPr>
    <w:rPr>
      <w:rFonts w:ascii="宋体" w:eastAsia="宋体" w:hAnsi="宋体" w:cs="宋体"/>
      <w:kern w:val="0"/>
      <w:sz w:val="2"/>
      <w:szCs w:val="2"/>
    </w:rPr>
  </w:style>
  <w:style w:type="paragraph" w:customStyle="1" w:styleId="hr1">
    <w:name w:val="hr_1"/>
    <w:basedOn w:val="a"/>
    <w:rsid w:val="00FC367B"/>
    <w:pPr>
      <w:widowControl/>
      <w:spacing w:before="100" w:beforeAutospacing="1" w:after="100" w:afterAutospacing="1" w:line="15" w:lineRule="atLeast"/>
      <w:jc w:val="left"/>
    </w:pPr>
    <w:rPr>
      <w:rFonts w:ascii="宋体" w:eastAsia="宋体" w:hAnsi="宋体" w:cs="宋体"/>
      <w:kern w:val="0"/>
      <w:sz w:val="2"/>
      <w:szCs w:val="2"/>
    </w:rPr>
  </w:style>
  <w:style w:type="paragraph" w:customStyle="1" w:styleId="clear">
    <w:name w:val="clear"/>
    <w:basedOn w:val="a"/>
    <w:rsid w:val="00FC367B"/>
    <w:pPr>
      <w:widowControl/>
      <w:spacing w:before="100" w:beforeAutospacing="1" w:after="100" w:afterAutospacing="1" w:line="15" w:lineRule="atLeast"/>
      <w:jc w:val="left"/>
    </w:pPr>
    <w:rPr>
      <w:rFonts w:ascii="宋体" w:eastAsia="宋体" w:hAnsi="宋体" w:cs="宋体"/>
      <w:kern w:val="0"/>
      <w:sz w:val="2"/>
      <w:szCs w:val="2"/>
    </w:rPr>
  </w:style>
  <w:style w:type="paragraph" w:customStyle="1" w:styleId="hrcom">
    <w:name w:val="hr_com"/>
    <w:basedOn w:val="a"/>
    <w:rsid w:val="00FC367B"/>
    <w:pPr>
      <w:widowControl/>
      <w:spacing w:before="100" w:beforeAutospacing="1" w:after="100" w:afterAutospacing="1" w:line="15" w:lineRule="atLeast"/>
      <w:jc w:val="left"/>
    </w:pPr>
    <w:rPr>
      <w:rFonts w:ascii="宋体" w:eastAsia="宋体" w:hAnsi="宋体" w:cs="宋体"/>
      <w:kern w:val="0"/>
      <w:sz w:val="2"/>
      <w:szCs w:val="2"/>
    </w:rPr>
  </w:style>
  <w:style w:type="paragraph" w:customStyle="1" w:styleId="hrindex">
    <w:name w:val="hr_index"/>
    <w:basedOn w:val="a"/>
    <w:rsid w:val="00FC367B"/>
    <w:pPr>
      <w:widowControl/>
      <w:spacing w:before="100" w:beforeAutospacing="1" w:after="100" w:afterAutospacing="1" w:line="15" w:lineRule="atLeast"/>
      <w:jc w:val="left"/>
    </w:pPr>
    <w:rPr>
      <w:rFonts w:ascii="宋体" w:eastAsia="宋体" w:hAnsi="宋体" w:cs="宋体"/>
      <w:kern w:val="0"/>
      <w:sz w:val="2"/>
      <w:szCs w:val="2"/>
    </w:rPr>
  </w:style>
  <w:style w:type="paragraph" w:customStyle="1" w:styleId="pad10-1">
    <w:name w:val="pad10-1"/>
    <w:basedOn w:val="a"/>
    <w:rsid w:val="00FC367B"/>
    <w:pPr>
      <w:widowControl/>
      <w:spacing w:before="100" w:beforeAutospacing="1" w:after="100" w:afterAutospacing="1"/>
      <w:jc w:val="left"/>
    </w:pPr>
    <w:rPr>
      <w:rFonts w:ascii="宋体" w:eastAsia="宋体" w:hAnsi="宋体" w:cs="宋体"/>
      <w:kern w:val="0"/>
      <w:sz w:val="24"/>
      <w:szCs w:val="24"/>
    </w:rPr>
  </w:style>
  <w:style w:type="paragraph" w:customStyle="1" w:styleId="pad20-1">
    <w:name w:val="pad20-1"/>
    <w:basedOn w:val="a"/>
    <w:rsid w:val="00FC367B"/>
    <w:pPr>
      <w:widowControl/>
      <w:spacing w:before="100" w:beforeAutospacing="1" w:after="100" w:afterAutospacing="1"/>
      <w:jc w:val="left"/>
    </w:pPr>
    <w:rPr>
      <w:rFonts w:ascii="宋体" w:eastAsia="宋体" w:hAnsi="宋体" w:cs="宋体"/>
      <w:kern w:val="0"/>
      <w:sz w:val="24"/>
      <w:szCs w:val="24"/>
    </w:rPr>
  </w:style>
  <w:style w:type="paragraph" w:customStyle="1" w:styleId="skin-lft">
    <w:name w:val="skin-lft"/>
    <w:basedOn w:val="a"/>
    <w:rsid w:val="00FC367B"/>
    <w:pPr>
      <w:widowControl/>
      <w:spacing w:before="100" w:beforeAutospacing="1" w:after="100" w:afterAutospacing="1"/>
      <w:ind w:left="450"/>
      <w:jc w:val="left"/>
    </w:pPr>
    <w:rPr>
      <w:rFonts w:ascii="宋体" w:eastAsia="宋体" w:hAnsi="宋体" w:cs="宋体"/>
      <w:kern w:val="0"/>
      <w:sz w:val="24"/>
      <w:szCs w:val="24"/>
    </w:rPr>
  </w:style>
  <w:style w:type="paragraph" w:customStyle="1" w:styleId="skin-rig">
    <w:name w:val="skin-rig"/>
    <w:basedOn w:val="a"/>
    <w:rsid w:val="00FC367B"/>
    <w:pPr>
      <w:widowControl/>
      <w:spacing w:before="100" w:beforeAutospacing="1" w:after="100" w:afterAutospacing="1"/>
      <w:ind w:right="450"/>
      <w:jc w:val="left"/>
    </w:pPr>
    <w:rPr>
      <w:rFonts w:ascii="宋体" w:eastAsia="宋体" w:hAnsi="宋体" w:cs="宋体"/>
      <w:kern w:val="0"/>
      <w:sz w:val="24"/>
      <w:szCs w:val="24"/>
    </w:rPr>
  </w:style>
  <w:style w:type="paragraph" w:customStyle="1" w:styleId="page-wrap">
    <w:name w:val="page-wrap"/>
    <w:basedOn w:val="a"/>
    <w:rsid w:val="00FC367B"/>
    <w:pPr>
      <w:widowControl/>
      <w:spacing w:before="100" w:beforeAutospacing="1" w:after="100" w:afterAutospacing="1"/>
      <w:jc w:val="left"/>
    </w:pPr>
    <w:rPr>
      <w:rFonts w:ascii="宋体" w:eastAsia="宋体" w:hAnsi="宋体" w:cs="宋体"/>
      <w:kern w:val="0"/>
      <w:sz w:val="24"/>
      <w:szCs w:val="24"/>
    </w:rPr>
  </w:style>
  <w:style w:type="paragraph" w:customStyle="1" w:styleId="dashed">
    <w:name w:val="dashed"/>
    <w:basedOn w:val="a"/>
    <w:rsid w:val="00FC367B"/>
    <w:pPr>
      <w:widowControl/>
      <w:pBdr>
        <w:bottom w:val="dashed" w:sz="6" w:space="0" w:color="D7D7D7"/>
      </w:pBdr>
      <w:spacing w:before="100" w:beforeAutospacing="1" w:after="75" w:line="15" w:lineRule="atLeast"/>
      <w:jc w:val="left"/>
    </w:pPr>
    <w:rPr>
      <w:rFonts w:ascii="宋体" w:eastAsia="宋体" w:hAnsi="宋体" w:cs="宋体"/>
      <w:kern w:val="0"/>
      <w:sz w:val="2"/>
      <w:szCs w:val="2"/>
    </w:rPr>
  </w:style>
  <w:style w:type="paragraph" w:customStyle="1" w:styleId="soild">
    <w:name w:val="soild"/>
    <w:basedOn w:val="a"/>
    <w:rsid w:val="00FC367B"/>
    <w:pPr>
      <w:widowControl/>
      <w:pBdr>
        <w:bottom w:val="single" w:sz="6" w:space="0" w:color="D7D7D7"/>
      </w:pBdr>
      <w:spacing w:before="100" w:beforeAutospacing="1" w:after="75" w:line="15" w:lineRule="atLeast"/>
      <w:jc w:val="left"/>
    </w:pPr>
    <w:rPr>
      <w:rFonts w:ascii="宋体" w:eastAsia="宋体" w:hAnsi="宋体" w:cs="宋体"/>
      <w:kern w:val="0"/>
      <w:sz w:val="2"/>
      <w:szCs w:val="2"/>
    </w:rPr>
  </w:style>
  <w:style w:type="paragraph" w:customStyle="1" w:styleId="dotted">
    <w:name w:val="dotted"/>
    <w:basedOn w:val="a"/>
    <w:rsid w:val="00FC367B"/>
    <w:pPr>
      <w:widowControl/>
      <w:pBdr>
        <w:bottom w:val="dotted" w:sz="6" w:space="0" w:color="D7D7D7"/>
      </w:pBdr>
      <w:spacing w:before="100" w:beforeAutospacing="1" w:after="75" w:line="15" w:lineRule="atLeast"/>
      <w:jc w:val="left"/>
    </w:pPr>
    <w:rPr>
      <w:rFonts w:ascii="宋体" w:eastAsia="宋体" w:hAnsi="宋体" w:cs="宋体"/>
      <w:kern w:val="0"/>
      <w:sz w:val="2"/>
      <w:szCs w:val="2"/>
    </w:rPr>
  </w:style>
  <w:style w:type="paragraph" w:customStyle="1" w:styleId="list01">
    <w:name w:val="list01"/>
    <w:basedOn w:val="a"/>
    <w:rsid w:val="00FC367B"/>
    <w:pPr>
      <w:widowControl/>
      <w:jc w:val="left"/>
    </w:pPr>
    <w:rPr>
      <w:rFonts w:ascii="宋体" w:eastAsia="宋体" w:hAnsi="宋体" w:cs="宋体"/>
      <w:kern w:val="0"/>
      <w:sz w:val="24"/>
      <w:szCs w:val="24"/>
    </w:rPr>
  </w:style>
  <w:style w:type="paragraph" w:customStyle="1" w:styleId="list02">
    <w:name w:val="list02"/>
    <w:basedOn w:val="a"/>
    <w:rsid w:val="00FC367B"/>
    <w:pPr>
      <w:widowControl/>
      <w:spacing w:before="100" w:beforeAutospacing="1" w:after="100" w:afterAutospacing="1"/>
      <w:jc w:val="left"/>
    </w:pPr>
    <w:rPr>
      <w:rFonts w:ascii="宋体" w:eastAsia="宋体" w:hAnsi="宋体" w:cs="宋体"/>
      <w:kern w:val="0"/>
      <w:sz w:val="24"/>
      <w:szCs w:val="24"/>
    </w:rPr>
  </w:style>
  <w:style w:type="paragraph" w:customStyle="1" w:styleId="list01two">
    <w:name w:val="list01_two"/>
    <w:basedOn w:val="a"/>
    <w:rsid w:val="00FC367B"/>
    <w:pPr>
      <w:widowControl/>
      <w:spacing w:before="100" w:beforeAutospacing="1" w:after="100" w:afterAutospacing="1"/>
      <w:jc w:val="left"/>
    </w:pPr>
    <w:rPr>
      <w:rFonts w:ascii="宋体" w:eastAsia="宋体" w:hAnsi="宋体" w:cs="宋体"/>
      <w:kern w:val="0"/>
      <w:sz w:val="24"/>
      <w:szCs w:val="24"/>
    </w:rPr>
  </w:style>
  <w:style w:type="paragraph" w:customStyle="1" w:styleId="list02two">
    <w:name w:val="list02_two"/>
    <w:basedOn w:val="a"/>
    <w:rsid w:val="00FC367B"/>
    <w:pPr>
      <w:widowControl/>
      <w:spacing w:before="100" w:beforeAutospacing="1" w:after="100" w:afterAutospacing="1"/>
      <w:jc w:val="left"/>
    </w:pPr>
    <w:rPr>
      <w:rFonts w:ascii="宋体" w:eastAsia="宋体" w:hAnsi="宋体" w:cs="宋体"/>
      <w:kern w:val="0"/>
      <w:sz w:val="24"/>
      <w:szCs w:val="24"/>
    </w:rPr>
  </w:style>
  <w:style w:type="paragraph" w:customStyle="1" w:styleId="pannel-img">
    <w:name w:val="pannel-img"/>
    <w:basedOn w:val="a"/>
    <w:rsid w:val="00FC367B"/>
    <w:pPr>
      <w:widowControl/>
      <w:spacing w:before="100" w:beforeAutospacing="1" w:after="100" w:afterAutospacing="1"/>
      <w:jc w:val="left"/>
    </w:pPr>
    <w:rPr>
      <w:rFonts w:ascii="宋体" w:eastAsia="宋体" w:hAnsi="宋体" w:cs="宋体"/>
      <w:kern w:val="0"/>
      <w:sz w:val="24"/>
      <w:szCs w:val="24"/>
    </w:rPr>
  </w:style>
  <w:style w:type="paragraph" w:customStyle="1" w:styleId="pannel-imgr">
    <w:name w:val="pannel-img_r"/>
    <w:basedOn w:val="a"/>
    <w:rsid w:val="00FC367B"/>
    <w:pPr>
      <w:widowControl/>
      <w:spacing w:before="100" w:beforeAutospacing="1" w:after="100" w:afterAutospacing="1"/>
      <w:jc w:val="left"/>
    </w:pPr>
    <w:rPr>
      <w:rFonts w:ascii="宋体" w:eastAsia="宋体" w:hAnsi="宋体" w:cs="宋体"/>
      <w:kern w:val="0"/>
      <w:sz w:val="24"/>
      <w:szCs w:val="24"/>
    </w:rPr>
  </w:style>
  <w:style w:type="paragraph" w:customStyle="1" w:styleId="title">
    <w:name w:val="title"/>
    <w:basedOn w:val="a"/>
    <w:rsid w:val="00FC367B"/>
    <w:pPr>
      <w:widowControl/>
      <w:spacing w:before="100" w:beforeAutospacing="1" w:after="100" w:afterAutospacing="1" w:line="360" w:lineRule="atLeast"/>
      <w:jc w:val="left"/>
    </w:pPr>
    <w:rPr>
      <w:rFonts w:ascii="宋体" w:eastAsia="宋体" w:hAnsi="宋体" w:cs="宋体"/>
      <w:b/>
      <w:bCs/>
      <w:kern w:val="0"/>
      <w:szCs w:val="21"/>
    </w:rPr>
  </w:style>
  <w:style w:type="paragraph" w:customStyle="1" w:styleId="colum301">
    <w:name w:val="colum301"/>
    <w:basedOn w:val="a"/>
    <w:rsid w:val="00FC367B"/>
    <w:pPr>
      <w:widowControl/>
      <w:spacing w:before="100" w:beforeAutospacing="1" w:after="100" w:afterAutospacing="1"/>
      <w:jc w:val="left"/>
    </w:pPr>
    <w:rPr>
      <w:rFonts w:ascii="宋体" w:eastAsia="宋体" w:hAnsi="宋体" w:cs="宋体"/>
      <w:kern w:val="0"/>
      <w:sz w:val="24"/>
      <w:szCs w:val="24"/>
    </w:rPr>
  </w:style>
  <w:style w:type="paragraph" w:customStyle="1" w:styleId="colum311">
    <w:name w:val="colum311"/>
    <w:basedOn w:val="a"/>
    <w:rsid w:val="00FC367B"/>
    <w:pPr>
      <w:widowControl/>
      <w:spacing w:before="100" w:beforeAutospacing="1" w:after="100" w:afterAutospacing="1"/>
      <w:jc w:val="left"/>
    </w:pPr>
    <w:rPr>
      <w:rFonts w:ascii="宋体" w:eastAsia="宋体" w:hAnsi="宋体" w:cs="宋体"/>
      <w:kern w:val="0"/>
      <w:sz w:val="24"/>
      <w:szCs w:val="24"/>
    </w:rPr>
  </w:style>
  <w:style w:type="paragraph" w:customStyle="1" w:styleId="colum312">
    <w:name w:val="colum312"/>
    <w:basedOn w:val="a"/>
    <w:rsid w:val="00FC367B"/>
    <w:pPr>
      <w:widowControl/>
      <w:spacing w:before="100" w:beforeAutospacing="1" w:after="100" w:afterAutospacing="1"/>
      <w:jc w:val="left"/>
    </w:pPr>
    <w:rPr>
      <w:rFonts w:ascii="宋体" w:eastAsia="宋体" w:hAnsi="宋体" w:cs="宋体"/>
      <w:kern w:val="0"/>
      <w:sz w:val="24"/>
      <w:szCs w:val="24"/>
    </w:rPr>
  </w:style>
  <w:style w:type="paragraph" w:customStyle="1" w:styleId="colum201">
    <w:name w:val="colum201"/>
    <w:basedOn w:val="a"/>
    <w:rsid w:val="00FC367B"/>
    <w:pPr>
      <w:widowControl/>
      <w:spacing w:before="100" w:beforeAutospacing="1" w:after="100" w:afterAutospacing="1"/>
      <w:jc w:val="left"/>
    </w:pPr>
    <w:rPr>
      <w:rFonts w:ascii="宋体" w:eastAsia="宋体" w:hAnsi="宋体" w:cs="宋体"/>
      <w:kern w:val="0"/>
      <w:sz w:val="24"/>
      <w:szCs w:val="24"/>
    </w:rPr>
  </w:style>
  <w:style w:type="paragraph" w:customStyle="1" w:styleId="colum202">
    <w:name w:val="colum202"/>
    <w:basedOn w:val="a"/>
    <w:rsid w:val="00FC367B"/>
    <w:pPr>
      <w:widowControl/>
      <w:spacing w:before="100" w:beforeAutospacing="1" w:after="100" w:afterAutospacing="1"/>
      <w:jc w:val="left"/>
    </w:pPr>
    <w:rPr>
      <w:rFonts w:ascii="宋体" w:eastAsia="宋体" w:hAnsi="宋体" w:cs="宋体"/>
      <w:kern w:val="0"/>
      <w:sz w:val="24"/>
      <w:szCs w:val="24"/>
    </w:rPr>
  </w:style>
  <w:style w:type="paragraph" w:customStyle="1" w:styleId="colum211">
    <w:name w:val="colum211"/>
    <w:basedOn w:val="a"/>
    <w:rsid w:val="00FC367B"/>
    <w:pPr>
      <w:widowControl/>
      <w:spacing w:before="100" w:beforeAutospacing="1" w:after="100" w:afterAutospacing="1"/>
      <w:jc w:val="left"/>
    </w:pPr>
    <w:rPr>
      <w:rFonts w:ascii="宋体" w:eastAsia="宋体" w:hAnsi="宋体" w:cs="宋体"/>
      <w:kern w:val="0"/>
      <w:sz w:val="24"/>
      <w:szCs w:val="24"/>
    </w:rPr>
  </w:style>
  <w:style w:type="paragraph" w:customStyle="1" w:styleId="wrap">
    <w:name w:val="wrap"/>
    <w:basedOn w:val="a"/>
    <w:rsid w:val="00FC367B"/>
    <w:pPr>
      <w:widowControl/>
      <w:pBdr>
        <w:top w:val="single" w:sz="6" w:space="15" w:color="DDDDDD"/>
        <w:left w:val="single" w:sz="6" w:space="0" w:color="DDDDDD"/>
        <w:bottom w:val="single" w:sz="6" w:space="15" w:color="DDDDDD"/>
        <w:right w:val="single" w:sz="6" w:space="0" w:color="DDDDDD"/>
      </w:pBdr>
      <w:spacing w:before="100" w:beforeAutospacing="1" w:after="100" w:afterAutospacing="1"/>
      <w:jc w:val="left"/>
    </w:pPr>
    <w:rPr>
      <w:rFonts w:ascii="Microsoft Yahei" w:eastAsia="宋体" w:hAnsi="Microsoft Yahei" w:cs="宋体"/>
      <w:kern w:val="0"/>
      <w:sz w:val="24"/>
      <w:szCs w:val="24"/>
    </w:rPr>
  </w:style>
  <w:style w:type="paragraph" w:customStyle="1" w:styleId="breadcrumbnav">
    <w:name w:val="breadcrumbnav"/>
    <w:basedOn w:val="a"/>
    <w:rsid w:val="00FC367B"/>
    <w:pPr>
      <w:widowControl/>
      <w:spacing w:after="75" w:line="540" w:lineRule="atLeast"/>
      <w:jc w:val="left"/>
    </w:pPr>
    <w:rPr>
      <w:rFonts w:ascii="Microsoft Yahei" w:eastAsia="宋体" w:hAnsi="Microsoft Yahei" w:cs="宋体"/>
      <w:color w:val="A0A0A0"/>
      <w:kern w:val="0"/>
      <w:sz w:val="18"/>
      <w:szCs w:val="18"/>
    </w:rPr>
  </w:style>
  <w:style w:type="paragraph" w:customStyle="1" w:styleId="tits01">
    <w:name w:val="tit_s01"/>
    <w:basedOn w:val="a"/>
    <w:rsid w:val="00FC367B"/>
    <w:pPr>
      <w:widowControl/>
      <w:spacing w:before="100" w:beforeAutospacing="1" w:after="100" w:afterAutospacing="1"/>
      <w:jc w:val="left"/>
    </w:pPr>
    <w:rPr>
      <w:rFonts w:ascii="宋体" w:eastAsia="宋体" w:hAnsi="宋体" w:cs="宋体"/>
      <w:kern w:val="0"/>
      <w:sz w:val="24"/>
      <w:szCs w:val="24"/>
    </w:rPr>
  </w:style>
  <w:style w:type="paragraph" w:customStyle="1" w:styleId="tits02">
    <w:name w:val="tit_s02"/>
    <w:basedOn w:val="a"/>
    <w:rsid w:val="00FC367B"/>
    <w:pPr>
      <w:widowControl/>
      <w:spacing w:before="100" w:beforeAutospacing="1" w:after="100" w:afterAutospacing="1"/>
      <w:jc w:val="left"/>
    </w:pPr>
    <w:rPr>
      <w:rFonts w:ascii="宋体" w:eastAsia="宋体" w:hAnsi="宋体" w:cs="宋体"/>
      <w:kern w:val="0"/>
      <w:sz w:val="24"/>
      <w:szCs w:val="24"/>
    </w:rPr>
  </w:style>
  <w:style w:type="paragraph" w:customStyle="1" w:styleId="frame-top">
    <w:name w:val="frame-top"/>
    <w:basedOn w:val="a"/>
    <w:rsid w:val="00FC367B"/>
    <w:pPr>
      <w:widowControl/>
      <w:spacing w:before="100" w:beforeAutospacing="1" w:after="100" w:afterAutospacing="1"/>
      <w:jc w:val="left"/>
    </w:pPr>
    <w:rPr>
      <w:rFonts w:ascii="宋体" w:eastAsia="宋体" w:hAnsi="宋体" w:cs="宋体"/>
      <w:kern w:val="0"/>
      <w:sz w:val="24"/>
      <w:szCs w:val="24"/>
    </w:rPr>
  </w:style>
  <w:style w:type="paragraph" w:customStyle="1" w:styleId="frame-bot">
    <w:name w:val="frame-bot"/>
    <w:basedOn w:val="a"/>
    <w:rsid w:val="00FC367B"/>
    <w:pPr>
      <w:widowControl/>
      <w:spacing w:before="100" w:beforeAutospacing="1" w:after="100" w:afterAutospacing="1"/>
      <w:jc w:val="left"/>
    </w:pPr>
    <w:rPr>
      <w:rFonts w:ascii="宋体" w:eastAsia="宋体" w:hAnsi="宋体" w:cs="宋体"/>
      <w:kern w:val="0"/>
      <w:sz w:val="24"/>
      <w:szCs w:val="24"/>
    </w:rPr>
  </w:style>
  <w:style w:type="paragraph" w:customStyle="1" w:styleId="article-colum">
    <w:name w:val="article-colum"/>
    <w:basedOn w:val="a"/>
    <w:rsid w:val="00FC367B"/>
    <w:pPr>
      <w:widowControl/>
      <w:jc w:val="left"/>
    </w:pPr>
    <w:rPr>
      <w:rFonts w:ascii="宋体" w:eastAsia="宋体" w:hAnsi="宋体" w:cs="宋体"/>
      <w:kern w:val="0"/>
      <w:sz w:val="24"/>
      <w:szCs w:val="24"/>
    </w:rPr>
  </w:style>
  <w:style w:type="paragraph" w:customStyle="1" w:styleId="pages-title">
    <w:name w:val="pages-title"/>
    <w:basedOn w:val="a"/>
    <w:rsid w:val="00FC367B"/>
    <w:pPr>
      <w:widowControl/>
      <w:spacing w:before="100" w:beforeAutospacing="1" w:after="100" w:afterAutospacing="1"/>
      <w:jc w:val="center"/>
    </w:pPr>
    <w:rPr>
      <w:rFonts w:ascii="Microsoft Yahei" w:eastAsia="宋体" w:hAnsi="Microsoft Yahei" w:cs="宋体"/>
      <w:color w:val="333333"/>
      <w:kern w:val="0"/>
      <w:sz w:val="48"/>
      <w:szCs w:val="48"/>
    </w:rPr>
  </w:style>
  <w:style w:type="paragraph" w:customStyle="1" w:styleId="pages-date">
    <w:name w:val="pages-date"/>
    <w:basedOn w:val="a"/>
    <w:rsid w:val="00FC367B"/>
    <w:pPr>
      <w:widowControl/>
      <w:spacing w:before="100" w:beforeAutospacing="1" w:after="100" w:afterAutospacing="1"/>
      <w:jc w:val="center"/>
    </w:pPr>
    <w:rPr>
      <w:rFonts w:ascii="宋体" w:eastAsia="宋体" w:hAnsi="宋体" w:cs="宋体"/>
      <w:color w:val="666666"/>
      <w:kern w:val="0"/>
      <w:szCs w:val="21"/>
    </w:rPr>
  </w:style>
  <w:style w:type="paragraph" w:customStyle="1" w:styleId="pagesprint">
    <w:name w:val="pages_print"/>
    <w:basedOn w:val="a"/>
    <w:rsid w:val="00FC367B"/>
    <w:pPr>
      <w:widowControl/>
      <w:pBdr>
        <w:bottom w:val="single" w:sz="6" w:space="0" w:color="DCDCDC"/>
      </w:pBdr>
      <w:spacing w:before="100" w:beforeAutospacing="1" w:after="100" w:afterAutospacing="1"/>
      <w:jc w:val="center"/>
    </w:pPr>
    <w:rPr>
      <w:rFonts w:ascii="宋体" w:eastAsia="宋体" w:hAnsi="宋体" w:cs="宋体"/>
      <w:kern w:val="0"/>
      <w:szCs w:val="21"/>
    </w:rPr>
  </w:style>
  <w:style w:type="paragraph" w:customStyle="1" w:styleId="pagescontent">
    <w:name w:val="pages_content"/>
    <w:basedOn w:val="a"/>
    <w:rsid w:val="00FC367B"/>
    <w:pPr>
      <w:widowControl/>
      <w:spacing w:line="450" w:lineRule="atLeast"/>
      <w:jc w:val="left"/>
    </w:pPr>
    <w:rPr>
      <w:rFonts w:ascii="宋体" w:eastAsia="宋体" w:hAnsi="宋体" w:cs="宋体"/>
      <w:kern w:val="0"/>
      <w:sz w:val="24"/>
      <w:szCs w:val="24"/>
    </w:rPr>
  </w:style>
  <w:style w:type="paragraph" w:customStyle="1" w:styleId="xg-link">
    <w:name w:val="xg-link"/>
    <w:basedOn w:val="a"/>
    <w:rsid w:val="00FC367B"/>
    <w:pPr>
      <w:widowControl/>
      <w:pBdr>
        <w:top w:val="single" w:sz="6" w:space="8" w:color="DCDCDC"/>
      </w:pBdr>
      <w:spacing w:before="100" w:beforeAutospacing="1" w:after="100" w:afterAutospacing="1"/>
      <w:jc w:val="left"/>
    </w:pPr>
    <w:rPr>
      <w:rFonts w:ascii="宋体" w:eastAsia="宋体" w:hAnsi="宋体" w:cs="宋体"/>
      <w:kern w:val="0"/>
      <w:sz w:val="24"/>
      <w:szCs w:val="24"/>
    </w:rPr>
  </w:style>
  <w:style w:type="paragraph" w:customStyle="1" w:styleId="xl-share">
    <w:name w:val="xl-share"/>
    <w:basedOn w:val="a"/>
    <w:rsid w:val="00FC367B"/>
    <w:pPr>
      <w:widowControl/>
      <w:spacing w:before="150"/>
      <w:jc w:val="left"/>
    </w:pPr>
    <w:rPr>
      <w:rFonts w:ascii="宋体" w:eastAsia="宋体" w:hAnsi="宋体" w:cs="宋体"/>
      <w:kern w:val="0"/>
      <w:szCs w:val="21"/>
    </w:rPr>
  </w:style>
  <w:style w:type="paragraph" w:customStyle="1" w:styleId="pages-pages">
    <w:name w:val="pages-pages"/>
    <w:basedOn w:val="a"/>
    <w:rsid w:val="00FC367B"/>
    <w:pPr>
      <w:widowControl/>
      <w:spacing w:before="300" w:line="300" w:lineRule="atLeast"/>
      <w:jc w:val="left"/>
    </w:pPr>
    <w:rPr>
      <w:rFonts w:ascii="宋体" w:eastAsia="宋体" w:hAnsi="宋体" w:cs="宋体"/>
      <w:kern w:val="0"/>
      <w:sz w:val="18"/>
      <w:szCs w:val="18"/>
    </w:rPr>
  </w:style>
  <w:style w:type="paragraph" w:customStyle="1" w:styleId="pages-pages2">
    <w:name w:val="pages-pages2"/>
    <w:basedOn w:val="a"/>
    <w:rsid w:val="00FC367B"/>
    <w:pPr>
      <w:widowControl/>
      <w:spacing w:before="300" w:line="300" w:lineRule="atLeast"/>
      <w:jc w:val="center"/>
    </w:pPr>
    <w:rPr>
      <w:rFonts w:ascii="宋体" w:eastAsia="宋体" w:hAnsi="宋体" w:cs="宋体"/>
      <w:kern w:val="0"/>
      <w:sz w:val="18"/>
      <w:szCs w:val="18"/>
    </w:rPr>
  </w:style>
  <w:style w:type="paragraph" w:customStyle="1" w:styleId="publicmore">
    <w:name w:val="public_more"/>
    <w:basedOn w:val="a"/>
    <w:rsid w:val="00FC367B"/>
    <w:pPr>
      <w:widowControl/>
      <w:spacing w:before="100" w:beforeAutospacing="1" w:after="100" w:afterAutospacing="1"/>
      <w:ind w:right="150"/>
      <w:jc w:val="left"/>
    </w:pPr>
    <w:rPr>
      <w:rFonts w:ascii="宋体" w:eastAsia="宋体" w:hAnsi="宋体" w:cs="宋体"/>
      <w:kern w:val="0"/>
      <w:sz w:val="24"/>
      <w:szCs w:val="24"/>
    </w:rPr>
  </w:style>
  <w:style w:type="paragraph" w:customStyle="1" w:styleId="gov-dhlj">
    <w:name w:val="gov-dhlj"/>
    <w:basedOn w:val="a"/>
    <w:rsid w:val="00FC367B"/>
    <w:pPr>
      <w:widowControl/>
      <w:spacing w:before="100" w:beforeAutospacing="1" w:after="100" w:afterAutospacing="1"/>
      <w:jc w:val="left"/>
    </w:pPr>
    <w:rPr>
      <w:rFonts w:ascii="宋体" w:eastAsia="宋体" w:hAnsi="宋体" w:cs="宋体"/>
      <w:kern w:val="0"/>
      <w:sz w:val="24"/>
      <w:szCs w:val="24"/>
    </w:rPr>
  </w:style>
  <w:style w:type="paragraph" w:customStyle="1" w:styleId="mainsharediv24">
    <w:name w:val="mainsharediv_24"/>
    <w:basedOn w:val="a"/>
    <w:rsid w:val="00FC367B"/>
    <w:pPr>
      <w:widowControl/>
      <w:jc w:val="left"/>
    </w:pPr>
    <w:rPr>
      <w:rFonts w:ascii="宋体" w:eastAsia="宋体" w:hAnsi="宋体" w:cs="宋体"/>
      <w:kern w:val="0"/>
      <w:sz w:val="24"/>
      <w:szCs w:val="24"/>
    </w:rPr>
  </w:style>
  <w:style w:type="paragraph" w:customStyle="1" w:styleId="pagenum">
    <w:name w:val="page_num"/>
    <w:basedOn w:val="a"/>
    <w:rsid w:val="00FC367B"/>
    <w:pPr>
      <w:widowControl/>
      <w:spacing w:before="100" w:beforeAutospacing="1" w:after="100" w:afterAutospacing="1"/>
      <w:jc w:val="left"/>
    </w:pPr>
    <w:rPr>
      <w:rFonts w:ascii="宋体" w:eastAsia="宋体" w:hAnsi="宋体" w:cs="宋体"/>
      <w:kern w:val="0"/>
      <w:sz w:val="24"/>
      <w:szCs w:val="24"/>
    </w:rPr>
  </w:style>
  <w:style w:type="paragraph" w:customStyle="1" w:styleId="paginationindexlast">
    <w:name w:val="pagination_index_last"/>
    <w:basedOn w:val="a"/>
    <w:rsid w:val="00FC367B"/>
    <w:pPr>
      <w:widowControl/>
      <w:spacing w:before="100" w:beforeAutospacing="1" w:after="100" w:afterAutospacing="1"/>
      <w:ind w:left="150"/>
      <w:jc w:val="left"/>
    </w:pPr>
    <w:rPr>
      <w:rFonts w:ascii="宋体" w:eastAsia="宋体" w:hAnsi="宋体" w:cs="宋体"/>
      <w:kern w:val="0"/>
      <w:sz w:val="24"/>
      <w:szCs w:val="24"/>
    </w:rPr>
  </w:style>
  <w:style w:type="paragraph" w:customStyle="1" w:styleId="headbox">
    <w:name w:val="headbox"/>
    <w:basedOn w:val="a"/>
    <w:rsid w:val="00FC367B"/>
    <w:pPr>
      <w:widowControl/>
      <w:jc w:val="left"/>
    </w:pPr>
    <w:rPr>
      <w:rFonts w:ascii="宋体" w:eastAsia="宋体" w:hAnsi="宋体" w:cs="宋体"/>
      <w:kern w:val="0"/>
      <w:sz w:val="24"/>
      <w:szCs w:val="24"/>
    </w:rPr>
  </w:style>
  <w:style w:type="paragraph" w:customStyle="1" w:styleId="nav">
    <w:name w:val="nav"/>
    <w:basedOn w:val="a"/>
    <w:rsid w:val="00FC367B"/>
    <w:pPr>
      <w:widowControl/>
      <w:spacing w:before="300" w:line="750" w:lineRule="atLeast"/>
      <w:ind w:left="300"/>
      <w:jc w:val="left"/>
    </w:pPr>
    <w:rPr>
      <w:rFonts w:ascii="微软雅黑" w:eastAsia="微软雅黑" w:hAnsi="微软雅黑" w:cs="宋体"/>
      <w:color w:val="004986"/>
      <w:kern w:val="0"/>
      <w:sz w:val="24"/>
      <w:szCs w:val="24"/>
    </w:rPr>
  </w:style>
  <w:style w:type="paragraph" w:customStyle="1" w:styleId="crumbs">
    <w:name w:val="crumbs"/>
    <w:basedOn w:val="a"/>
    <w:rsid w:val="00FC367B"/>
    <w:pPr>
      <w:widowControl/>
      <w:spacing w:after="90" w:line="360" w:lineRule="atLeast"/>
      <w:ind w:firstLine="150"/>
      <w:jc w:val="left"/>
    </w:pPr>
    <w:rPr>
      <w:rFonts w:ascii="微软雅黑" w:eastAsia="微软雅黑" w:hAnsi="微软雅黑" w:cs="宋体"/>
      <w:color w:val="999999"/>
      <w:kern w:val="0"/>
      <w:sz w:val="18"/>
      <w:szCs w:val="18"/>
    </w:rPr>
  </w:style>
  <w:style w:type="paragraph" w:customStyle="1" w:styleId="leftbox">
    <w:name w:val="leftbox"/>
    <w:basedOn w:val="a"/>
    <w:rsid w:val="00FC367B"/>
    <w:pPr>
      <w:widowControl/>
      <w:ind w:left="405" w:right="600"/>
      <w:jc w:val="left"/>
    </w:pPr>
    <w:rPr>
      <w:rFonts w:ascii="宋体" w:eastAsia="宋体" w:hAnsi="宋体" w:cs="宋体"/>
      <w:kern w:val="0"/>
      <w:sz w:val="24"/>
      <w:szCs w:val="24"/>
    </w:rPr>
  </w:style>
  <w:style w:type="paragraph" w:customStyle="1" w:styleId="treebox">
    <w:name w:val="treebox"/>
    <w:basedOn w:val="a"/>
    <w:rsid w:val="00FC367B"/>
    <w:pPr>
      <w:widowControl/>
      <w:spacing w:before="100" w:beforeAutospacing="1" w:after="150"/>
      <w:jc w:val="left"/>
    </w:pPr>
    <w:rPr>
      <w:rFonts w:ascii="宋体" w:eastAsia="宋体" w:hAnsi="宋体" w:cs="宋体"/>
      <w:kern w:val="0"/>
      <w:sz w:val="24"/>
      <w:szCs w:val="24"/>
    </w:rPr>
  </w:style>
  <w:style w:type="paragraph" w:customStyle="1" w:styleId="rightbox">
    <w:name w:val="rightbox"/>
    <w:basedOn w:val="a"/>
    <w:rsid w:val="00FC367B"/>
    <w:pPr>
      <w:widowControl/>
      <w:spacing w:before="100" w:beforeAutospacing="1" w:after="100" w:afterAutospacing="1"/>
      <w:jc w:val="left"/>
    </w:pPr>
    <w:rPr>
      <w:rFonts w:ascii="宋体" w:eastAsia="宋体" w:hAnsi="宋体" w:cs="宋体"/>
      <w:kern w:val="0"/>
      <w:sz w:val="24"/>
      <w:szCs w:val="24"/>
    </w:rPr>
  </w:style>
  <w:style w:type="paragraph" w:customStyle="1" w:styleId="search2">
    <w:name w:val="search2"/>
    <w:basedOn w:val="a"/>
    <w:rsid w:val="00FC367B"/>
    <w:pPr>
      <w:widowControl/>
      <w:spacing w:before="525" w:after="100" w:afterAutospacing="1"/>
      <w:ind w:left="450"/>
      <w:jc w:val="left"/>
    </w:pPr>
    <w:rPr>
      <w:rFonts w:ascii="宋体" w:eastAsia="宋体" w:hAnsi="宋体" w:cs="宋体"/>
      <w:kern w:val="0"/>
      <w:sz w:val="24"/>
      <w:szCs w:val="24"/>
    </w:rPr>
  </w:style>
  <w:style w:type="paragraph" w:customStyle="1" w:styleId="search2a1">
    <w:name w:val="search2a1"/>
    <w:basedOn w:val="a"/>
    <w:rsid w:val="00FC367B"/>
    <w:pPr>
      <w:widowControl/>
      <w:pBdr>
        <w:top w:val="single" w:sz="12" w:space="0" w:color="BFBFBF"/>
        <w:left w:val="single" w:sz="12" w:space="0" w:color="BFBFBF"/>
        <w:bottom w:val="single" w:sz="12" w:space="0" w:color="BFBFBF"/>
        <w:right w:val="single" w:sz="2" w:space="0" w:color="BFBFBF"/>
      </w:pBdr>
      <w:spacing w:before="100" w:beforeAutospacing="1" w:after="100" w:afterAutospacing="1" w:line="300" w:lineRule="atLeast"/>
      <w:jc w:val="left"/>
    </w:pPr>
    <w:rPr>
      <w:rFonts w:ascii="宋体" w:eastAsia="宋体" w:hAnsi="宋体" w:cs="宋体"/>
      <w:kern w:val="0"/>
      <w:sz w:val="24"/>
      <w:szCs w:val="24"/>
    </w:rPr>
  </w:style>
  <w:style w:type="paragraph" w:customStyle="1" w:styleId="search2a2">
    <w:name w:val="search2a2"/>
    <w:basedOn w:val="a"/>
    <w:rsid w:val="00FC367B"/>
    <w:pPr>
      <w:widowControl/>
      <w:spacing w:before="100" w:beforeAutospacing="1" w:after="100" w:afterAutospacing="1"/>
      <w:jc w:val="left"/>
    </w:pPr>
    <w:rPr>
      <w:rFonts w:ascii="宋体" w:eastAsia="宋体" w:hAnsi="宋体" w:cs="宋体"/>
      <w:kern w:val="0"/>
      <w:sz w:val="24"/>
      <w:szCs w:val="24"/>
    </w:rPr>
  </w:style>
  <w:style w:type="paragraph" w:customStyle="1" w:styleId="rightpart">
    <w:name w:val="rightpart"/>
    <w:basedOn w:val="a"/>
    <w:rsid w:val="00FC367B"/>
    <w:pPr>
      <w:widowControl/>
      <w:spacing w:before="100" w:beforeAutospacing="1" w:after="100" w:afterAutospacing="1"/>
      <w:jc w:val="left"/>
    </w:pPr>
    <w:rPr>
      <w:rFonts w:ascii="微软雅黑" w:eastAsia="微软雅黑" w:hAnsi="微软雅黑" w:cs="宋体"/>
      <w:kern w:val="0"/>
      <w:sz w:val="24"/>
      <w:szCs w:val="24"/>
    </w:rPr>
  </w:style>
  <w:style w:type="paragraph" w:customStyle="1" w:styleId="container">
    <w:name w:val="container"/>
    <w:basedOn w:val="a"/>
    <w:rsid w:val="00FC367B"/>
    <w:pPr>
      <w:widowControl/>
      <w:spacing w:before="100" w:beforeAutospacing="1" w:after="100" w:afterAutospacing="1"/>
      <w:jc w:val="left"/>
    </w:pPr>
    <w:rPr>
      <w:rFonts w:ascii="宋体" w:eastAsia="宋体" w:hAnsi="宋体" w:cs="宋体"/>
      <w:kern w:val="0"/>
      <w:sz w:val="24"/>
      <w:szCs w:val="24"/>
    </w:rPr>
  </w:style>
  <w:style w:type="paragraph" w:customStyle="1" w:styleId="box">
    <w:name w:val="box"/>
    <w:basedOn w:val="a"/>
    <w:rsid w:val="00FC367B"/>
    <w:pPr>
      <w:widowControl/>
      <w:spacing w:before="100" w:beforeAutospacing="1" w:after="450"/>
      <w:jc w:val="left"/>
    </w:pPr>
    <w:rPr>
      <w:rFonts w:ascii="宋体" w:eastAsia="宋体" w:hAnsi="宋体" w:cs="宋体"/>
      <w:kern w:val="0"/>
      <w:sz w:val="24"/>
      <w:szCs w:val="24"/>
    </w:rPr>
  </w:style>
  <w:style w:type="paragraph" w:customStyle="1" w:styleId="editor">
    <w:name w:val="editor"/>
    <w:basedOn w:val="a"/>
    <w:rsid w:val="00FC367B"/>
    <w:pPr>
      <w:widowControl/>
      <w:spacing w:before="100" w:beforeAutospacing="1" w:after="100" w:afterAutospacing="1"/>
      <w:jc w:val="right"/>
    </w:pPr>
    <w:rPr>
      <w:rFonts w:ascii="宋体" w:eastAsia="宋体" w:hAnsi="宋体" w:cs="宋体"/>
      <w:color w:val="888888"/>
      <w:kern w:val="0"/>
      <w:szCs w:val="21"/>
    </w:rPr>
  </w:style>
  <w:style w:type="paragraph" w:customStyle="1" w:styleId="keyword">
    <w:name w:val="keyword"/>
    <w:basedOn w:val="a"/>
    <w:rsid w:val="00FC367B"/>
    <w:pPr>
      <w:widowControl/>
      <w:spacing w:before="750" w:after="100" w:afterAutospacing="1"/>
      <w:jc w:val="left"/>
    </w:pPr>
    <w:rPr>
      <w:rFonts w:ascii="宋体" w:eastAsia="宋体" w:hAnsi="宋体" w:cs="宋体"/>
      <w:kern w:val="0"/>
      <w:sz w:val="24"/>
      <w:szCs w:val="24"/>
    </w:rPr>
  </w:style>
  <w:style w:type="paragraph" w:customStyle="1" w:styleId="debanners">
    <w:name w:val="de_banners"/>
    <w:basedOn w:val="a"/>
    <w:rsid w:val="00FC367B"/>
    <w:pPr>
      <w:widowControl/>
      <w:pBdr>
        <w:top w:val="single" w:sz="6" w:space="8" w:color="DDDDDD"/>
        <w:left w:val="single" w:sz="6" w:space="15" w:color="DDDDDD"/>
        <w:bottom w:val="single" w:sz="6" w:space="8" w:color="DDDDDD"/>
        <w:right w:val="single" w:sz="6" w:space="15" w:color="DDDDDD"/>
      </w:pBdr>
      <w:spacing w:before="570" w:after="570"/>
      <w:jc w:val="left"/>
    </w:pPr>
    <w:rPr>
      <w:rFonts w:ascii="宋体" w:eastAsia="宋体" w:hAnsi="宋体" w:cs="宋体"/>
      <w:kern w:val="0"/>
      <w:sz w:val="24"/>
      <w:szCs w:val="24"/>
    </w:rPr>
  </w:style>
  <w:style w:type="paragraph" w:customStyle="1" w:styleId="xg-list">
    <w:name w:val="xg-list"/>
    <w:basedOn w:val="a"/>
    <w:rsid w:val="00FC367B"/>
    <w:pPr>
      <w:widowControl/>
      <w:spacing w:before="100" w:beforeAutospacing="1" w:after="100" w:afterAutospacing="1"/>
      <w:jc w:val="left"/>
    </w:pPr>
    <w:rPr>
      <w:rFonts w:ascii="宋体" w:eastAsia="宋体" w:hAnsi="宋体" w:cs="宋体"/>
      <w:kern w:val="0"/>
      <w:sz w:val="24"/>
      <w:szCs w:val="24"/>
    </w:rPr>
  </w:style>
  <w:style w:type="paragraph" w:customStyle="1" w:styleId="newpicture">
    <w:name w:val="newpicture"/>
    <w:basedOn w:val="a"/>
    <w:rsid w:val="00FC367B"/>
    <w:pPr>
      <w:widowControl/>
      <w:spacing w:before="100" w:beforeAutospacing="1" w:after="100" w:afterAutospacing="1"/>
      <w:jc w:val="left"/>
    </w:pPr>
    <w:rPr>
      <w:rFonts w:ascii="宋体" w:eastAsia="宋体" w:hAnsi="宋体" w:cs="宋体"/>
      <w:kern w:val="0"/>
      <w:sz w:val="24"/>
      <w:szCs w:val="24"/>
    </w:rPr>
  </w:style>
  <w:style w:type="paragraph" w:customStyle="1" w:styleId="backtop">
    <w:name w:val="back_top"/>
    <w:basedOn w:val="a"/>
    <w:rsid w:val="00FC367B"/>
    <w:pPr>
      <w:widowControl/>
      <w:spacing w:before="100" w:beforeAutospacing="1" w:after="100" w:afterAutospacing="1"/>
      <w:ind w:left="8340"/>
      <w:jc w:val="left"/>
    </w:pPr>
    <w:rPr>
      <w:rFonts w:ascii="宋体" w:eastAsia="宋体" w:hAnsi="宋体" w:cs="宋体"/>
      <w:kern w:val="0"/>
      <w:sz w:val="24"/>
      <w:szCs w:val="24"/>
    </w:rPr>
  </w:style>
  <w:style w:type="paragraph" w:customStyle="1" w:styleId="erwei">
    <w:name w:val="erwei"/>
    <w:basedOn w:val="a"/>
    <w:rsid w:val="00FC367B"/>
    <w:pPr>
      <w:widowControl/>
      <w:spacing w:before="150" w:after="150"/>
      <w:jc w:val="left"/>
    </w:pPr>
    <w:rPr>
      <w:rFonts w:ascii="宋体" w:eastAsia="宋体" w:hAnsi="宋体" w:cs="宋体"/>
      <w:kern w:val="0"/>
      <w:sz w:val="24"/>
      <w:szCs w:val="24"/>
    </w:rPr>
  </w:style>
  <w:style w:type="paragraph" w:customStyle="1" w:styleId="gwycwhybtn">
    <w:name w:val="gwycwhy_btn"/>
    <w:basedOn w:val="a"/>
    <w:rsid w:val="00FC367B"/>
    <w:pPr>
      <w:widowControl/>
      <w:spacing w:before="100" w:beforeAutospacing="1" w:after="100" w:afterAutospacing="1"/>
      <w:jc w:val="left"/>
    </w:pPr>
    <w:rPr>
      <w:rFonts w:ascii="宋体" w:eastAsia="宋体" w:hAnsi="宋体" w:cs="宋体"/>
      <w:kern w:val="0"/>
      <w:sz w:val="24"/>
      <w:szCs w:val="24"/>
    </w:rPr>
  </w:style>
  <w:style w:type="paragraph" w:customStyle="1" w:styleId="column3ri4">
    <w:name w:val="column3ri4"/>
    <w:basedOn w:val="a"/>
    <w:rsid w:val="00FC367B"/>
    <w:pPr>
      <w:widowControl/>
      <w:spacing w:before="100" w:beforeAutospacing="1" w:after="100" w:afterAutospacing="1"/>
      <w:jc w:val="left"/>
    </w:pPr>
    <w:rPr>
      <w:rFonts w:ascii="宋体" w:eastAsia="宋体" w:hAnsi="宋体" w:cs="宋体"/>
      <w:kern w:val="0"/>
      <w:sz w:val="24"/>
      <w:szCs w:val="24"/>
    </w:rPr>
  </w:style>
  <w:style w:type="paragraph" w:customStyle="1" w:styleId="sjcxbtn">
    <w:name w:val="sjcx_btn"/>
    <w:basedOn w:val="a"/>
    <w:rsid w:val="00FC367B"/>
    <w:pPr>
      <w:widowControl/>
      <w:spacing w:before="100" w:beforeAutospacing="1" w:after="100" w:afterAutospacing="1"/>
      <w:jc w:val="left"/>
    </w:pPr>
    <w:rPr>
      <w:rFonts w:ascii="宋体" w:eastAsia="宋体" w:hAnsi="宋体" w:cs="宋体"/>
      <w:kern w:val="0"/>
      <w:sz w:val="24"/>
      <w:szCs w:val="24"/>
    </w:rPr>
  </w:style>
  <w:style w:type="paragraph" w:customStyle="1" w:styleId="onecolumn">
    <w:name w:val="onecolumn"/>
    <w:basedOn w:val="a"/>
    <w:rsid w:val="00FC367B"/>
    <w:pPr>
      <w:widowControl/>
      <w:spacing w:before="100" w:beforeAutospacing="1" w:after="100" w:afterAutospacing="1"/>
      <w:jc w:val="left"/>
    </w:pPr>
    <w:rPr>
      <w:rFonts w:ascii="宋体" w:eastAsia="宋体" w:hAnsi="宋体" w:cs="宋体"/>
      <w:kern w:val="0"/>
      <w:sz w:val="24"/>
      <w:szCs w:val="24"/>
    </w:rPr>
  </w:style>
  <w:style w:type="paragraph" w:customStyle="1" w:styleId="h36">
    <w:name w:val="h36"/>
    <w:basedOn w:val="a"/>
    <w:rsid w:val="00FC367B"/>
    <w:pPr>
      <w:widowControl/>
      <w:spacing w:before="100" w:beforeAutospacing="1" w:after="100" w:afterAutospacing="1"/>
      <w:jc w:val="left"/>
    </w:pPr>
    <w:rPr>
      <w:rFonts w:ascii="宋体" w:eastAsia="宋体" w:hAnsi="宋体" w:cs="宋体"/>
      <w:kern w:val="0"/>
      <w:sz w:val="24"/>
      <w:szCs w:val="24"/>
    </w:rPr>
  </w:style>
  <w:style w:type="paragraph" w:customStyle="1" w:styleId="b12">
    <w:name w:val="b12"/>
    <w:basedOn w:val="a"/>
    <w:rsid w:val="00FC367B"/>
    <w:pPr>
      <w:widowControl/>
      <w:spacing w:before="100" w:beforeAutospacing="1" w:after="100" w:afterAutospacing="1" w:line="330" w:lineRule="atLeast"/>
      <w:jc w:val="left"/>
    </w:pPr>
    <w:rPr>
      <w:rFonts w:ascii="宋体" w:eastAsia="宋体" w:hAnsi="宋体" w:cs="宋体"/>
      <w:color w:val="686868"/>
      <w:kern w:val="0"/>
      <w:sz w:val="24"/>
      <w:szCs w:val="24"/>
    </w:rPr>
  </w:style>
  <w:style w:type="paragraph" w:customStyle="1" w:styleId="b12c">
    <w:name w:val="b12c"/>
    <w:basedOn w:val="a"/>
    <w:rsid w:val="00FC367B"/>
    <w:pPr>
      <w:widowControl/>
      <w:spacing w:before="100" w:beforeAutospacing="1" w:after="100" w:afterAutospacing="1" w:line="432" w:lineRule="auto"/>
      <w:jc w:val="left"/>
    </w:pPr>
    <w:rPr>
      <w:rFonts w:ascii="宋体" w:eastAsia="宋体" w:hAnsi="宋体" w:cs="宋体"/>
      <w:kern w:val="0"/>
      <w:sz w:val="24"/>
      <w:szCs w:val="24"/>
    </w:rPr>
  </w:style>
  <w:style w:type="paragraph" w:customStyle="1" w:styleId="bd1">
    <w:name w:val="bd1"/>
    <w:basedOn w:val="a"/>
    <w:rsid w:val="00FC367B"/>
    <w:pPr>
      <w:widowControl/>
      <w:spacing w:before="100" w:beforeAutospacing="1" w:after="100" w:afterAutospacing="1"/>
      <w:jc w:val="left"/>
    </w:pPr>
    <w:rPr>
      <w:rFonts w:ascii="宋体" w:eastAsia="宋体" w:hAnsi="宋体" w:cs="宋体"/>
      <w:kern w:val="0"/>
      <w:sz w:val="18"/>
      <w:szCs w:val="18"/>
    </w:rPr>
  </w:style>
  <w:style w:type="paragraph" w:customStyle="1" w:styleId="bt11">
    <w:name w:val="bt11"/>
    <w:basedOn w:val="a"/>
    <w:rsid w:val="00FC367B"/>
    <w:pPr>
      <w:widowControl/>
      <w:spacing w:before="100" w:beforeAutospacing="1" w:after="100" w:afterAutospacing="1" w:line="480" w:lineRule="atLeast"/>
      <w:jc w:val="left"/>
    </w:pPr>
    <w:rPr>
      <w:rFonts w:ascii="微软雅黑" w:eastAsia="微软雅黑" w:hAnsi="微软雅黑" w:cs="宋体"/>
      <w:b/>
      <w:bCs/>
      <w:color w:val="0063C6"/>
      <w:kern w:val="0"/>
      <w:sz w:val="24"/>
      <w:szCs w:val="24"/>
    </w:rPr>
  </w:style>
  <w:style w:type="paragraph" w:customStyle="1" w:styleId="bt12">
    <w:name w:val="bt12"/>
    <w:basedOn w:val="a"/>
    <w:rsid w:val="00FC367B"/>
    <w:pPr>
      <w:widowControl/>
      <w:spacing w:before="100" w:beforeAutospacing="1" w:after="180" w:line="360" w:lineRule="atLeast"/>
      <w:jc w:val="left"/>
    </w:pPr>
    <w:rPr>
      <w:rFonts w:ascii="微软雅黑" w:eastAsia="微软雅黑" w:hAnsi="微软雅黑" w:cs="宋体"/>
      <w:color w:val="636363"/>
      <w:kern w:val="0"/>
      <w:szCs w:val="21"/>
    </w:rPr>
  </w:style>
  <w:style w:type="paragraph" w:customStyle="1" w:styleId="moresharelink">
    <w:name w:val="moresharelink"/>
    <w:basedOn w:val="a"/>
    <w:rsid w:val="00FC367B"/>
    <w:pPr>
      <w:widowControl/>
      <w:spacing w:before="100" w:beforeAutospacing="1" w:after="100" w:afterAutospacing="1"/>
      <w:ind w:firstLine="420"/>
      <w:jc w:val="left"/>
    </w:pPr>
    <w:rPr>
      <w:rFonts w:ascii="ˎ̥" w:eastAsia="宋体" w:hAnsi="ˎ̥" w:cs="宋体"/>
      <w:kern w:val="0"/>
      <w:sz w:val="18"/>
      <w:szCs w:val="18"/>
    </w:rPr>
  </w:style>
  <w:style w:type="paragraph" w:customStyle="1" w:styleId="moresharelink24">
    <w:name w:val="moresharelink_24"/>
    <w:basedOn w:val="a"/>
    <w:rsid w:val="00FC367B"/>
    <w:pPr>
      <w:widowControl/>
      <w:spacing w:before="100" w:beforeAutospacing="1" w:after="100" w:afterAutospacing="1"/>
      <w:ind w:firstLine="510"/>
      <w:jc w:val="left"/>
    </w:pPr>
    <w:rPr>
      <w:rFonts w:ascii="ˎ̥" w:eastAsia="宋体" w:hAnsi="ˎ̥" w:cs="宋体"/>
      <w:kern w:val="0"/>
      <w:szCs w:val="21"/>
    </w:rPr>
  </w:style>
  <w:style w:type="paragraph" w:customStyle="1" w:styleId="moresharelink32">
    <w:name w:val="moresharelink_32"/>
    <w:basedOn w:val="a"/>
    <w:rsid w:val="00FC367B"/>
    <w:pPr>
      <w:widowControl/>
      <w:spacing w:before="100" w:beforeAutospacing="1" w:after="100" w:afterAutospacing="1"/>
      <w:ind w:firstLine="570"/>
      <w:jc w:val="left"/>
    </w:pPr>
    <w:rPr>
      <w:rFonts w:ascii="ˎ̥" w:eastAsia="宋体" w:hAnsi="ˎ̥" w:cs="宋体"/>
      <w:kern w:val="0"/>
      <w:szCs w:val="21"/>
    </w:rPr>
  </w:style>
  <w:style w:type="paragraph" w:customStyle="1" w:styleId="gwdslable">
    <w:name w:val="gwds_lable"/>
    <w:basedOn w:val="a"/>
    <w:rsid w:val="00FC367B"/>
    <w:pPr>
      <w:widowControl/>
      <w:spacing w:before="100" w:beforeAutospacing="1" w:after="100" w:afterAutospacing="1"/>
      <w:jc w:val="left"/>
    </w:pPr>
    <w:rPr>
      <w:rFonts w:ascii="ˎ̥" w:eastAsia="宋体" w:hAnsi="ˎ̥" w:cs="宋体"/>
      <w:kern w:val="0"/>
      <w:sz w:val="24"/>
      <w:szCs w:val="24"/>
    </w:rPr>
  </w:style>
  <w:style w:type="paragraph" w:customStyle="1" w:styleId="gwdslogo">
    <w:name w:val="gwds_logo"/>
    <w:basedOn w:val="a"/>
    <w:rsid w:val="00FC367B"/>
    <w:pPr>
      <w:widowControl/>
      <w:spacing w:before="100" w:beforeAutospacing="1" w:after="100" w:afterAutospacing="1"/>
      <w:jc w:val="left"/>
    </w:pPr>
    <w:rPr>
      <w:rFonts w:ascii="宋体" w:eastAsia="宋体" w:hAnsi="宋体" w:cs="宋体"/>
      <w:kern w:val="0"/>
      <w:sz w:val="24"/>
      <w:szCs w:val="24"/>
    </w:rPr>
  </w:style>
  <w:style w:type="paragraph" w:customStyle="1" w:styleId="gwdscommon">
    <w:name w:val="gwds_common"/>
    <w:basedOn w:val="a"/>
    <w:rsid w:val="00FC367B"/>
    <w:pPr>
      <w:widowControl/>
      <w:spacing w:before="100" w:beforeAutospacing="1" w:after="100" w:afterAutospacing="1"/>
      <w:jc w:val="left"/>
    </w:pPr>
    <w:rPr>
      <w:rFonts w:ascii="宋体" w:eastAsia="宋体" w:hAnsi="宋体" w:cs="宋体"/>
      <w:kern w:val="0"/>
      <w:sz w:val="18"/>
      <w:szCs w:val="18"/>
    </w:rPr>
  </w:style>
  <w:style w:type="paragraph" w:customStyle="1" w:styleId="gwdscommon24">
    <w:name w:val="gwds_common_24"/>
    <w:basedOn w:val="a"/>
    <w:rsid w:val="00FC367B"/>
    <w:pPr>
      <w:widowControl/>
      <w:spacing w:before="100" w:beforeAutospacing="1" w:after="100" w:afterAutospacing="1"/>
      <w:jc w:val="left"/>
    </w:pPr>
    <w:rPr>
      <w:rFonts w:ascii="宋体" w:eastAsia="宋体" w:hAnsi="宋体" w:cs="宋体"/>
      <w:kern w:val="0"/>
      <w:szCs w:val="21"/>
    </w:rPr>
  </w:style>
  <w:style w:type="paragraph" w:customStyle="1" w:styleId="gwdscommon32">
    <w:name w:val="gwds_common_32"/>
    <w:basedOn w:val="a"/>
    <w:rsid w:val="00FC367B"/>
    <w:pPr>
      <w:widowControl/>
      <w:spacing w:before="100" w:beforeAutospacing="1" w:after="100" w:afterAutospacing="1"/>
      <w:jc w:val="left"/>
    </w:pPr>
    <w:rPr>
      <w:rFonts w:ascii="宋体" w:eastAsia="宋体" w:hAnsi="宋体" w:cs="宋体"/>
      <w:kern w:val="0"/>
      <w:sz w:val="24"/>
      <w:szCs w:val="24"/>
    </w:rPr>
  </w:style>
  <w:style w:type="paragraph" w:customStyle="1" w:styleId="gwdsmore">
    <w:name w:val="gwds_more"/>
    <w:basedOn w:val="a"/>
    <w:rsid w:val="00FC367B"/>
    <w:pPr>
      <w:widowControl/>
      <w:spacing w:before="100" w:beforeAutospacing="1" w:after="100" w:afterAutospacing="1"/>
      <w:ind w:left="75"/>
      <w:jc w:val="left"/>
    </w:pPr>
    <w:rPr>
      <w:rFonts w:ascii="宋体" w:eastAsia="宋体" w:hAnsi="宋体" w:cs="宋体"/>
      <w:kern w:val="0"/>
      <w:sz w:val="24"/>
      <w:szCs w:val="24"/>
    </w:rPr>
  </w:style>
  <w:style w:type="paragraph" w:customStyle="1" w:styleId="mainsharediv">
    <w:name w:val="mainsharediv"/>
    <w:basedOn w:val="a"/>
    <w:rsid w:val="00FC367B"/>
    <w:pPr>
      <w:widowControl/>
      <w:spacing w:before="100" w:beforeAutospacing="1" w:after="100" w:afterAutospacing="1"/>
      <w:jc w:val="left"/>
    </w:pPr>
    <w:rPr>
      <w:rFonts w:ascii="宋体" w:eastAsia="宋体" w:hAnsi="宋体" w:cs="宋体"/>
      <w:kern w:val="0"/>
      <w:sz w:val="24"/>
      <w:szCs w:val="24"/>
    </w:rPr>
  </w:style>
  <w:style w:type="paragraph" w:customStyle="1" w:styleId="gwdtitle">
    <w:name w:val="gwdtitle"/>
    <w:basedOn w:val="a"/>
    <w:rsid w:val="00FC367B"/>
    <w:pPr>
      <w:widowControl/>
      <w:spacing w:before="100" w:beforeAutospacing="1" w:after="100" w:afterAutospacing="1"/>
      <w:ind w:firstLine="288"/>
      <w:jc w:val="left"/>
    </w:pPr>
    <w:rPr>
      <w:rFonts w:ascii="宋体" w:eastAsia="宋体" w:hAnsi="宋体" w:cs="宋体"/>
      <w:kern w:val="0"/>
      <w:sz w:val="24"/>
      <w:szCs w:val="24"/>
    </w:rPr>
  </w:style>
  <w:style w:type="paragraph" w:customStyle="1" w:styleId="gwdsharearrow">
    <w:name w:val="gwdsharearrow"/>
    <w:basedOn w:val="a"/>
    <w:rsid w:val="00FC367B"/>
    <w:pPr>
      <w:widowControl/>
      <w:spacing w:before="75" w:after="100" w:afterAutospacing="1"/>
      <w:jc w:val="left"/>
    </w:pPr>
    <w:rPr>
      <w:rFonts w:ascii="宋体" w:eastAsia="宋体" w:hAnsi="宋体" w:cs="宋体"/>
      <w:kern w:val="0"/>
      <w:sz w:val="24"/>
      <w:szCs w:val="24"/>
    </w:rPr>
  </w:style>
  <w:style w:type="paragraph" w:customStyle="1" w:styleId="gwdsharedown">
    <w:name w:val="gwdsharedown"/>
    <w:basedOn w:val="a"/>
    <w:rsid w:val="00FC367B"/>
    <w:pPr>
      <w:widowControl/>
      <w:spacing w:before="75" w:after="100" w:afterAutospacing="1"/>
      <w:jc w:val="left"/>
    </w:pPr>
    <w:rPr>
      <w:rFonts w:ascii="宋体" w:eastAsia="宋体" w:hAnsi="宋体" w:cs="宋体"/>
      <w:kern w:val="0"/>
      <w:sz w:val="24"/>
      <w:szCs w:val="24"/>
    </w:rPr>
  </w:style>
  <w:style w:type="paragraph" w:customStyle="1" w:styleId="linknamespan">
    <w:name w:val="linknamespan"/>
    <w:basedOn w:val="a"/>
    <w:rsid w:val="00FC367B"/>
    <w:pPr>
      <w:widowControl/>
      <w:spacing w:before="75"/>
      <w:ind w:right="60"/>
      <w:jc w:val="left"/>
    </w:pPr>
    <w:rPr>
      <w:rFonts w:ascii="宋体" w:eastAsia="宋体" w:hAnsi="宋体" w:cs="宋体"/>
      <w:kern w:val="0"/>
      <w:sz w:val="24"/>
      <w:szCs w:val="24"/>
    </w:rPr>
  </w:style>
  <w:style w:type="paragraph" w:customStyle="1" w:styleId="gwdsbottommore">
    <w:name w:val="gwds_bottom_more"/>
    <w:basedOn w:val="a"/>
    <w:rsid w:val="00FC367B"/>
    <w:pPr>
      <w:widowControl/>
      <w:ind w:left="90"/>
      <w:jc w:val="left"/>
    </w:pPr>
    <w:rPr>
      <w:rFonts w:ascii="宋体" w:eastAsia="宋体" w:hAnsi="宋体" w:cs="宋体"/>
      <w:kern w:val="0"/>
      <w:sz w:val="24"/>
      <w:szCs w:val="24"/>
    </w:rPr>
  </w:style>
  <w:style w:type="paragraph" w:customStyle="1" w:styleId="gwdsbottomcenterbutton">
    <w:name w:val="gwds_bottom_centerbutton"/>
    <w:basedOn w:val="a"/>
    <w:rsid w:val="00FC367B"/>
    <w:pPr>
      <w:widowControl/>
      <w:ind w:left="45" w:right="45"/>
      <w:jc w:val="left"/>
    </w:pPr>
    <w:rPr>
      <w:rFonts w:ascii="宋体" w:eastAsia="宋体" w:hAnsi="宋体" w:cs="宋体"/>
      <w:kern w:val="0"/>
      <w:sz w:val="24"/>
      <w:szCs w:val="24"/>
    </w:rPr>
  </w:style>
  <w:style w:type="paragraph" w:customStyle="1" w:styleId="gwdsbottomleftbutton">
    <w:name w:val="gwds_bottom_leftbutton"/>
    <w:basedOn w:val="a"/>
    <w:rsid w:val="00FC367B"/>
    <w:pPr>
      <w:widowControl/>
      <w:ind w:left="90" w:right="45"/>
      <w:jc w:val="left"/>
    </w:pPr>
    <w:rPr>
      <w:rFonts w:ascii="宋体" w:eastAsia="宋体" w:hAnsi="宋体" w:cs="宋体"/>
      <w:kern w:val="0"/>
      <w:sz w:val="24"/>
      <w:szCs w:val="24"/>
    </w:rPr>
  </w:style>
  <w:style w:type="paragraph" w:customStyle="1" w:styleId="gwdsrightmore">
    <w:name w:val="gwds_right_more"/>
    <w:basedOn w:val="a"/>
    <w:rsid w:val="00FC367B"/>
    <w:pPr>
      <w:widowControl/>
      <w:spacing w:before="100" w:beforeAutospacing="1" w:after="100" w:afterAutospacing="1"/>
      <w:jc w:val="left"/>
    </w:pPr>
    <w:rPr>
      <w:rFonts w:ascii="宋体" w:eastAsia="宋体" w:hAnsi="宋体" w:cs="宋体"/>
      <w:kern w:val="0"/>
      <w:sz w:val="24"/>
      <w:szCs w:val="24"/>
    </w:rPr>
  </w:style>
  <w:style w:type="paragraph" w:customStyle="1" w:styleId="gwdsrightbutton">
    <w:name w:val="gwds_right_button"/>
    <w:basedOn w:val="a"/>
    <w:rsid w:val="00FC367B"/>
    <w:pPr>
      <w:widowControl/>
      <w:spacing w:after="30"/>
      <w:ind w:left="-15" w:right="-15"/>
      <w:jc w:val="left"/>
    </w:pPr>
    <w:rPr>
      <w:rFonts w:ascii="宋体" w:eastAsia="宋体" w:hAnsi="宋体" w:cs="宋体"/>
      <w:kern w:val="0"/>
      <w:sz w:val="24"/>
      <w:szCs w:val="24"/>
    </w:rPr>
  </w:style>
  <w:style w:type="paragraph" w:customStyle="1" w:styleId="gwstitlemore">
    <w:name w:val="gws_title_more"/>
    <w:basedOn w:val="a"/>
    <w:rsid w:val="00FC367B"/>
    <w:pPr>
      <w:widowControl/>
      <w:spacing w:before="75"/>
      <w:jc w:val="left"/>
    </w:pPr>
    <w:rPr>
      <w:rFonts w:ascii="宋体" w:eastAsia="宋体" w:hAnsi="宋体" w:cs="宋体"/>
      <w:kern w:val="0"/>
      <w:sz w:val="24"/>
      <w:szCs w:val="24"/>
    </w:rPr>
  </w:style>
  <w:style w:type="paragraph" w:customStyle="1" w:styleId="gwstitlebutton">
    <w:name w:val="gws_title_button"/>
    <w:basedOn w:val="a"/>
    <w:rsid w:val="00FC367B"/>
    <w:pPr>
      <w:widowControl/>
      <w:spacing w:before="100" w:beforeAutospacing="1" w:after="100" w:afterAutospacing="1"/>
      <w:ind w:firstLine="480"/>
      <w:jc w:val="left"/>
    </w:pPr>
    <w:rPr>
      <w:rFonts w:ascii="����" w:eastAsia="宋体" w:hAnsi="����" w:cs="宋体"/>
      <w:color w:val="565656"/>
      <w:kern w:val="0"/>
      <w:szCs w:val="21"/>
    </w:rPr>
  </w:style>
  <w:style w:type="paragraph" w:customStyle="1" w:styleId="iframebottom">
    <w:name w:val="iframe_bottom"/>
    <w:basedOn w:val="a"/>
    <w:rsid w:val="00FC367B"/>
    <w:pPr>
      <w:widowControl/>
      <w:jc w:val="left"/>
    </w:pPr>
    <w:rPr>
      <w:rFonts w:ascii="宋体" w:eastAsia="宋体" w:hAnsi="宋体" w:cs="宋体"/>
      <w:kern w:val="0"/>
      <w:sz w:val="24"/>
      <w:szCs w:val="24"/>
    </w:rPr>
  </w:style>
  <w:style w:type="paragraph" w:customStyle="1" w:styleId="w1100">
    <w:name w:val="w1100"/>
    <w:basedOn w:val="a"/>
    <w:rsid w:val="00FC367B"/>
    <w:pPr>
      <w:widowControl/>
      <w:shd w:val="clear" w:color="auto" w:fill="FFFFFF"/>
      <w:spacing w:before="100" w:beforeAutospacing="1" w:after="100" w:afterAutospacing="1"/>
      <w:jc w:val="left"/>
    </w:pPr>
    <w:rPr>
      <w:rFonts w:ascii="宋体" w:eastAsia="宋体" w:hAnsi="宋体" w:cs="宋体"/>
      <w:kern w:val="0"/>
      <w:sz w:val="24"/>
      <w:szCs w:val="24"/>
    </w:rPr>
  </w:style>
  <w:style w:type="paragraph" w:customStyle="1" w:styleId="frame-pane">
    <w:name w:val="frame-pane"/>
    <w:basedOn w:val="a"/>
    <w:rsid w:val="00FC367B"/>
    <w:pPr>
      <w:widowControl/>
      <w:spacing w:before="100" w:beforeAutospacing="1" w:after="100" w:afterAutospacing="1"/>
      <w:jc w:val="left"/>
    </w:pPr>
    <w:rPr>
      <w:rFonts w:ascii="宋体" w:eastAsia="宋体" w:hAnsi="宋体" w:cs="宋体"/>
      <w:kern w:val="0"/>
      <w:sz w:val="24"/>
      <w:szCs w:val="24"/>
    </w:rPr>
  </w:style>
  <w:style w:type="paragraph" w:customStyle="1" w:styleId="padd10">
    <w:name w:val="padd10"/>
    <w:basedOn w:val="a"/>
    <w:rsid w:val="00FC367B"/>
    <w:pPr>
      <w:widowControl/>
      <w:spacing w:before="100" w:beforeAutospacing="1" w:after="100" w:afterAutospacing="1"/>
      <w:jc w:val="left"/>
    </w:pPr>
    <w:rPr>
      <w:rFonts w:ascii="宋体" w:eastAsia="宋体" w:hAnsi="宋体" w:cs="宋体"/>
      <w:kern w:val="0"/>
      <w:sz w:val="24"/>
      <w:szCs w:val="24"/>
    </w:rPr>
  </w:style>
  <w:style w:type="paragraph" w:customStyle="1" w:styleId="language">
    <w:name w:val="language"/>
    <w:basedOn w:val="a"/>
    <w:rsid w:val="00FC367B"/>
    <w:pPr>
      <w:widowControl/>
      <w:spacing w:before="100" w:beforeAutospacing="1" w:after="100" w:afterAutospacing="1"/>
      <w:jc w:val="left"/>
    </w:pPr>
    <w:rPr>
      <w:rFonts w:ascii="宋体" w:eastAsia="宋体" w:hAnsi="宋体" w:cs="宋体"/>
      <w:kern w:val="0"/>
      <w:sz w:val="24"/>
      <w:szCs w:val="24"/>
    </w:rPr>
  </w:style>
  <w:style w:type="paragraph" w:customStyle="1" w:styleId="topdate">
    <w:name w:val="topdate"/>
    <w:basedOn w:val="a"/>
    <w:rsid w:val="00FC367B"/>
    <w:pPr>
      <w:widowControl/>
      <w:spacing w:before="100" w:beforeAutospacing="1" w:after="100" w:afterAutospacing="1"/>
      <w:jc w:val="left"/>
    </w:pPr>
    <w:rPr>
      <w:rFonts w:ascii="宋体" w:eastAsia="宋体" w:hAnsi="宋体" w:cs="宋体"/>
      <w:kern w:val="0"/>
      <w:sz w:val="24"/>
      <w:szCs w:val="24"/>
    </w:rPr>
  </w:style>
  <w:style w:type="paragraph" w:customStyle="1" w:styleId="toplink">
    <w:name w:val="toplink"/>
    <w:basedOn w:val="a"/>
    <w:rsid w:val="00FC367B"/>
    <w:pPr>
      <w:widowControl/>
      <w:spacing w:before="100" w:beforeAutospacing="1" w:after="100" w:afterAutospacing="1"/>
      <w:jc w:val="left"/>
    </w:pPr>
    <w:rPr>
      <w:rFonts w:ascii="宋体" w:eastAsia="宋体" w:hAnsi="宋体" w:cs="宋体"/>
      <w:kern w:val="0"/>
      <w:sz w:val="24"/>
      <w:szCs w:val="24"/>
    </w:rPr>
  </w:style>
  <w:style w:type="paragraph" w:customStyle="1" w:styleId="oldlink">
    <w:name w:val="oldlink"/>
    <w:basedOn w:val="a"/>
    <w:rsid w:val="00FC367B"/>
    <w:pPr>
      <w:widowControl/>
      <w:spacing w:before="100" w:beforeAutospacing="1" w:after="100" w:afterAutospacing="1"/>
      <w:jc w:val="left"/>
    </w:pPr>
    <w:rPr>
      <w:rFonts w:ascii="宋体" w:eastAsia="宋体" w:hAnsi="宋体" w:cs="宋体"/>
      <w:kern w:val="0"/>
      <w:sz w:val="24"/>
      <w:szCs w:val="24"/>
    </w:rPr>
  </w:style>
  <w:style w:type="paragraph" w:customStyle="1" w:styleId="fixed">
    <w:name w:val="fixed"/>
    <w:basedOn w:val="a"/>
    <w:rsid w:val="00FC367B"/>
    <w:pPr>
      <w:widowControl/>
      <w:spacing w:before="100" w:beforeAutospacing="1" w:after="100" w:afterAutospacing="1"/>
      <w:jc w:val="left"/>
    </w:pPr>
    <w:rPr>
      <w:rFonts w:ascii="宋体" w:eastAsia="宋体" w:hAnsi="宋体" w:cs="宋体"/>
      <w:kern w:val="0"/>
      <w:sz w:val="24"/>
      <w:szCs w:val="24"/>
    </w:rPr>
  </w:style>
  <w:style w:type="paragraph" w:customStyle="1" w:styleId="cate01">
    <w:name w:val="cate01"/>
    <w:basedOn w:val="a"/>
    <w:rsid w:val="00FC367B"/>
    <w:pPr>
      <w:widowControl/>
      <w:spacing w:before="100" w:beforeAutospacing="1" w:after="100" w:afterAutospacing="1"/>
      <w:jc w:val="left"/>
    </w:pPr>
    <w:rPr>
      <w:rFonts w:ascii="宋体" w:eastAsia="宋体" w:hAnsi="宋体" w:cs="宋体"/>
      <w:kern w:val="0"/>
      <w:sz w:val="24"/>
      <w:szCs w:val="24"/>
    </w:rPr>
  </w:style>
  <w:style w:type="paragraph" w:customStyle="1" w:styleId="copy">
    <w:name w:val="copy"/>
    <w:basedOn w:val="a"/>
    <w:rsid w:val="00FC367B"/>
    <w:pPr>
      <w:widowControl/>
      <w:spacing w:before="100" w:beforeAutospacing="1" w:after="100" w:afterAutospacing="1"/>
      <w:jc w:val="left"/>
    </w:pPr>
    <w:rPr>
      <w:rFonts w:ascii="宋体" w:eastAsia="宋体" w:hAnsi="宋体" w:cs="宋体"/>
      <w:kern w:val="0"/>
      <w:sz w:val="24"/>
      <w:szCs w:val="24"/>
    </w:rPr>
  </w:style>
  <w:style w:type="paragraph" w:customStyle="1" w:styleId="indexswitchsize">
    <w:name w:val="index_switchsize"/>
    <w:basedOn w:val="a"/>
    <w:rsid w:val="00FC367B"/>
    <w:pPr>
      <w:widowControl/>
      <w:spacing w:before="100" w:beforeAutospacing="1" w:after="100" w:afterAutospacing="1"/>
      <w:jc w:val="left"/>
    </w:pPr>
    <w:rPr>
      <w:rFonts w:ascii="宋体" w:eastAsia="宋体" w:hAnsi="宋体" w:cs="宋体"/>
      <w:kern w:val="0"/>
      <w:sz w:val="24"/>
      <w:szCs w:val="24"/>
    </w:rPr>
  </w:style>
  <w:style w:type="paragraph" w:customStyle="1" w:styleId="share">
    <w:name w:val="share"/>
    <w:basedOn w:val="a"/>
    <w:rsid w:val="00FC367B"/>
    <w:pPr>
      <w:widowControl/>
      <w:spacing w:before="100" w:beforeAutospacing="1" w:after="100" w:afterAutospacing="1"/>
      <w:jc w:val="left"/>
    </w:pPr>
    <w:rPr>
      <w:rFonts w:ascii="宋体" w:eastAsia="宋体" w:hAnsi="宋体" w:cs="宋体"/>
      <w:kern w:val="0"/>
      <w:sz w:val="24"/>
      <w:szCs w:val="24"/>
    </w:rPr>
  </w:style>
  <w:style w:type="paragraph" w:customStyle="1" w:styleId="printico">
    <w:name w:val="printico"/>
    <w:basedOn w:val="a"/>
    <w:rsid w:val="00FC367B"/>
    <w:pPr>
      <w:widowControl/>
      <w:spacing w:before="100" w:beforeAutospacing="1" w:after="100" w:afterAutospacing="1"/>
      <w:jc w:val="left"/>
    </w:pPr>
    <w:rPr>
      <w:rFonts w:ascii="宋体" w:eastAsia="宋体" w:hAnsi="宋体" w:cs="宋体"/>
      <w:kern w:val="0"/>
      <w:sz w:val="24"/>
      <w:szCs w:val="24"/>
    </w:rPr>
  </w:style>
  <w:style w:type="paragraph" w:customStyle="1" w:styleId="font">
    <w:name w:val="font"/>
    <w:basedOn w:val="a"/>
    <w:rsid w:val="00FC367B"/>
    <w:pPr>
      <w:widowControl/>
      <w:spacing w:before="100" w:beforeAutospacing="1" w:after="100" w:afterAutospacing="1"/>
      <w:jc w:val="left"/>
    </w:pPr>
    <w:rPr>
      <w:rFonts w:ascii="宋体" w:eastAsia="宋体" w:hAnsi="宋体" w:cs="宋体"/>
      <w:kern w:val="0"/>
      <w:sz w:val="24"/>
      <w:szCs w:val="24"/>
    </w:rPr>
  </w:style>
  <w:style w:type="paragraph" w:customStyle="1" w:styleId="ico">
    <w:name w:val="ico"/>
    <w:basedOn w:val="a"/>
    <w:rsid w:val="00FC367B"/>
    <w:pPr>
      <w:widowControl/>
      <w:spacing w:before="100" w:beforeAutospacing="1" w:after="100" w:afterAutospacing="1"/>
      <w:jc w:val="left"/>
    </w:pPr>
    <w:rPr>
      <w:rFonts w:ascii="宋体" w:eastAsia="宋体" w:hAnsi="宋体" w:cs="宋体"/>
      <w:kern w:val="0"/>
      <w:sz w:val="24"/>
      <w:szCs w:val="24"/>
    </w:rPr>
  </w:style>
  <w:style w:type="paragraph" w:customStyle="1" w:styleId="n1">
    <w:name w:val="n1"/>
    <w:basedOn w:val="a"/>
    <w:rsid w:val="00FC367B"/>
    <w:pPr>
      <w:widowControl/>
      <w:spacing w:before="100" w:beforeAutospacing="1" w:after="100" w:afterAutospacing="1"/>
      <w:jc w:val="left"/>
    </w:pPr>
    <w:rPr>
      <w:rFonts w:ascii="宋体" w:eastAsia="宋体" w:hAnsi="宋体" w:cs="宋体"/>
      <w:kern w:val="0"/>
      <w:sz w:val="24"/>
      <w:szCs w:val="24"/>
    </w:rPr>
  </w:style>
  <w:style w:type="paragraph" w:customStyle="1" w:styleId="ntop">
    <w:name w:val="n_top"/>
    <w:basedOn w:val="a"/>
    <w:rsid w:val="00FC367B"/>
    <w:pPr>
      <w:widowControl/>
      <w:spacing w:before="100" w:beforeAutospacing="1" w:after="100" w:afterAutospacing="1"/>
      <w:jc w:val="left"/>
    </w:pPr>
    <w:rPr>
      <w:rFonts w:ascii="宋体" w:eastAsia="宋体" w:hAnsi="宋体" w:cs="宋体"/>
      <w:kern w:val="0"/>
      <w:sz w:val="24"/>
      <w:szCs w:val="24"/>
    </w:rPr>
  </w:style>
  <w:style w:type="paragraph" w:customStyle="1" w:styleId="nbottom">
    <w:name w:val="n_bottom"/>
    <w:basedOn w:val="a"/>
    <w:rsid w:val="00FC367B"/>
    <w:pPr>
      <w:widowControl/>
      <w:spacing w:before="100" w:beforeAutospacing="1" w:after="100" w:afterAutospacing="1"/>
      <w:jc w:val="left"/>
    </w:pPr>
    <w:rPr>
      <w:rFonts w:ascii="宋体" w:eastAsia="宋体" w:hAnsi="宋体" w:cs="宋体"/>
      <w:kern w:val="0"/>
      <w:sz w:val="24"/>
      <w:szCs w:val="24"/>
    </w:rPr>
  </w:style>
  <w:style w:type="paragraph" w:customStyle="1" w:styleId="con">
    <w:name w:val="con"/>
    <w:basedOn w:val="a"/>
    <w:rsid w:val="00FC367B"/>
    <w:pPr>
      <w:widowControl/>
      <w:spacing w:before="100" w:beforeAutospacing="1" w:after="100" w:afterAutospacing="1"/>
      <w:jc w:val="left"/>
    </w:pPr>
    <w:rPr>
      <w:rFonts w:ascii="宋体" w:eastAsia="宋体" w:hAnsi="宋体" w:cs="宋体"/>
      <w:kern w:val="0"/>
      <w:sz w:val="24"/>
      <w:szCs w:val="24"/>
    </w:rPr>
  </w:style>
  <w:style w:type="paragraph" w:customStyle="1" w:styleId="youerwei">
    <w:name w:val="youerwei"/>
    <w:basedOn w:val="a"/>
    <w:rsid w:val="00FC367B"/>
    <w:pPr>
      <w:widowControl/>
      <w:spacing w:before="100" w:beforeAutospacing="1" w:after="100" w:afterAutospacing="1"/>
      <w:jc w:val="left"/>
    </w:pPr>
    <w:rPr>
      <w:rFonts w:ascii="宋体" w:eastAsia="宋体" w:hAnsi="宋体" w:cs="宋体"/>
      <w:kern w:val="0"/>
      <w:sz w:val="24"/>
      <w:szCs w:val="24"/>
    </w:rPr>
  </w:style>
  <w:style w:type="paragraph" w:customStyle="1" w:styleId="datetime">
    <w:name w:val="datetime"/>
    <w:basedOn w:val="a"/>
    <w:rsid w:val="00FC367B"/>
    <w:pPr>
      <w:widowControl/>
      <w:spacing w:before="100" w:beforeAutospacing="1" w:after="100" w:afterAutospacing="1"/>
      <w:jc w:val="left"/>
    </w:pPr>
    <w:rPr>
      <w:rFonts w:ascii="宋体" w:eastAsia="宋体" w:hAnsi="宋体" w:cs="宋体"/>
      <w:kern w:val="0"/>
      <w:sz w:val="24"/>
      <w:szCs w:val="24"/>
    </w:rPr>
  </w:style>
  <w:style w:type="paragraph" w:customStyle="1" w:styleId="subtitle">
    <w:name w:val="subtitle"/>
    <w:basedOn w:val="a"/>
    <w:rsid w:val="00FC367B"/>
    <w:pPr>
      <w:widowControl/>
      <w:spacing w:before="100" w:beforeAutospacing="1" w:after="100" w:afterAutospacing="1"/>
      <w:jc w:val="left"/>
    </w:pPr>
    <w:rPr>
      <w:rFonts w:ascii="宋体" w:eastAsia="宋体" w:hAnsi="宋体" w:cs="宋体"/>
      <w:kern w:val="0"/>
      <w:sz w:val="24"/>
      <w:szCs w:val="24"/>
    </w:rPr>
  </w:style>
  <w:style w:type="paragraph" w:customStyle="1" w:styleId="subcon">
    <w:name w:val="subcon"/>
    <w:basedOn w:val="a"/>
    <w:rsid w:val="00FC367B"/>
    <w:pPr>
      <w:widowControl/>
      <w:spacing w:before="100" w:beforeAutospacing="1" w:after="100" w:afterAutospacing="1"/>
      <w:jc w:val="left"/>
    </w:pPr>
    <w:rPr>
      <w:rFonts w:ascii="宋体" w:eastAsia="宋体" w:hAnsi="宋体" w:cs="宋体"/>
      <w:kern w:val="0"/>
      <w:sz w:val="24"/>
      <w:szCs w:val="24"/>
    </w:rPr>
  </w:style>
  <w:style w:type="paragraph" w:customStyle="1" w:styleId="lftm01">
    <w:name w:val="lft_m01"/>
    <w:basedOn w:val="a"/>
    <w:rsid w:val="00FC367B"/>
    <w:pPr>
      <w:widowControl/>
      <w:spacing w:before="100" w:beforeAutospacing="1" w:after="100" w:afterAutospacing="1"/>
      <w:jc w:val="left"/>
    </w:pPr>
    <w:rPr>
      <w:rFonts w:ascii="宋体" w:eastAsia="宋体" w:hAnsi="宋体" w:cs="宋体"/>
      <w:kern w:val="0"/>
      <w:sz w:val="24"/>
      <w:szCs w:val="24"/>
    </w:rPr>
  </w:style>
  <w:style w:type="paragraph" w:customStyle="1" w:styleId="midm01">
    <w:name w:val="mid_m01"/>
    <w:basedOn w:val="a"/>
    <w:rsid w:val="00FC367B"/>
    <w:pPr>
      <w:widowControl/>
      <w:spacing w:before="100" w:beforeAutospacing="1" w:after="100" w:afterAutospacing="1"/>
      <w:jc w:val="left"/>
    </w:pPr>
    <w:rPr>
      <w:rFonts w:ascii="宋体" w:eastAsia="宋体" w:hAnsi="宋体" w:cs="宋体"/>
      <w:kern w:val="0"/>
      <w:sz w:val="24"/>
      <w:szCs w:val="24"/>
    </w:rPr>
  </w:style>
  <w:style w:type="paragraph" w:customStyle="1" w:styleId="rigm01">
    <w:name w:val="rig_m01"/>
    <w:basedOn w:val="a"/>
    <w:rsid w:val="00FC367B"/>
    <w:pPr>
      <w:widowControl/>
      <w:spacing w:before="100" w:beforeAutospacing="1" w:after="100" w:afterAutospacing="1"/>
      <w:jc w:val="left"/>
    </w:pPr>
    <w:rPr>
      <w:rFonts w:ascii="宋体" w:eastAsia="宋体" w:hAnsi="宋体" w:cs="宋体"/>
      <w:kern w:val="0"/>
      <w:sz w:val="24"/>
      <w:szCs w:val="24"/>
    </w:rPr>
  </w:style>
  <w:style w:type="paragraph" w:customStyle="1" w:styleId="lftm02">
    <w:name w:val="lft_m02"/>
    <w:basedOn w:val="a"/>
    <w:rsid w:val="00FC367B"/>
    <w:pPr>
      <w:widowControl/>
      <w:spacing w:before="100" w:beforeAutospacing="1" w:after="100" w:afterAutospacing="1"/>
      <w:jc w:val="left"/>
    </w:pPr>
    <w:rPr>
      <w:rFonts w:ascii="宋体" w:eastAsia="宋体" w:hAnsi="宋体" w:cs="宋体"/>
      <w:kern w:val="0"/>
      <w:sz w:val="24"/>
      <w:szCs w:val="24"/>
    </w:rPr>
  </w:style>
  <w:style w:type="paragraph" w:customStyle="1" w:styleId="rigm02">
    <w:name w:val="rig_m02"/>
    <w:basedOn w:val="a"/>
    <w:rsid w:val="00FC367B"/>
    <w:pPr>
      <w:widowControl/>
      <w:spacing w:before="100" w:beforeAutospacing="1" w:after="100" w:afterAutospacing="1"/>
      <w:jc w:val="left"/>
    </w:pPr>
    <w:rPr>
      <w:rFonts w:ascii="宋体" w:eastAsia="宋体" w:hAnsi="宋体" w:cs="宋体"/>
      <w:kern w:val="0"/>
      <w:sz w:val="24"/>
      <w:szCs w:val="24"/>
    </w:rPr>
  </w:style>
  <w:style w:type="paragraph" w:customStyle="1" w:styleId="lftm03">
    <w:name w:val="lft_m03"/>
    <w:basedOn w:val="a"/>
    <w:rsid w:val="00FC367B"/>
    <w:pPr>
      <w:widowControl/>
      <w:spacing w:before="100" w:beforeAutospacing="1" w:after="100" w:afterAutospacing="1"/>
      <w:jc w:val="left"/>
    </w:pPr>
    <w:rPr>
      <w:rFonts w:ascii="宋体" w:eastAsia="宋体" w:hAnsi="宋体" w:cs="宋体"/>
      <w:kern w:val="0"/>
      <w:sz w:val="24"/>
      <w:szCs w:val="24"/>
    </w:rPr>
  </w:style>
  <w:style w:type="paragraph" w:customStyle="1" w:styleId="rigm03">
    <w:name w:val="rig_m03"/>
    <w:basedOn w:val="a"/>
    <w:rsid w:val="00FC367B"/>
    <w:pPr>
      <w:widowControl/>
      <w:spacing w:before="100" w:beforeAutospacing="1" w:after="100" w:afterAutospacing="1"/>
      <w:jc w:val="left"/>
    </w:pPr>
    <w:rPr>
      <w:rFonts w:ascii="宋体" w:eastAsia="宋体" w:hAnsi="宋体" w:cs="宋体"/>
      <w:kern w:val="0"/>
      <w:sz w:val="24"/>
      <w:szCs w:val="24"/>
    </w:rPr>
  </w:style>
  <w:style w:type="paragraph" w:customStyle="1" w:styleId="lftm04">
    <w:name w:val="lft_m04"/>
    <w:basedOn w:val="a"/>
    <w:rsid w:val="00FC367B"/>
    <w:pPr>
      <w:widowControl/>
      <w:spacing w:before="100" w:beforeAutospacing="1" w:after="100" w:afterAutospacing="1"/>
      <w:jc w:val="left"/>
    </w:pPr>
    <w:rPr>
      <w:rFonts w:ascii="宋体" w:eastAsia="宋体" w:hAnsi="宋体" w:cs="宋体"/>
      <w:kern w:val="0"/>
      <w:sz w:val="24"/>
      <w:szCs w:val="24"/>
    </w:rPr>
  </w:style>
  <w:style w:type="paragraph" w:customStyle="1" w:styleId="rigm04">
    <w:name w:val="rig_m04"/>
    <w:basedOn w:val="a"/>
    <w:rsid w:val="00FC367B"/>
    <w:pPr>
      <w:widowControl/>
      <w:spacing w:before="100" w:beforeAutospacing="1" w:after="100" w:afterAutospacing="1"/>
      <w:jc w:val="left"/>
    </w:pPr>
    <w:rPr>
      <w:rFonts w:ascii="宋体" w:eastAsia="宋体" w:hAnsi="宋体" w:cs="宋体"/>
      <w:kern w:val="0"/>
      <w:sz w:val="24"/>
      <w:szCs w:val="24"/>
    </w:rPr>
  </w:style>
  <w:style w:type="paragraph" w:customStyle="1" w:styleId="lftm05">
    <w:name w:val="lft_m05"/>
    <w:basedOn w:val="a"/>
    <w:rsid w:val="00FC367B"/>
    <w:pPr>
      <w:widowControl/>
      <w:spacing w:before="100" w:beforeAutospacing="1" w:after="100" w:afterAutospacing="1"/>
      <w:jc w:val="left"/>
    </w:pPr>
    <w:rPr>
      <w:rFonts w:ascii="宋体" w:eastAsia="宋体" w:hAnsi="宋体" w:cs="宋体"/>
      <w:kern w:val="0"/>
      <w:sz w:val="24"/>
      <w:szCs w:val="24"/>
    </w:rPr>
  </w:style>
  <w:style w:type="paragraph" w:customStyle="1" w:styleId="rigm05">
    <w:name w:val="rig_m05"/>
    <w:basedOn w:val="a"/>
    <w:rsid w:val="00FC367B"/>
    <w:pPr>
      <w:widowControl/>
      <w:spacing w:before="100" w:beforeAutospacing="1" w:after="100" w:afterAutospacing="1"/>
      <w:jc w:val="left"/>
    </w:pPr>
    <w:rPr>
      <w:rFonts w:ascii="宋体" w:eastAsia="宋体" w:hAnsi="宋体" w:cs="宋体"/>
      <w:kern w:val="0"/>
      <w:sz w:val="24"/>
      <w:szCs w:val="24"/>
    </w:rPr>
  </w:style>
  <w:style w:type="paragraph" w:customStyle="1" w:styleId="lftm06">
    <w:name w:val="lft_m06"/>
    <w:basedOn w:val="a"/>
    <w:rsid w:val="00FC367B"/>
    <w:pPr>
      <w:widowControl/>
      <w:spacing w:before="100" w:beforeAutospacing="1" w:after="100" w:afterAutospacing="1"/>
      <w:jc w:val="left"/>
    </w:pPr>
    <w:rPr>
      <w:rFonts w:ascii="宋体" w:eastAsia="宋体" w:hAnsi="宋体" w:cs="宋体"/>
      <w:kern w:val="0"/>
      <w:sz w:val="24"/>
      <w:szCs w:val="24"/>
    </w:rPr>
  </w:style>
  <w:style w:type="paragraph" w:customStyle="1" w:styleId="rigm06">
    <w:name w:val="rig_m06"/>
    <w:basedOn w:val="a"/>
    <w:rsid w:val="00FC367B"/>
    <w:pPr>
      <w:widowControl/>
      <w:spacing w:before="100" w:beforeAutospacing="1" w:after="100" w:afterAutospacing="1"/>
      <w:jc w:val="left"/>
    </w:pPr>
    <w:rPr>
      <w:rFonts w:ascii="宋体" w:eastAsia="宋体" w:hAnsi="宋体" w:cs="宋体"/>
      <w:kern w:val="0"/>
      <w:sz w:val="24"/>
      <w:szCs w:val="24"/>
    </w:rPr>
  </w:style>
  <w:style w:type="paragraph" w:customStyle="1" w:styleId="lftm08">
    <w:name w:val="lft_m08"/>
    <w:basedOn w:val="a"/>
    <w:rsid w:val="00FC367B"/>
    <w:pPr>
      <w:widowControl/>
      <w:spacing w:before="100" w:beforeAutospacing="1" w:after="100" w:afterAutospacing="1"/>
      <w:jc w:val="left"/>
    </w:pPr>
    <w:rPr>
      <w:rFonts w:ascii="宋体" w:eastAsia="宋体" w:hAnsi="宋体" w:cs="宋体"/>
      <w:kern w:val="0"/>
      <w:sz w:val="24"/>
      <w:szCs w:val="24"/>
    </w:rPr>
  </w:style>
  <w:style w:type="paragraph" w:customStyle="1" w:styleId="rigm08">
    <w:name w:val="rig_m08"/>
    <w:basedOn w:val="a"/>
    <w:rsid w:val="00FC367B"/>
    <w:pPr>
      <w:widowControl/>
      <w:spacing w:before="100" w:beforeAutospacing="1" w:after="100" w:afterAutospacing="1"/>
      <w:jc w:val="left"/>
    </w:pPr>
    <w:rPr>
      <w:rFonts w:ascii="宋体" w:eastAsia="宋体" w:hAnsi="宋体" w:cs="宋体"/>
      <w:kern w:val="0"/>
      <w:sz w:val="24"/>
      <w:szCs w:val="24"/>
    </w:rPr>
  </w:style>
  <w:style w:type="paragraph" w:customStyle="1" w:styleId="inner">
    <w:name w:val="inner"/>
    <w:basedOn w:val="a"/>
    <w:rsid w:val="00FC367B"/>
    <w:pPr>
      <w:widowControl/>
      <w:spacing w:before="100" w:beforeAutospacing="1" w:after="100" w:afterAutospacing="1"/>
      <w:jc w:val="left"/>
    </w:pPr>
    <w:rPr>
      <w:rFonts w:ascii="宋体" w:eastAsia="宋体" w:hAnsi="宋体" w:cs="宋体"/>
      <w:kern w:val="0"/>
      <w:sz w:val="24"/>
      <w:szCs w:val="24"/>
    </w:rPr>
  </w:style>
  <w:style w:type="paragraph" w:customStyle="1" w:styleId="meet">
    <w:name w:val="meet"/>
    <w:basedOn w:val="a"/>
    <w:rsid w:val="00FC367B"/>
    <w:pPr>
      <w:widowControl/>
      <w:spacing w:before="100" w:beforeAutospacing="1" w:after="100" w:afterAutospacing="1"/>
      <w:jc w:val="left"/>
    </w:pPr>
    <w:rPr>
      <w:rFonts w:ascii="宋体" w:eastAsia="宋体" w:hAnsi="宋体" w:cs="宋体"/>
      <w:kern w:val="0"/>
      <w:sz w:val="24"/>
      <w:szCs w:val="24"/>
    </w:rPr>
  </w:style>
  <w:style w:type="paragraph" w:customStyle="1" w:styleId="lastnews">
    <w:name w:val="lastnews"/>
    <w:basedOn w:val="a"/>
    <w:rsid w:val="00FC367B"/>
    <w:pPr>
      <w:widowControl/>
      <w:spacing w:before="100" w:beforeAutospacing="1" w:after="100" w:afterAutospacing="1"/>
      <w:jc w:val="left"/>
    </w:pPr>
    <w:rPr>
      <w:rFonts w:ascii="宋体" w:eastAsia="宋体" w:hAnsi="宋体" w:cs="宋体"/>
      <w:kern w:val="0"/>
      <w:sz w:val="24"/>
      <w:szCs w:val="24"/>
    </w:rPr>
  </w:style>
  <w:style w:type="paragraph" w:customStyle="1" w:styleId="fbh">
    <w:name w:val="fbh"/>
    <w:basedOn w:val="a"/>
    <w:rsid w:val="00FC367B"/>
    <w:pPr>
      <w:widowControl/>
      <w:spacing w:before="100" w:beforeAutospacing="1" w:after="100" w:afterAutospacing="1"/>
      <w:jc w:val="left"/>
    </w:pPr>
    <w:rPr>
      <w:rFonts w:ascii="宋体" w:eastAsia="宋体" w:hAnsi="宋体" w:cs="宋体"/>
      <w:kern w:val="0"/>
      <w:sz w:val="24"/>
      <w:szCs w:val="24"/>
    </w:rPr>
  </w:style>
  <w:style w:type="paragraph" w:customStyle="1" w:styleId="datetable">
    <w:name w:val="datetable"/>
    <w:basedOn w:val="a"/>
    <w:rsid w:val="00FC367B"/>
    <w:pPr>
      <w:widowControl/>
      <w:spacing w:before="100" w:beforeAutospacing="1" w:after="100" w:afterAutospacing="1"/>
      <w:jc w:val="left"/>
    </w:pPr>
    <w:rPr>
      <w:rFonts w:ascii="宋体" w:eastAsia="宋体" w:hAnsi="宋体" w:cs="宋体"/>
      <w:kern w:val="0"/>
      <w:sz w:val="24"/>
      <w:szCs w:val="24"/>
    </w:rPr>
  </w:style>
  <w:style w:type="paragraph" w:customStyle="1" w:styleId="lftyear">
    <w:name w:val="lft_year"/>
    <w:basedOn w:val="a"/>
    <w:rsid w:val="00FC367B"/>
    <w:pPr>
      <w:widowControl/>
      <w:spacing w:before="100" w:beforeAutospacing="1" w:after="100" w:afterAutospacing="1"/>
      <w:jc w:val="left"/>
    </w:pPr>
    <w:rPr>
      <w:rFonts w:ascii="宋体" w:eastAsia="宋体" w:hAnsi="宋体" w:cs="宋体"/>
      <w:kern w:val="0"/>
      <w:sz w:val="24"/>
      <w:szCs w:val="24"/>
    </w:rPr>
  </w:style>
  <w:style w:type="paragraph" w:customStyle="1" w:styleId="rigyear">
    <w:name w:val="rig_year"/>
    <w:basedOn w:val="a"/>
    <w:rsid w:val="00FC367B"/>
    <w:pPr>
      <w:widowControl/>
      <w:spacing w:before="100" w:beforeAutospacing="1" w:after="100" w:afterAutospacing="1"/>
      <w:jc w:val="left"/>
    </w:pPr>
    <w:rPr>
      <w:rFonts w:ascii="宋体" w:eastAsia="宋体" w:hAnsi="宋体" w:cs="宋体"/>
      <w:kern w:val="0"/>
      <w:sz w:val="24"/>
      <w:szCs w:val="24"/>
    </w:rPr>
  </w:style>
  <w:style w:type="paragraph" w:customStyle="1" w:styleId="newsyears">
    <w:name w:val="news_years"/>
    <w:basedOn w:val="a"/>
    <w:rsid w:val="00FC367B"/>
    <w:pPr>
      <w:widowControl/>
      <w:spacing w:before="100" w:beforeAutospacing="1" w:after="100" w:afterAutospacing="1"/>
      <w:jc w:val="left"/>
    </w:pPr>
    <w:rPr>
      <w:rFonts w:ascii="宋体" w:eastAsia="宋体" w:hAnsi="宋体" w:cs="宋体"/>
      <w:kern w:val="0"/>
      <w:sz w:val="24"/>
      <w:szCs w:val="24"/>
    </w:rPr>
  </w:style>
  <w:style w:type="paragraph" w:customStyle="1" w:styleId="scrico">
    <w:name w:val="scr_ico"/>
    <w:basedOn w:val="a"/>
    <w:rsid w:val="00FC367B"/>
    <w:pPr>
      <w:widowControl/>
      <w:spacing w:before="100" w:beforeAutospacing="1" w:after="100" w:afterAutospacing="1"/>
      <w:jc w:val="left"/>
    </w:pPr>
    <w:rPr>
      <w:rFonts w:ascii="宋体" w:eastAsia="宋体" w:hAnsi="宋体" w:cs="宋体"/>
      <w:kern w:val="0"/>
      <w:sz w:val="24"/>
      <w:szCs w:val="24"/>
    </w:rPr>
  </w:style>
  <w:style w:type="paragraph" w:customStyle="1" w:styleId="fw">
    <w:name w:val="fw"/>
    <w:basedOn w:val="a"/>
    <w:rsid w:val="00FC367B"/>
    <w:pPr>
      <w:widowControl/>
      <w:spacing w:before="100" w:beforeAutospacing="1" w:after="100" w:afterAutospacing="1"/>
      <w:jc w:val="left"/>
    </w:pPr>
    <w:rPr>
      <w:rFonts w:ascii="宋体" w:eastAsia="宋体" w:hAnsi="宋体" w:cs="宋体"/>
      <w:kern w:val="0"/>
      <w:sz w:val="24"/>
      <w:szCs w:val="24"/>
    </w:rPr>
  </w:style>
  <w:style w:type="paragraph" w:customStyle="1" w:styleId="spelist">
    <w:name w:val="spelist"/>
    <w:basedOn w:val="a"/>
    <w:rsid w:val="00FC367B"/>
    <w:pPr>
      <w:widowControl/>
      <w:spacing w:before="100" w:beforeAutospacing="1" w:after="100" w:afterAutospacing="1"/>
      <w:jc w:val="left"/>
    </w:pPr>
    <w:rPr>
      <w:rFonts w:ascii="宋体" w:eastAsia="宋体" w:hAnsi="宋体" w:cs="宋体"/>
      <w:kern w:val="0"/>
      <w:sz w:val="24"/>
      <w:szCs w:val="24"/>
    </w:rPr>
  </w:style>
  <w:style w:type="paragraph" w:customStyle="1" w:styleId="channel">
    <w:name w:val="channel"/>
    <w:basedOn w:val="a"/>
    <w:rsid w:val="00FC367B"/>
    <w:pPr>
      <w:widowControl/>
      <w:spacing w:before="100" w:beforeAutospacing="1" w:after="100" w:afterAutospacing="1"/>
      <w:jc w:val="left"/>
    </w:pPr>
    <w:rPr>
      <w:rFonts w:ascii="宋体" w:eastAsia="宋体" w:hAnsi="宋体" w:cs="宋体"/>
      <w:kern w:val="0"/>
      <w:sz w:val="24"/>
      <w:szCs w:val="24"/>
    </w:rPr>
  </w:style>
  <w:style w:type="paragraph" w:customStyle="1" w:styleId="wmly">
    <w:name w:val="wmly"/>
    <w:basedOn w:val="a"/>
    <w:rsid w:val="00FC367B"/>
    <w:pPr>
      <w:widowControl/>
      <w:spacing w:before="100" w:beforeAutospacing="1" w:after="100" w:afterAutospacing="1"/>
      <w:jc w:val="left"/>
    </w:pPr>
    <w:rPr>
      <w:rFonts w:ascii="宋体" w:eastAsia="宋体" w:hAnsi="宋体" w:cs="宋体"/>
      <w:kern w:val="0"/>
      <w:sz w:val="24"/>
      <w:szCs w:val="24"/>
    </w:rPr>
  </w:style>
  <w:style w:type="paragraph" w:customStyle="1" w:styleId="reportlft">
    <w:name w:val="report_lft"/>
    <w:basedOn w:val="a"/>
    <w:rsid w:val="00FC367B"/>
    <w:pPr>
      <w:widowControl/>
      <w:spacing w:before="100" w:beforeAutospacing="1" w:after="100" w:afterAutospacing="1"/>
      <w:jc w:val="left"/>
    </w:pPr>
    <w:rPr>
      <w:rFonts w:ascii="宋体" w:eastAsia="宋体" w:hAnsi="宋体" w:cs="宋体"/>
      <w:kern w:val="0"/>
      <w:sz w:val="24"/>
      <w:szCs w:val="24"/>
    </w:rPr>
  </w:style>
  <w:style w:type="paragraph" w:customStyle="1" w:styleId="reportrig">
    <w:name w:val="report_rig"/>
    <w:basedOn w:val="a"/>
    <w:rsid w:val="00FC367B"/>
    <w:pPr>
      <w:widowControl/>
      <w:spacing w:before="100" w:beforeAutospacing="1" w:after="100" w:afterAutospacing="1"/>
      <w:jc w:val="left"/>
    </w:pPr>
    <w:rPr>
      <w:rFonts w:ascii="宋体" w:eastAsia="宋体" w:hAnsi="宋体" w:cs="宋体"/>
      <w:kern w:val="0"/>
      <w:sz w:val="24"/>
      <w:szCs w:val="24"/>
    </w:rPr>
  </w:style>
  <w:style w:type="paragraph" w:customStyle="1" w:styleId="cnmap">
    <w:name w:val="cn_map"/>
    <w:basedOn w:val="a"/>
    <w:rsid w:val="00FC367B"/>
    <w:pPr>
      <w:widowControl/>
      <w:spacing w:before="100" w:beforeAutospacing="1" w:after="100" w:afterAutospacing="1"/>
      <w:jc w:val="left"/>
    </w:pPr>
    <w:rPr>
      <w:rFonts w:ascii="宋体" w:eastAsia="宋体" w:hAnsi="宋体" w:cs="宋体"/>
      <w:kern w:val="0"/>
      <w:sz w:val="24"/>
      <w:szCs w:val="24"/>
    </w:rPr>
  </w:style>
  <w:style w:type="paragraph" w:customStyle="1" w:styleId="cntxt">
    <w:name w:val="cn_txt"/>
    <w:basedOn w:val="a"/>
    <w:rsid w:val="00FC367B"/>
    <w:pPr>
      <w:widowControl/>
      <w:spacing w:before="100" w:beforeAutospacing="1" w:after="100" w:afterAutospacing="1"/>
      <w:jc w:val="left"/>
    </w:pPr>
    <w:rPr>
      <w:rFonts w:ascii="宋体" w:eastAsia="宋体" w:hAnsi="宋体" w:cs="宋体"/>
      <w:kern w:val="0"/>
      <w:sz w:val="24"/>
      <w:szCs w:val="24"/>
    </w:rPr>
  </w:style>
  <w:style w:type="paragraph" w:customStyle="1" w:styleId="pannel-image">
    <w:name w:val="pannel-image"/>
    <w:basedOn w:val="a"/>
    <w:rsid w:val="00FC367B"/>
    <w:pPr>
      <w:widowControl/>
      <w:spacing w:before="100" w:beforeAutospacing="1" w:after="100" w:afterAutospacing="1"/>
      <w:jc w:val="left"/>
    </w:pPr>
    <w:rPr>
      <w:rFonts w:ascii="宋体" w:eastAsia="宋体" w:hAnsi="宋体" w:cs="宋体"/>
      <w:kern w:val="0"/>
      <w:sz w:val="24"/>
      <w:szCs w:val="24"/>
    </w:rPr>
  </w:style>
  <w:style w:type="paragraph" w:customStyle="1" w:styleId="pubdate">
    <w:name w:val="pubdate"/>
    <w:basedOn w:val="a"/>
    <w:rsid w:val="00FC367B"/>
    <w:pPr>
      <w:widowControl/>
      <w:spacing w:before="100" w:beforeAutospacing="1" w:after="100" w:afterAutospacing="1"/>
      <w:jc w:val="left"/>
    </w:pPr>
    <w:rPr>
      <w:rFonts w:ascii="宋体" w:eastAsia="宋体" w:hAnsi="宋体" w:cs="宋体"/>
      <w:kern w:val="0"/>
      <w:sz w:val="24"/>
      <w:szCs w:val="24"/>
    </w:rPr>
  </w:style>
  <w:style w:type="paragraph" w:customStyle="1" w:styleId="readmore">
    <w:name w:val="readmore"/>
    <w:basedOn w:val="a"/>
    <w:rsid w:val="00FC367B"/>
    <w:pPr>
      <w:widowControl/>
      <w:spacing w:before="100" w:beforeAutospacing="1" w:after="100" w:afterAutospacing="1"/>
      <w:jc w:val="left"/>
    </w:pPr>
    <w:rPr>
      <w:rFonts w:ascii="宋体" w:eastAsia="宋体" w:hAnsi="宋体" w:cs="宋体"/>
      <w:kern w:val="0"/>
      <w:sz w:val="24"/>
      <w:szCs w:val="24"/>
    </w:rPr>
  </w:style>
  <w:style w:type="paragraph" w:customStyle="1" w:styleId="pannel-txt">
    <w:name w:val="pannel-txt"/>
    <w:basedOn w:val="a"/>
    <w:rsid w:val="00FC367B"/>
    <w:pPr>
      <w:widowControl/>
      <w:spacing w:before="100" w:beforeAutospacing="1" w:after="100" w:afterAutospacing="1"/>
      <w:jc w:val="left"/>
    </w:pPr>
    <w:rPr>
      <w:rFonts w:ascii="宋体" w:eastAsia="宋体" w:hAnsi="宋体" w:cs="宋体"/>
      <w:kern w:val="0"/>
      <w:sz w:val="24"/>
      <w:szCs w:val="24"/>
    </w:rPr>
  </w:style>
  <w:style w:type="paragraph" w:customStyle="1" w:styleId="red">
    <w:name w:val="red"/>
    <w:basedOn w:val="a"/>
    <w:rsid w:val="00FC367B"/>
    <w:pPr>
      <w:widowControl/>
      <w:spacing w:before="100" w:beforeAutospacing="1" w:after="100" w:afterAutospacing="1"/>
      <w:jc w:val="left"/>
    </w:pPr>
    <w:rPr>
      <w:rFonts w:ascii="宋体" w:eastAsia="宋体" w:hAnsi="宋体" w:cs="宋体"/>
      <w:kern w:val="0"/>
      <w:sz w:val="24"/>
      <w:szCs w:val="24"/>
    </w:rPr>
  </w:style>
  <w:style w:type="paragraph" w:customStyle="1" w:styleId="txt">
    <w:name w:val="txt"/>
    <w:basedOn w:val="a"/>
    <w:rsid w:val="00FC367B"/>
    <w:pPr>
      <w:widowControl/>
      <w:spacing w:before="100" w:beforeAutospacing="1" w:after="100" w:afterAutospacing="1"/>
      <w:jc w:val="left"/>
    </w:pPr>
    <w:rPr>
      <w:rFonts w:ascii="宋体" w:eastAsia="宋体" w:hAnsi="宋体" w:cs="宋体"/>
      <w:kern w:val="0"/>
      <w:sz w:val="24"/>
      <w:szCs w:val="24"/>
    </w:rPr>
  </w:style>
  <w:style w:type="paragraph" w:customStyle="1" w:styleId="btn">
    <w:name w:val="btn"/>
    <w:basedOn w:val="a"/>
    <w:rsid w:val="00FC367B"/>
    <w:pPr>
      <w:widowControl/>
      <w:spacing w:before="100" w:beforeAutospacing="1" w:after="100" w:afterAutospacing="1"/>
      <w:jc w:val="left"/>
    </w:pPr>
    <w:rPr>
      <w:rFonts w:ascii="宋体" w:eastAsia="宋体" w:hAnsi="宋体" w:cs="宋体"/>
      <w:kern w:val="0"/>
      <w:sz w:val="24"/>
      <w:szCs w:val="24"/>
    </w:rPr>
  </w:style>
  <w:style w:type="paragraph" w:customStyle="1" w:styleId="read">
    <w:name w:val="read"/>
    <w:basedOn w:val="a"/>
    <w:rsid w:val="00FC367B"/>
    <w:pPr>
      <w:widowControl/>
      <w:spacing w:before="100" w:beforeAutospacing="1" w:after="100" w:afterAutospacing="1"/>
      <w:jc w:val="left"/>
    </w:pPr>
    <w:rPr>
      <w:rFonts w:ascii="宋体" w:eastAsia="宋体" w:hAnsi="宋体" w:cs="宋体"/>
      <w:kern w:val="0"/>
      <w:sz w:val="24"/>
      <w:szCs w:val="24"/>
    </w:rPr>
  </w:style>
  <w:style w:type="paragraph" w:customStyle="1" w:styleId="infolist">
    <w:name w:val="infolist"/>
    <w:basedOn w:val="a"/>
    <w:rsid w:val="00FC367B"/>
    <w:pPr>
      <w:widowControl/>
      <w:spacing w:before="100" w:beforeAutospacing="1" w:after="100" w:afterAutospacing="1"/>
      <w:jc w:val="left"/>
    </w:pPr>
    <w:rPr>
      <w:rFonts w:ascii="宋体" w:eastAsia="宋体" w:hAnsi="宋体" w:cs="宋体"/>
      <w:kern w:val="0"/>
      <w:sz w:val="24"/>
      <w:szCs w:val="24"/>
    </w:rPr>
  </w:style>
  <w:style w:type="paragraph" w:customStyle="1" w:styleId="th">
    <w:name w:val="th"/>
    <w:basedOn w:val="a"/>
    <w:rsid w:val="00FC367B"/>
    <w:pPr>
      <w:widowControl/>
      <w:spacing w:before="100" w:beforeAutospacing="1" w:after="100" w:afterAutospacing="1"/>
      <w:jc w:val="left"/>
    </w:pPr>
    <w:rPr>
      <w:rFonts w:ascii="宋体" w:eastAsia="宋体" w:hAnsi="宋体" w:cs="宋体"/>
      <w:kern w:val="0"/>
      <w:sz w:val="24"/>
      <w:szCs w:val="24"/>
    </w:rPr>
  </w:style>
  <w:style w:type="paragraph" w:customStyle="1" w:styleId="topspace">
    <w:name w:val="topspace"/>
    <w:basedOn w:val="a"/>
    <w:rsid w:val="00FC367B"/>
    <w:pPr>
      <w:widowControl/>
      <w:spacing w:before="100" w:beforeAutospacing="1" w:after="100" w:afterAutospacing="1"/>
      <w:jc w:val="left"/>
    </w:pPr>
    <w:rPr>
      <w:rFonts w:ascii="宋体" w:eastAsia="宋体" w:hAnsi="宋体" w:cs="宋体"/>
      <w:kern w:val="0"/>
      <w:sz w:val="24"/>
      <w:szCs w:val="24"/>
    </w:rPr>
  </w:style>
  <w:style w:type="paragraph" w:customStyle="1" w:styleId="publicsearch">
    <w:name w:val="public_search"/>
    <w:basedOn w:val="a"/>
    <w:rsid w:val="00FC367B"/>
    <w:pPr>
      <w:widowControl/>
      <w:spacing w:before="100" w:beforeAutospacing="1" w:after="100" w:afterAutospacing="1"/>
      <w:jc w:val="left"/>
    </w:pPr>
    <w:rPr>
      <w:rFonts w:ascii="宋体" w:eastAsia="宋体" w:hAnsi="宋体" w:cs="宋体"/>
      <w:kern w:val="0"/>
      <w:sz w:val="24"/>
      <w:szCs w:val="24"/>
    </w:rPr>
  </w:style>
  <w:style w:type="paragraph" w:customStyle="1" w:styleId="topnav">
    <w:name w:val="topnav"/>
    <w:basedOn w:val="a"/>
    <w:rsid w:val="00FC367B"/>
    <w:pPr>
      <w:widowControl/>
      <w:spacing w:before="100" w:beforeAutospacing="1" w:after="100" w:afterAutospacing="1"/>
      <w:jc w:val="left"/>
    </w:pPr>
    <w:rPr>
      <w:rFonts w:ascii="宋体" w:eastAsia="宋体" w:hAnsi="宋体" w:cs="宋体"/>
      <w:kern w:val="0"/>
      <w:sz w:val="24"/>
      <w:szCs w:val="24"/>
    </w:rPr>
  </w:style>
  <w:style w:type="paragraph" w:customStyle="1" w:styleId="paginationindexnum">
    <w:name w:val="pagination_index_num"/>
    <w:basedOn w:val="a"/>
    <w:rsid w:val="00FC367B"/>
    <w:pPr>
      <w:widowControl/>
      <w:spacing w:before="100" w:beforeAutospacing="1" w:after="100" w:afterAutospacing="1"/>
      <w:jc w:val="left"/>
    </w:pPr>
    <w:rPr>
      <w:rFonts w:ascii="宋体" w:eastAsia="宋体" w:hAnsi="宋体" w:cs="宋体"/>
      <w:kern w:val="0"/>
      <w:sz w:val="24"/>
      <w:szCs w:val="24"/>
    </w:rPr>
  </w:style>
  <w:style w:type="paragraph" w:customStyle="1" w:styleId="currentindex">
    <w:name w:val="currentindex"/>
    <w:basedOn w:val="a"/>
    <w:rsid w:val="00FC367B"/>
    <w:pPr>
      <w:widowControl/>
      <w:spacing w:before="100" w:beforeAutospacing="1" w:after="100" w:afterAutospacing="1"/>
      <w:jc w:val="left"/>
    </w:pPr>
    <w:rPr>
      <w:rFonts w:ascii="宋体" w:eastAsia="宋体" w:hAnsi="宋体" w:cs="宋体"/>
      <w:kern w:val="0"/>
      <w:sz w:val="24"/>
      <w:szCs w:val="24"/>
    </w:rPr>
  </w:style>
  <w:style w:type="paragraph" w:customStyle="1" w:styleId="paginationindex">
    <w:name w:val="pagination_index"/>
    <w:basedOn w:val="a"/>
    <w:rsid w:val="00FC367B"/>
    <w:pPr>
      <w:widowControl/>
      <w:spacing w:before="100" w:beforeAutospacing="1" w:after="100" w:afterAutospacing="1"/>
      <w:jc w:val="left"/>
    </w:pPr>
    <w:rPr>
      <w:rFonts w:ascii="宋体" w:eastAsia="宋体" w:hAnsi="宋体" w:cs="宋体"/>
      <w:kern w:val="0"/>
      <w:sz w:val="24"/>
      <w:szCs w:val="24"/>
    </w:rPr>
  </w:style>
  <w:style w:type="paragraph" w:customStyle="1" w:styleId="menucon">
    <w:name w:val="menucon"/>
    <w:basedOn w:val="a"/>
    <w:rsid w:val="00FC367B"/>
    <w:pPr>
      <w:widowControl/>
      <w:spacing w:before="100" w:beforeAutospacing="1" w:after="100" w:afterAutospacing="1"/>
      <w:jc w:val="left"/>
    </w:pPr>
    <w:rPr>
      <w:rFonts w:ascii="宋体" w:eastAsia="宋体" w:hAnsi="宋体" w:cs="宋体"/>
      <w:kern w:val="0"/>
      <w:sz w:val="24"/>
      <w:szCs w:val="24"/>
    </w:rPr>
  </w:style>
  <w:style w:type="paragraph" w:customStyle="1" w:styleId="menulist">
    <w:name w:val="menulist"/>
    <w:basedOn w:val="a"/>
    <w:rsid w:val="00FC367B"/>
    <w:pPr>
      <w:widowControl/>
      <w:spacing w:before="100" w:beforeAutospacing="1" w:after="100" w:afterAutospacing="1"/>
      <w:jc w:val="left"/>
    </w:pPr>
    <w:rPr>
      <w:rFonts w:ascii="宋体" w:eastAsia="宋体" w:hAnsi="宋体" w:cs="宋体"/>
      <w:kern w:val="0"/>
      <w:sz w:val="24"/>
      <w:szCs w:val="24"/>
    </w:rPr>
  </w:style>
  <w:style w:type="paragraph" w:customStyle="1" w:styleId="borsecond">
    <w:name w:val="borsecond"/>
    <w:basedOn w:val="a"/>
    <w:rsid w:val="00FC367B"/>
    <w:pPr>
      <w:widowControl/>
      <w:spacing w:before="100" w:beforeAutospacing="1" w:after="100" w:afterAutospacing="1"/>
      <w:jc w:val="left"/>
    </w:pPr>
    <w:rPr>
      <w:rFonts w:ascii="宋体" w:eastAsia="宋体" w:hAnsi="宋体" w:cs="宋体"/>
      <w:kern w:val="0"/>
      <w:sz w:val="24"/>
      <w:szCs w:val="24"/>
    </w:rPr>
  </w:style>
  <w:style w:type="character" w:customStyle="1" w:styleId="tabg">
    <w:name w:val="tabg"/>
    <w:basedOn w:val="a0"/>
    <w:rsid w:val="00FC367B"/>
  </w:style>
  <w:style w:type="character" w:customStyle="1" w:styleId="bg01">
    <w:name w:val="bg01"/>
    <w:basedOn w:val="a0"/>
    <w:rsid w:val="00FC367B"/>
  </w:style>
  <w:style w:type="character" w:customStyle="1" w:styleId="bg02">
    <w:name w:val="bg02"/>
    <w:basedOn w:val="a0"/>
    <w:rsid w:val="00FC367B"/>
  </w:style>
  <w:style w:type="character" w:customStyle="1" w:styleId="more1">
    <w:name w:val="more1"/>
    <w:basedOn w:val="a0"/>
    <w:rsid w:val="00FC367B"/>
  </w:style>
  <w:style w:type="character" w:customStyle="1" w:styleId="font1">
    <w:name w:val="font1"/>
    <w:basedOn w:val="a0"/>
    <w:rsid w:val="00FC367B"/>
  </w:style>
  <w:style w:type="character" w:customStyle="1" w:styleId="name">
    <w:name w:val="name"/>
    <w:basedOn w:val="a0"/>
    <w:rsid w:val="00FC367B"/>
  </w:style>
  <w:style w:type="character" w:customStyle="1" w:styleId="dates">
    <w:name w:val="dates"/>
    <w:basedOn w:val="a0"/>
    <w:rsid w:val="00FC367B"/>
  </w:style>
  <w:style w:type="character" w:customStyle="1" w:styleId="laypagecurr">
    <w:name w:val="laypage_curr"/>
    <w:basedOn w:val="a0"/>
    <w:rsid w:val="00FC367B"/>
  </w:style>
  <w:style w:type="character" w:customStyle="1" w:styleId="m01">
    <w:name w:val="m01"/>
    <w:basedOn w:val="a0"/>
    <w:rsid w:val="00FC367B"/>
  </w:style>
  <w:style w:type="paragraph" w:customStyle="1" w:styleId="main-colum1">
    <w:name w:val="main-colum1"/>
    <w:basedOn w:val="a"/>
    <w:rsid w:val="00FC367B"/>
    <w:pPr>
      <w:widowControl/>
      <w:jc w:val="left"/>
    </w:pPr>
    <w:rPr>
      <w:rFonts w:ascii="宋体" w:eastAsia="宋体" w:hAnsi="宋体" w:cs="宋体"/>
      <w:kern w:val="0"/>
      <w:sz w:val="24"/>
      <w:szCs w:val="24"/>
    </w:rPr>
  </w:style>
  <w:style w:type="paragraph" w:customStyle="1" w:styleId="main-colum2">
    <w:name w:val="main-colum2"/>
    <w:basedOn w:val="a"/>
    <w:rsid w:val="00FC367B"/>
    <w:pPr>
      <w:widowControl/>
      <w:jc w:val="left"/>
    </w:pPr>
    <w:rPr>
      <w:rFonts w:ascii="宋体" w:eastAsia="宋体" w:hAnsi="宋体" w:cs="宋体"/>
      <w:kern w:val="0"/>
      <w:sz w:val="24"/>
      <w:szCs w:val="24"/>
    </w:rPr>
  </w:style>
  <w:style w:type="paragraph" w:customStyle="1" w:styleId="language1">
    <w:name w:val="language1"/>
    <w:basedOn w:val="a"/>
    <w:rsid w:val="00FC367B"/>
    <w:pPr>
      <w:widowControl/>
      <w:spacing w:before="100" w:beforeAutospacing="1" w:after="100" w:afterAutospacing="1"/>
      <w:jc w:val="left"/>
    </w:pPr>
    <w:rPr>
      <w:rFonts w:ascii="宋体" w:eastAsia="宋体" w:hAnsi="宋体" w:cs="宋体"/>
      <w:kern w:val="0"/>
      <w:sz w:val="24"/>
      <w:szCs w:val="24"/>
    </w:rPr>
  </w:style>
  <w:style w:type="paragraph" w:customStyle="1" w:styleId="topdate1">
    <w:name w:val="topdate1"/>
    <w:basedOn w:val="a"/>
    <w:rsid w:val="00FC367B"/>
    <w:pPr>
      <w:widowControl/>
      <w:spacing w:before="100" w:beforeAutospacing="1" w:after="100" w:afterAutospacing="1" w:line="450" w:lineRule="atLeast"/>
      <w:jc w:val="left"/>
    </w:pPr>
    <w:rPr>
      <w:rFonts w:ascii="宋体" w:eastAsia="宋体" w:hAnsi="宋体" w:cs="宋体"/>
      <w:color w:val="959595"/>
      <w:kern w:val="0"/>
      <w:sz w:val="24"/>
      <w:szCs w:val="24"/>
    </w:rPr>
  </w:style>
  <w:style w:type="paragraph" w:customStyle="1" w:styleId="toplink1">
    <w:name w:val="toplink1"/>
    <w:basedOn w:val="a"/>
    <w:rsid w:val="00FC367B"/>
    <w:pPr>
      <w:widowControl/>
      <w:spacing w:before="100" w:beforeAutospacing="1" w:after="100" w:afterAutospacing="1" w:line="450" w:lineRule="atLeast"/>
      <w:jc w:val="right"/>
    </w:pPr>
    <w:rPr>
      <w:rFonts w:ascii="宋体" w:eastAsia="宋体" w:hAnsi="宋体" w:cs="宋体"/>
      <w:kern w:val="0"/>
      <w:sz w:val="24"/>
      <w:szCs w:val="24"/>
    </w:rPr>
  </w:style>
  <w:style w:type="paragraph" w:customStyle="1" w:styleId="oldlink1">
    <w:name w:val="oldlink1"/>
    <w:basedOn w:val="a"/>
    <w:rsid w:val="00FC367B"/>
    <w:pPr>
      <w:widowControl/>
      <w:spacing w:before="100" w:beforeAutospacing="1" w:after="100" w:afterAutospacing="1"/>
      <w:jc w:val="right"/>
    </w:pPr>
    <w:rPr>
      <w:rFonts w:ascii="宋体" w:eastAsia="宋体" w:hAnsi="宋体" w:cs="宋体"/>
      <w:vanish/>
      <w:kern w:val="0"/>
      <w:sz w:val="24"/>
      <w:szCs w:val="24"/>
    </w:rPr>
  </w:style>
  <w:style w:type="paragraph" w:customStyle="1" w:styleId="topspace1">
    <w:name w:val="topspace1"/>
    <w:basedOn w:val="a"/>
    <w:rsid w:val="00FC367B"/>
    <w:pPr>
      <w:widowControl/>
      <w:spacing w:before="100" w:beforeAutospacing="1" w:after="100" w:afterAutospacing="1"/>
      <w:jc w:val="left"/>
    </w:pPr>
    <w:rPr>
      <w:rFonts w:ascii="宋体" w:eastAsia="宋体" w:hAnsi="宋体" w:cs="宋体"/>
      <w:kern w:val="0"/>
      <w:sz w:val="24"/>
      <w:szCs w:val="24"/>
    </w:rPr>
  </w:style>
  <w:style w:type="paragraph" w:customStyle="1" w:styleId="publicsearch1">
    <w:name w:val="public_search1"/>
    <w:basedOn w:val="a"/>
    <w:rsid w:val="00FC367B"/>
    <w:pPr>
      <w:widowControl/>
      <w:spacing w:before="100" w:beforeAutospacing="1" w:after="100" w:afterAutospacing="1"/>
      <w:jc w:val="left"/>
    </w:pPr>
    <w:rPr>
      <w:rFonts w:ascii="宋体" w:eastAsia="宋体" w:hAnsi="宋体" w:cs="宋体"/>
      <w:kern w:val="0"/>
      <w:sz w:val="24"/>
      <w:szCs w:val="24"/>
    </w:rPr>
  </w:style>
  <w:style w:type="paragraph" w:customStyle="1" w:styleId="topnav1">
    <w:name w:val="topnav1"/>
    <w:basedOn w:val="a"/>
    <w:rsid w:val="00FC367B"/>
    <w:pPr>
      <w:widowControl/>
      <w:spacing w:before="585"/>
      <w:jc w:val="left"/>
    </w:pPr>
    <w:rPr>
      <w:rFonts w:ascii="宋体" w:eastAsia="宋体" w:hAnsi="宋体" w:cs="宋体"/>
      <w:kern w:val="0"/>
      <w:sz w:val="24"/>
      <w:szCs w:val="24"/>
    </w:rPr>
  </w:style>
  <w:style w:type="paragraph" w:customStyle="1" w:styleId="menucon1">
    <w:name w:val="menucon1"/>
    <w:basedOn w:val="a"/>
    <w:rsid w:val="00FC367B"/>
    <w:pPr>
      <w:widowControl/>
      <w:spacing w:before="100" w:beforeAutospacing="1" w:after="100" w:afterAutospacing="1"/>
      <w:jc w:val="left"/>
    </w:pPr>
    <w:rPr>
      <w:rFonts w:ascii="宋体" w:eastAsia="宋体" w:hAnsi="宋体" w:cs="宋体"/>
      <w:kern w:val="0"/>
      <w:sz w:val="24"/>
      <w:szCs w:val="24"/>
    </w:rPr>
  </w:style>
  <w:style w:type="paragraph" w:customStyle="1" w:styleId="menulist1">
    <w:name w:val="menulist1"/>
    <w:basedOn w:val="a"/>
    <w:rsid w:val="00FC367B"/>
    <w:pPr>
      <w:widowControl/>
      <w:spacing w:before="100" w:beforeAutospacing="1" w:after="100" w:afterAutospacing="1"/>
      <w:jc w:val="left"/>
    </w:pPr>
    <w:rPr>
      <w:rFonts w:ascii="宋体" w:eastAsia="宋体" w:hAnsi="宋体" w:cs="宋体"/>
      <w:kern w:val="0"/>
      <w:sz w:val="24"/>
      <w:szCs w:val="24"/>
    </w:rPr>
  </w:style>
  <w:style w:type="character" w:customStyle="1" w:styleId="m011">
    <w:name w:val="m011"/>
    <w:basedOn w:val="a0"/>
    <w:rsid w:val="00FC367B"/>
    <w:rPr>
      <w:rFonts w:ascii="Microsoft Yahei" w:hAnsi="Microsoft Yahei" w:hint="default"/>
      <w:vanish w:val="0"/>
      <w:webHidden w:val="0"/>
      <w:color w:val="0068B7"/>
      <w:sz w:val="24"/>
      <w:szCs w:val="24"/>
      <w:specVanish w:val="0"/>
    </w:rPr>
  </w:style>
  <w:style w:type="character" w:customStyle="1" w:styleId="m012">
    <w:name w:val="m012"/>
    <w:basedOn w:val="a0"/>
    <w:rsid w:val="00FC367B"/>
    <w:rPr>
      <w:rFonts w:ascii="Microsoft Yahei" w:hAnsi="Microsoft Yahei" w:hint="default"/>
      <w:vanish w:val="0"/>
      <w:webHidden w:val="0"/>
      <w:color w:val="FFFFFF"/>
      <w:sz w:val="24"/>
      <w:szCs w:val="24"/>
      <w:specVanish w:val="0"/>
    </w:rPr>
  </w:style>
  <w:style w:type="paragraph" w:customStyle="1" w:styleId="borsecond1">
    <w:name w:val="borsecond1"/>
    <w:basedOn w:val="a"/>
    <w:rsid w:val="00FC367B"/>
    <w:pPr>
      <w:widowControl/>
      <w:pBdr>
        <w:top w:val="single" w:sz="18" w:space="0" w:color="0068B7"/>
        <w:left w:val="single" w:sz="18" w:space="0" w:color="0068B7"/>
        <w:bottom w:val="single" w:sz="18" w:space="0" w:color="0068B7"/>
        <w:right w:val="single" w:sz="18" w:space="0" w:color="0068B7"/>
      </w:pBdr>
      <w:spacing w:before="100" w:beforeAutospacing="1" w:after="100" w:afterAutospacing="1"/>
      <w:jc w:val="left"/>
    </w:pPr>
    <w:rPr>
      <w:rFonts w:ascii="宋体" w:eastAsia="宋体" w:hAnsi="宋体" w:cs="宋体"/>
      <w:kern w:val="0"/>
      <w:sz w:val="24"/>
      <w:szCs w:val="24"/>
    </w:rPr>
  </w:style>
  <w:style w:type="paragraph" w:customStyle="1" w:styleId="subcon1">
    <w:name w:val="subcon1"/>
    <w:basedOn w:val="a"/>
    <w:rsid w:val="00FC367B"/>
    <w:pPr>
      <w:widowControl/>
      <w:shd w:val="clear" w:color="auto" w:fill="FFFFFF"/>
      <w:spacing w:before="100" w:beforeAutospacing="1" w:after="100" w:afterAutospacing="1"/>
      <w:jc w:val="left"/>
    </w:pPr>
    <w:rPr>
      <w:rFonts w:ascii="宋体" w:eastAsia="宋体" w:hAnsi="宋体" w:cs="宋体"/>
      <w:vanish/>
      <w:kern w:val="0"/>
      <w:sz w:val="24"/>
      <w:szCs w:val="24"/>
    </w:rPr>
  </w:style>
  <w:style w:type="paragraph" w:customStyle="1" w:styleId="pannel-title1">
    <w:name w:val="pannel-title1"/>
    <w:basedOn w:val="a"/>
    <w:rsid w:val="00FC367B"/>
    <w:pPr>
      <w:widowControl/>
      <w:spacing w:before="100" w:beforeAutospacing="1" w:after="100" w:afterAutospacing="1"/>
      <w:jc w:val="left"/>
    </w:pPr>
    <w:rPr>
      <w:rFonts w:ascii="宋体" w:eastAsia="宋体" w:hAnsi="宋体" w:cs="宋体"/>
      <w:b/>
      <w:bCs/>
      <w:kern w:val="0"/>
      <w:szCs w:val="21"/>
    </w:rPr>
  </w:style>
  <w:style w:type="paragraph" w:customStyle="1" w:styleId="title-inner1">
    <w:name w:val="title-inner1"/>
    <w:basedOn w:val="a"/>
    <w:rsid w:val="00FC367B"/>
    <w:pPr>
      <w:widowControl/>
      <w:spacing w:before="100" w:beforeAutospacing="1" w:after="100" w:afterAutospacing="1" w:line="510" w:lineRule="atLeast"/>
      <w:jc w:val="left"/>
    </w:pPr>
    <w:rPr>
      <w:rFonts w:ascii="Microsoft Yahei" w:eastAsia="宋体" w:hAnsi="Microsoft Yahei" w:cs="宋体"/>
      <w:kern w:val="0"/>
      <w:sz w:val="24"/>
      <w:szCs w:val="24"/>
    </w:rPr>
  </w:style>
  <w:style w:type="paragraph" w:customStyle="1" w:styleId="lftm011">
    <w:name w:val="lft_m011"/>
    <w:basedOn w:val="a"/>
    <w:rsid w:val="00FC367B"/>
    <w:pPr>
      <w:widowControl/>
      <w:spacing w:before="100" w:beforeAutospacing="1" w:after="100" w:afterAutospacing="1"/>
      <w:jc w:val="left"/>
    </w:pPr>
    <w:rPr>
      <w:rFonts w:ascii="宋体" w:eastAsia="宋体" w:hAnsi="宋体" w:cs="宋体"/>
      <w:kern w:val="0"/>
      <w:sz w:val="24"/>
      <w:szCs w:val="24"/>
    </w:rPr>
  </w:style>
  <w:style w:type="paragraph" w:customStyle="1" w:styleId="midm011">
    <w:name w:val="mid_m011"/>
    <w:basedOn w:val="a"/>
    <w:rsid w:val="00FC367B"/>
    <w:pPr>
      <w:widowControl/>
      <w:spacing w:before="100" w:beforeAutospacing="1" w:after="100" w:afterAutospacing="1"/>
      <w:jc w:val="left"/>
    </w:pPr>
    <w:rPr>
      <w:rFonts w:ascii="宋体" w:eastAsia="宋体" w:hAnsi="宋体" w:cs="宋体"/>
      <w:kern w:val="0"/>
      <w:sz w:val="24"/>
      <w:szCs w:val="24"/>
    </w:rPr>
  </w:style>
  <w:style w:type="paragraph" w:customStyle="1" w:styleId="rigm011">
    <w:name w:val="rig_m011"/>
    <w:basedOn w:val="a"/>
    <w:rsid w:val="00FC367B"/>
    <w:pPr>
      <w:widowControl/>
      <w:spacing w:before="100" w:beforeAutospacing="1" w:after="100" w:afterAutospacing="1"/>
      <w:jc w:val="left"/>
    </w:pPr>
    <w:rPr>
      <w:rFonts w:ascii="宋体" w:eastAsia="宋体" w:hAnsi="宋体" w:cs="宋体"/>
      <w:kern w:val="0"/>
      <w:sz w:val="24"/>
      <w:szCs w:val="24"/>
    </w:rPr>
  </w:style>
  <w:style w:type="paragraph" w:customStyle="1" w:styleId="inner1">
    <w:name w:val="inner1"/>
    <w:basedOn w:val="a"/>
    <w:rsid w:val="00FC367B"/>
    <w:pPr>
      <w:widowControl/>
      <w:spacing w:before="100" w:beforeAutospacing="1" w:after="100" w:afterAutospacing="1"/>
      <w:jc w:val="left"/>
    </w:pPr>
    <w:rPr>
      <w:rFonts w:ascii="宋体" w:eastAsia="宋体" w:hAnsi="宋体" w:cs="宋体"/>
      <w:kern w:val="0"/>
      <w:sz w:val="24"/>
      <w:szCs w:val="24"/>
    </w:rPr>
  </w:style>
  <w:style w:type="paragraph" w:customStyle="1" w:styleId="inner2">
    <w:name w:val="inner2"/>
    <w:basedOn w:val="a"/>
    <w:rsid w:val="00FC367B"/>
    <w:pPr>
      <w:widowControl/>
      <w:spacing w:before="100" w:beforeAutospacing="1" w:after="100" w:afterAutospacing="1" w:line="300" w:lineRule="atLeast"/>
      <w:ind w:firstLine="480"/>
      <w:jc w:val="left"/>
    </w:pPr>
    <w:rPr>
      <w:rFonts w:ascii="宋体" w:eastAsia="宋体" w:hAnsi="宋体" w:cs="宋体"/>
      <w:color w:val="003B7C"/>
      <w:kern w:val="0"/>
      <w:sz w:val="24"/>
      <w:szCs w:val="24"/>
    </w:rPr>
  </w:style>
  <w:style w:type="paragraph" w:customStyle="1" w:styleId="meet1">
    <w:name w:val="meet1"/>
    <w:basedOn w:val="a"/>
    <w:rsid w:val="00FC367B"/>
    <w:pPr>
      <w:widowControl/>
      <w:spacing w:line="300" w:lineRule="atLeast"/>
      <w:ind w:firstLine="480"/>
      <w:jc w:val="left"/>
    </w:pPr>
    <w:rPr>
      <w:rFonts w:ascii="宋体" w:eastAsia="宋体" w:hAnsi="宋体" w:cs="宋体"/>
      <w:color w:val="003B7C"/>
      <w:kern w:val="0"/>
      <w:sz w:val="24"/>
      <w:szCs w:val="24"/>
    </w:rPr>
  </w:style>
  <w:style w:type="paragraph" w:customStyle="1" w:styleId="inner3">
    <w:name w:val="inner3"/>
    <w:basedOn w:val="a"/>
    <w:rsid w:val="00FC367B"/>
    <w:pPr>
      <w:widowControl/>
      <w:spacing w:before="100" w:beforeAutospacing="1" w:after="100" w:afterAutospacing="1"/>
      <w:jc w:val="left"/>
    </w:pPr>
    <w:rPr>
      <w:rFonts w:ascii="宋体" w:eastAsia="宋体" w:hAnsi="宋体" w:cs="宋体"/>
      <w:kern w:val="0"/>
      <w:sz w:val="24"/>
      <w:szCs w:val="24"/>
    </w:rPr>
  </w:style>
  <w:style w:type="paragraph" w:customStyle="1" w:styleId="lastnews1">
    <w:name w:val="lastnews1"/>
    <w:basedOn w:val="a"/>
    <w:rsid w:val="00FC367B"/>
    <w:pPr>
      <w:widowControl/>
      <w:spacing w:before="100" w:beforeAutospacing="1" w:after="100" w:afterAutospacing="1"/>
      <w:jc w:val="left"/>
    </w:pPr>
    <w:rPr>
      <w:rFonts w:ascii="宋体" w:eastAsia="宋体" w:hAnsi="宋体" w:cs="宋体"/>
      <w:kern w:val="0"/>
      <w:sz w:val="24"/>
      <w:szCs w:val="24"/>
    </w:rPr>
  </w:style>
  <w:style w:type="paragraph" w:customStyle="1" w:styleId="lftm021">
    <w:name w:val="lft_m021"/>
    <w:basedOn w:val="a"/>
    <w:rsid w:val="00FC367B"/>
    <w:pPr>
      <w:widowControl/>
      <w:spacing w:before="100" w:beforeAutospacing="1" w:after="100" w:afterAutospacing="1"/>
      <w:jc w:val="left"/>
    </w:pPr>
    <w:rPr>
      <w:rFonts w:ascii="宋体" w:eastAsia="宋体" w:hAnsi="宋体" w:cs="宋体"/>
      <w:kern w:val="0"/>
      <w:sz w:val="24"/>
      <w:szCs w:val="24"/>
    </w:rPr>
  </w:style>
  <w:style w:type="paragraph" w:customStyle="1" w:styleId="rigm021">
    <w:name w:val="rig_m021"/>
    <w:basedOn w:val="a"/>
    <w:rsid w:val="00FC367B"/>
    <w:pPr>
      <w:widowControl/>
      <w:spacing w:before="100" w:beforeAutospacing="1" w:after="100" w:afterAutospacing="1"/>
      <w:jc w:val="left"/>
    </w:pPr>
    <w:rPr>
      <w:rFonts w:ascii="宋体" w:eastAsia="宋体" w:hAnsi="宋体" w:cs="宋体"/>
      <w:kern w:val="0"/>
      <w:sz w:val="24"/>
      <w:szCs w:val="24"/>
    </w:rPr>
  </w:style>
  <w:style w:type="paragraph" w:customStyle="1" w:styleId="inner4">
    <w:name w:val="inner4"/>
    <w:basedOn w:val="a"/>
    <w:rsid w:val="00FC367B"/>
    <w:pPr>
      <w:widowControl/>
      <w:spacing w:before="100" w:beforeAutospacing="1" w:after="100" w:afterAutospacing="1"/>
      <w:jc w:val="left"/>
    </w:pPr>
    <w:rPr>
      <w:rFonts w:ascii="宋体" w:eastAsia="宋体" w:hAnsi="宋体" w:cs="宋体"/>
      <w:kern w:val="0"/>
      <w:sz w:val="24"/>
      <w:szCs w:val="24"/>
    </w:rPr>
  </w:style>
  <w:style w:type="paragraph" w:customStyle="1" w:styleId="lastnews2">
    <w:name w:val="lastnews2"/>
    <w:basedOn w:val="a"/>
    <w:rsid w:val="00FC367B"/>
    <w:pPr>
      <w:widowControl/>
      <w:spacing w:before="100" w:beforeAutospacing="1" w:after="100" w:afterAutospacing="1"/>
      <w:jc w:val="left"/>
    </w:pPr>
    <w:rPr>
      <w:rFonts w:ascii="宋体" w:eastAsia="宋体" w:hAnsi="宋体" w:cs="宋体"/>
      <w:kern w:val="0"/>
      <w:sz w:val="18"/>
      <w:szCs w:val="18"/>
    </w:rPr>
  </w:style>
  <w:style w:type="paragraph" w:customStyle="1" w:styleId="datetime1">
    <w:name w:val="datetime1"/>
    <w:basedOn w:val="a"/>
    <w:rsid w:val="00FC367B"/>
    <w:pPr>
      <w:widowControl/>
      <w:spacing w:before="100" w:beforeAutospacing="1" w:after="100" w:afterAutospacing="1"/>
      <w:jc w:val="left"/>
    </w:pPr>
    <w:rPr>
      <w:rFonts w:ascii="宋体" w:eastAsia="宋体" w:hAnsi="宋体" w:cs="宋体"/>
      <w:color w:val="999999"/>
      <w:kern w:val="0"/>
      <w:sz w:val="24"/>
      <w:szCs w:val="24"/>
    </w:rPr>
  </w:style>
  <w:style w:type="paragraph" w:customStyle="1" w:styleId="inner5">
    <w:name w:val="inner5"/>
    <w:basedOn w:val="a"/>
    <w:rsid w:val="00FC367B"/>
    <w:pPr>
      <w:widowControl/>
      <w:spacing w:before="100" w:beforeAutospacing="1" w:after="100" w:afterAutospacing="1"/>
      <w:jc w:val="left"/>
    </w:pPr>
    <w:rPr>
      <w:rFonts w:ascii="宋体" w:eastAsia="宋体" w:hAnsi="宋体" w:cs="宋体"/>
      <w:kern w:val="0"/>
      <w:sz w:val="24"/>
      <w:szCs w:val="24"/>
    </w:rPr>
  </w:style>
  <w:style w:type="paragraph" w:customStyle="1" w:styleId="fbh1">
    <w:name w:val="fbh1"/>
    <w:basedOn w:val="a"/>
    <w:rsid w:val="00FC367B"/>
    <w:pPr>
      <w:widowControl/>
      <w:spacing w:before="100" w:beforeAutospacing="1" w:after="100" w:afterAutospacing="1"/>
      <w:jc w:val="left"/>
    </w:pPr>
    <w:rPr>
      <w:rFonts w:ascii="宋体" w:eastAsia="宋体" w:hAnsi="宋体" w:cs="宋体"/>
      <w:kern w:val="0"/>
      <w:sz w:val="18"/>
      <w:szCs w:val="18"/>
    </w:rPr>
  </w:style>
  <w:style w:type="paragraph" w:customStyle="1" w:styleId="pannel-image1">
    <w:name w:val="pannel-image1"/>
    <w:basedOn w:val="a"/>
    <w:rsid w:val="00FC367B"/>
    <w:pPr>
      <w:widowControl/>
      <w:spacing w:before="100" w:beforeAutospacing="1" w:after="100" w:afterAutospacing="1"/>
      <w:jc w:val="left"/>
    </w:pPr>
    <w:rPr>
      <w:rFonts w:ascii="宋体" w:eastAsia="宋体" w:hAnsi="宋体" w:cs="宋体"/>
      <w:kern w:val="0"/>
      <w:sz w:val="24"/>
      <w:szCs w:val="24"/>
    </w:rPr>
  </w:style>
  <w:style w:type="paragraph" w:customStyle="1" w:styleId="pubdate1">
    <w:name w:val="pubdate1"/>
    <w:basedOn w:val="a"/>
    <w:rsid w:val="00FC367B"/>
    <w:pPr>
      <w:widowControl/>
      <w:spacing w:before="100" w:beforeAutospacing="1" w:after="100" w:afterAutospacing="1"/>
      <w:jc w:val="left"/>
    </w:pPr>
    <w:rPr>
      <w:rFonts w:ascii="宋体" w:eastAsia="宋体" w:hAnsi="宋体" w:cs="宋体"/>
      <w:kern w:val="0"/>
      <w:sz w:val="24"/>
      <w:szCs w:val="24"/>
    </w:rPr>
  </w:style>
  <w:style w:type="paragraph" w:customStyle="1" w:styleId="th1">
    <w:name w:val="th1"/>
    <w:basedOn w:val="a"/>
    <w:rsid w:val="00FC367B"/>
    <w:pPr>
      <w:widowControl/>
      <w:shd w:val="clear" w:color="auto" w:fill="0068B7"/>
      <w:spacing w:line="300" w:lineRule="atLeast"/>
      <w:jc w:val="center"/>
    </w:pPr>
    <w:rPr>
      <w:rFonts w:ascii="宋体" w:eastAsia="宋体" w:hAnsi="宋体" w:cs="宋体"/>
      <w:color w:val="FFFFFF"/>
      <w:kern w:val="0"/>
      <w:sz w:val="24"/>
      <w:szCs w:val="24"/>
    </w:rPr>
  </w:style>
  <w:style w:type="paragraph" w:customStyle="1" w:styleId="subtitle1">
    <w:name w:val="subtitle1"/>
    <w:basedOn w:val="a"/>
    <w:rsid w:val="00FC367B"/>
    <w:pPr>
      <w:widowControl/>
      <w:shd w:val="clear" w:color="auto" w:fill="0068B7"/>
      <w:spacing w:before="100" w:beforeAutospacing="1" w:after="100" w:afterAutospacing="1" w:line="300" w:lineRule="atLeast"/>
      <w:jc w:val="left"/>
    </w:pPr>
    <w:rPr>
      <w:rFonts w:ascii="宋体" w:eastAsia="宋体" w:hAnsi="宋体" w:cs="宋体"/>
      <w:color w:val="FFFFFF"/>
      <w:kern w:val="0"/>
      <w:sz w:val="24"/>
      <w:szCs w:val="24"/>
    </w:rPr>
  </w:style>
  <w:style w:type="paragraph" w:customStyle="1" w:styleId="summary1">
    <w:name w:val="summary1"/>
    <w:basedOn w:val="a"/>
    <w:rsid w:val="00FC367B"/>
    <w:pPr>
      <w:widowControl/>
      <w:spacing w:after="100" w:afterAutospacing="1" w:line="300" w:lineRule="atLeast"/>
      <w:ind w:firstLine="480"/>
      <w:jc w:val="left"/>
    </w:pPr>
    <w:rPr>
      <w:rFonts w:ascii="宋体" w:eastAsia="宋体" w:hAnsi="宋体" w:cs="宋体"/>
      <w:color w:val="888888"/>
      <w:kern w:val="0"/>
      <w:sz w:val="18"/>
      <w:szCs w:val="18"/>
    </w:rPr>
  </w:style>
  <w:style w:type="paragraph" w:customStyle="1" w:styleId="lastnews3">
    <w:name w:val="lastnews3"/>
    <w:basedOn w:val="a"/>
    <w:rsid w:val="00FC367B"/>
    <w:pPr>
      <w:widowControl/>
      <w:spacing w:before="100" w:beforeAutospacing="1" w:after="100" w:afterAutospacing="1"/>
      <w:jc w:val="left"/>
    </w:pPr>
    <w:rPr>
      <w:rFonts w:ascii="宋体" w:eastAsia="宋体" w:hAnsi="宋体" w:cs="宋体"/>
      <w:kern w:val="0"/>
      <w:sz w:val="24"/>
      <w:szCs w:val="24"/>
    </w:rPr>
  </w:style>
  <w:style w:type="paragraph" w:customStyle="1" w:styleId="datetime2">
    <w:name w:val="datetime2"/>
    <w:basedOn w:val="a"/>
    <w:rsid w:val="00FC367B"/>
    <w:pPr>
      <w:widowControl/>
      <w:spacing w:before="100" w:beforeAutospacing="1" w:after="100" w:afterAutospacing="1"/>
      <w:jc w:val="left"/>
    </w:pPr>
    <w:rPr>
      <w:rFonts w:ascii="宋体" w:eastAsia="宋体" w:hAnsi="宋体" w:cs="宋体"/>
      <w:color w:val="999999"/>
      <w:kern w:val="0"/>
      <w:sz w:val="18"/>
      <w:szCs w:val="18"/>
    </w:rPr>
  </w:style>
  <w:style w:type="paragraph" w:customStyle="1" w:styleId="datetable1">
    <w:name w:val="datetable1"/>
    <w:basedOn w:val="a"/>
    <w:rsid w:val="00FC367B"/>
    <w:pPr>
      <w:widowControl/>
      <w:spacing w:before="100" w:beforeAutospacing="1" w:after="100" w:afterAutospacing="1"/>
      <w:jc w:val="left"/>
    </w:pPr>
    <w:rPr>
      <w:rFonts w:ascii="宋体" w:eastAsia="宋体" w:hAnsi="宋体" w:cs="宋体"/>
      <w:color w:val="333333"/>
      <w:kern w:val="0"/>
      <w:sz w:val="18"/>
      <w:szCs w:val="18"/>
    </w:rPr>
  </w:style>
  <w:style w:type="paragraph" w:customStyle="1" w:styleId="lftyear1">
    <w:name w:val="lft_year1"/>
    <w:basedOn w:val="a"/>
    <w:rsid w:val="00FC367B"/>
    <w:pPr>
      <w:widowControl/>
      <w:spacing w:before="100" w:beforeAutospacing="1" w:after="100" w:afterAutospacing="1"/>
      <w:jc w:val="left"/>
    </w:pPr>
    <w:rPr>
      <w:rFonts w:ascii="宋体" w:eastAsia="宋体" w:hAnsi="宋体" w:cs="宋体"/>
      <w:kern w:val="0"/>
      <w:sz w:val="24"/>
      <w:szCs w:val="24"/>
    </w:rPr>
  </w:style>
  <w:style w:type="paragraph" w:customStyle="1" w:styleId="rigyear1">
    <w:name w:val="rig_year1"/>
    <w:basedOn w:val="a"/>
    <w:rsid w:val="00FC367B"/>
    <w:pPr>
      <w:widowControl/>
      <w:spacing w:before="100" w:beforeAutospacing="1" w:after="100" w:afterAutospacing="1"/>
      <w:jc w:val="left"/>
    </w:pPr>
    <w:rPr>
      <w:rFonts w:ascii="宋体" w:eastAsia="宋体" w:hAnsi="宋体" w:cs="宋体"/>
      <w:kern w:val="0"/>
      <w:sz w:val="24"/>
      <w:szCs w:val="24"/>
    </w:rPr>
  </w:style>
  <w:style w:type="paragraph" w:customStyle="1" w:styleId="newsyears1">
    <w:name w:val="news_years1"/>
    <w:basedOn w:val="a"/>
    <w:rsid w:val="00FC367B"/>
    <w:pPr>
      <w:widowControl/>
      <w:spacing w:before="100" w:beforeAutospacing="1" w:after="100" w:afterAutospacing="1" w:line="240" w:lineRule="atLeast"/>
      <w:jc w:val="center"/>
    </w:pPr>
    <w:rPr>
      <w:rFonts w:ascii="宋体" w:eastAsia="宋体" w:hAnsi="宋体" w:cs="宋体"/>
      <w:kern w:val="0"/>
      <w:sz w:val="24"/>
      <w:szCs w:val="24"/>
    </w:rPr>
  </w:style>
  <w:style w:type="paragraph" w:customStyle="1" w:styleId="lftm031">
    <w:name w:val="lft_m031"/>
    <w:basedOn w:val="a"/>
    <w:rsid w:val="00FC367B"/>
    <w:pPr>
      <w:widowControl/>
      <w:spacing w:before="100" w:beforeAutospacing="1" w:after="100" w:afterAutospacing="1"/>
      <w:jc w:val="left"/>
    </w:pPr>
    <w:rPr>
      <w:rFonts w:ascii="宋体" w:eastAsia="宋体" w:hAnsi="宋体" w:cs="宋体"/>
      <w:kern w:val="0"/>
      <w:sz w:val="24"/>
      <w:szCs w:val="24"/>
    </w:rPr>
  </w:style>
  <w:style w:type="paragraph" w:customStyle="1" w:styleId="rigm031">
    <w:name w:val="rig_m031"/>
    <w:basedOn w:val="a"/>
    <w:rsid w:val="00FC367B"/>
    <w:pPr>
      <w:widowControl/>
      <w:spacing w:before="100" w:beforeAutospacing="1" w:after="100" w:afterAutospacing="1"/>
      <w:jc w:val="left"/>
    </w:pPr>
    <w:rPr>
      <w:rFonts w:ascii="宋体" w:eastAsia="宋体" w:hAnsi="宋体" w:cs="宋体"/>
      <w:kern w:val="0"/>
      <w:sz w:val="24"/>
      <w:szCs w:val="24"/>
    </w:rPr>
  </w:style>
  <w:style w:type="paragraph" w:customStyle="1" w:styleId="inner6">
    <w:name w:val="inner6"/>
    <w:basedOn w:val="a"/>
    <w:rsid w:val="00FC367B"/>
    <w:pPr>
      <w:widowControl/>
      <w:spacing w:before="100" w:beforeAutospacing="1" w:after="100" w:afterAutospacing="1"/>
      <w:jc w:val="left"/>
    </w:pPr>
    <w:rPr>
      <w:rFonts w:ascii="宋体" w:eastAsia="宋体" w:hAnsi="宋体" w:cs="宋体"/>
      <w:kern w:val="0"/>
      <w:sz w:val="24"/>
      <w:szCs w:val="24"/>
    </w:rPr>
  </w:style>
  <w:style w:type="paragraph" w:customStyle="1" w:styleId="pannel-image2">
    <w:name w:val="pannel-image2"/>
    <w:basedOn w:val="a"/>
    <w:rsid w:val="00FC367B"/>
    <w:pPr>
      <w:widowControl/>
      <w:spacing w:before="100" w:beforeAutospacing="1" w:after="100" w:afterAutospacing="1"/>
      <w:ind w:right="300"/>
      <w:jc w:val="left"/>
    </w:pPr>
    <w:rPr>
      <w:rFonts w:ascii="宋体" w:eastAsia="宋体" w:hAnsi="宋体" w:cs="宋体"/>
      <w:kern w:val="0"/>
      <w:sz w:val="24"/>
      <w:szCs w:val="24"/>
    </w:rPr>
  </w:style>
  <w:style w:type="paragraph" w:customStyle="1" w:styleId="summary2">
    <w:name w:val="summary2"/>
    <w:basedOn w:val="a"/>
    <w:rsid w:val="00FC367B"/>
    <w:pPr>
      <w:widowControl/>
      <w:spacing w:before="100" w:beforeAutospacing="1" w:after="100" w:afterAutospacing="1" w:line="330" w:lineRule="atLeast"/>
      <w:ind w:firstLine="480"/>
      <w:jc w:val="left"/>
    </w:pPr>
    <w:rPr>
      <w:rFonts w:ascii="宋体" w:eastAsia="宋体" w:hAnsi="宋体" w:cs="宋体"/>
      <w:color w:val="707070"/>
      <w:kern w:val="0"/>
      <w:sz w:val="18"/>
      <w:szCs w:val="18"/>
    </w:rPr>
  </w:style>
  <w:style w:type="paragraph" w:customStyle="1" w:styleId="inner7">
    <w:name w:val="inner7"/>
    <w:basedOn w:val="a"/>
    <w:rsid w:val="00FC367B"/>
    <w:pPr>
      <w:widowControl/>
      <w:spacing w:before="100" w:beforeAutospacing="1" w:after="100" w:afterAutospacing="1"/>
      <w:jc w:val="left"/>
    </w:pPr>
    <w:rPr>
      <w:rFonts w:ascii="宋体" w:eastAsia="宋体" w:hAnsi="宋体" w:cs="宋体"/>
      <w:kern w:val="0"/>
      <w:sz w:val="24"/>
      <w:szCs w:val="24"/>
    </w:rPr>
  </w:style>
  <w:style w:type="paragraph" w:customStyle="1" w:styleId="lastnews4">
    <w:name w:val="lastnews4"/>
    <w:basedOn w:val="a"/>
    <w:rsid w:val="00FC367B"/>
    <w:pPr>
      <w:widowControl/>
      <w:spacing w:before="100" w:beforeAutospacing="1" w:after="100" w:afterAutospacing="1"/>
      <w:jc w:val="left"/>
    </w:pPr>
    <w:rPr>
      <w:rFonts w:ascii="宋体" w:eastAsia="宋体" w:hAnsi="宋体" w:cs="宋体"/>
      <w:kern w:val="0"/>
      <w:sz w:val="24"/>
      <w:szCs w:val="24"/>
    </w:rPr>
  </w:style>
  <w:style w:type="paragraph" w:customStyle="1" w:styleId="datetime3">
    <w:name w:val="datetime3"/>
    <w:basedOn w:val="a"/>
    <w:rsid w:val="00FC367B"/>
    <w:pPr>
      <w:widowControl/>
      <w:spacing w:before="100" w:beforeAutospacing="1" w:after="100" w:afterAutospacing="1"/>
      <w:jc w:val="left"/>
    </w:pPr>
    <w:rPr>
      <w:rFonts w:ascii="宋体" w:eastAsia="宋体" w:hAnsi="宋体" w:cs="宋体"/>
      <w:color w:val="999999"/>
      <w:kern w:val="0"/>
      <w:sz w:val="24"/>
      <w:szCs w:val="24"/>
    </w:rPr>
  </w:style>
  <w:style w:type="paragraph" w:customStyle="1" w:styleId="scrico1">
    <w:name w:val="scr_ico1"/>
    <w:basedOn w:val="a"/>
    <w:rsid w:val="00FC367B"/>
    <w:pPr>
      <w:widowControl/>
      <w:spacing w:before="100" w:beforeAutospacing="1" w:after="100" w:afterAutospacing="1"/>
      <w:jc w:val="left"/>
    </w:pPr>
    <w:rPr>
      <w:rFonts w:ascii="宋体" w:eastAsia="宋体" w:hAnsi="宋体" w:cs="宋体"/>
      <w:kern w:val="0"/>
      <w:sz w:val="24"/>
      <w:szCs w:val="24"/>
    </w:rPr>
  </w:style>
  <w:style w:type="paragraph" w:customStyle="1" w:styleId="lftm041">
    <w:name w:val="lft_m041"/>
    <w:basedOn w:val="a"/>
    <w:rsid w:val="00FC367B"/>
    <w:pPr>
      <w:widowControl/>
      <w:spacing w:before="100" w:beforeAutospacing="1" w:after="100" w:afterAutospacing="1"/>
      <w:jc w:val="left"/>
    </w:pPr>
    <w:rPr>
      <w:rFonts w:ascii="宋体" w:eastAsia="宋体" w:hAnsi="宋体" w:cs="宋体"/>
      <w:kern w:val="0"/>
      <w:sz w:val="24"/>
      <w:szCs w:val="24"/>
    </w:rPr>
  </w:style>
  <w:style w:type="paragraph" w:customStyle="1" w:styleId="rigm041">
    <w:name w:val="rig_m041"/>
    <w:basedOn w:val="a"/>
    <w:rsid w:val="00FC367B"/>
    <w:pPr>
      <w:widowControl/>
      <w:spacing w:before="100" w:beforeAutospacing="1" w:after="100" w:afterAutospacing="1"/>
      <w:jc w:val="left"/>
    </w:pPr>
    <w:rPr>
      <w:rFonts w:ascii="宋体" w:eastAsia="宋体" w:hAnsi="宋体" w:cs="宋体"/>
      <w:kern w:val="0"/>
      <w:sz w:val="24"/>
      <w:szCs w:val="24"/>
    </w:rPr>
  </w:style>
  <w:style w:type="paragraph" w:customStyle="1" w:styleId="inner8">
    <w:name w:val="inner8"/>
    <w:basedOn w:val="a"/>
    <w:rsid w:val="00FC367B"/>
    <w:pPr>
      <w:widowControl/>
      <w:jc w:val="left"/>
    </w:pPr>
    <w:rPr>
      <w:rFonts w:ascii="宋体" w:eastAsia="宋体" w:hAnsi="宋体" w:cs="宋体"/>
      <w:kern w:val="0"/>
      <w:sz w:val="24"/>
      <w:szCs w:val="24"/>
    </w:rPr>
  </w:style>
  <w:style w:type="paragraph" w:customStyle="1" w:styleId="inner9">
    <w:name w:val="inner9"/>
    <w:basedOn w:val="a"/>
    <w:rsid w:val="00FC367B"/>
    <w:pPr>
      <w:widowControl/>
      <w:spacing w:before="100" w:beforeAutospacing="1" w:after="100" w:afterAutospacing="1"/>
      <w:jc w:val="left"/>
    </w:pPr>
    <w:rPr>
      <w:rFonts w:ascii="宋体" w:eastAsia="宋体" w:hAnsi="宋体" w:cs="宋体"/>
      <w:kern w:val="0"/>
      <w:sz w:val="24"/>
      <w:szCs w:val="24"/>
    </w:rPr>
  </w:style>
  <w:style w:type="paragraph" w:customStyle="1" w:styleId="lastnews5">
    <w:name w:val="lastnews5"/>
    <w:basedOn w:val="a"/>
    <w:rsid w:val="00FC367B"/>
    <w:pPr>
      <w:widowControl/>
      <w:spacing w:before="100" w:beforeAutospacing="1" w:after="100" w:afterAutospacing="1"/>
      <w:jc w:val="left"/>
    </w:pPr>
    <w:rPr>
      <w:rFonts w:ascii="宋体" w:eastAsia="宋体" w:hAnsi="宋体" w:cs="宋体"/>
      <w:kern w:val="0"/>
      <w:sz w:val="24"/>
      <w:szCs w:val="24"/>
    </w:rPr>
  </w:style>
  <w:style w:type="paragraph" w:customStyle="1" w:styleId="datetime4">
    <w:name w:val="datetime4"/>
    <w:basedOn w:val="a"/>
    <w:rsid w:val="00FC367B"/>
    <w:pPr>
      <w:widowControl/>
      <w:spacing w:before="100" w:beforeAutospacing="1" w:after="100" w:afterAutospacing="1"/>
      <w:jc w:val="left"/>
    </w:pPr>
    <w:rPr>
      <w:rFonts w:ascii="宋体" w:eastAsia="宋体" w:hAnsi="宋体" w:cs="宋体"/>
      <w:color w:val="999999"/>
      <w:kern w:val="0"/>
      <w:sz w:val="24"/>
      <w:szCs w:val="24"/>
    </w:rPr>
  </w:style>
  <w:style w:type="paragraph" w:customStyle="1" w:styleId="lftm051">
    <w:name w:val="lft_m051"/>
    <w:basedOn w:val="a"/>
    <w:rsid w:val="00FC367B"/>
    <w:pPr>
      <w:widowControl/>
      <w:spacing w:before="100" w:beforeAutospacing="1" w:after="100" w:afterAutospacing="1"/>
      <w:jc w:val="left"/>
    </w:pPr>
    <w:rPr>
      <w:rFonts w:ascii="宋体" w:eastAsia="宋体" w:hAnsi="宋体" w:cs="宋体"/>
      <w:kern w:val="0"/>
      <w:sz w:val="24"/>
      <w:szCs w:val="24"/>
    </w:rPr>
  </w:style>
  <w:style w:type="paragraph" w:customStyle="1" w:styleId="rigm051">
    <w:name w:val="rig_m051"/>
    <w:basedOn w:val="a"/>
    <w:rsid w:val="00FC367B"/>
    <w:pPr>
      <w:widowControl/>
      <w:spacing w:before="100" w:beforeAutospacing="1" w:after="100" w:afterAutospacing="1"/>
      <w:jc w:val="left"/>
    </w:pPr>
    <w:rPr>
      <w:rFonts w:ascii="宋体" w:eastAsia="宋体" w:hAnsi="宋体" w:cs="宋体"/>
      <w:kern w:val="0"/>
      <w:sz w:val="24"/>
      <w:szCs w:val="24"/>
    </w:rPr>
  </w:style>
  <w:style w:type="paragraph" w:customStyle="1" w:styleId="inner10">
    <w:name w:val="inner10"/>
    <w:basedOn w:val="a"/>
    <w:rsid w:val="00FC367B"/>
    <w:pPr>
      <w:widowControl/>
      <w:jc w:val="left"/>
    </w:pPr>
    <w:rPr>
      <w:rFonts w:ascii="宋体" w:eastAsia="宋体" w:hAnsi="宋体" w:cs="宋体"/>
      <w:kern w:val="0"/>
      <w:sz w:val="24"/>
      <w:szCs w:val="24"/>
    </w:rPr>
  </w:style>
  <w:style w:type="paragraph" w:customStyle="1" w:styleId="inner11">
    <w:name w:val="inner11"/>
    <w:basedOn w:val="a"/>
    <w:rsid w:val="00FC367B"/>
    <w:pPr>
      <w:widowControl/>
      <w:spacing w:before="100" w:beforeAutospacing="1" w:after="100" w:afterAutospacing="1"/>
      <w:jc w:val="left"/>
    </w:pPr>
    <w:rPr>
      <w:rFonts w:ascii="宋体" w:eastAsia="宋体" w:hAnsi="宋体" w:cs="宋体"/>
      <w:kern w:val="0"/>
      <w:sz w:val="24"/>
      <w:szCs w:val="24"/>
    </w:rPr>
  </w:style>
  <w:style w:type="paragraph" w:customStyle="1" w:styleId="lastnews6">
    <w:name w:val="lastnews6"/>
    <w:basedOn w:val="a"/>
    <w:rsid w:val="00FC367B"/>
    <w:pPr>
      <w:widowControl/>
      <w:spacing w:before="100" w:beforeAutospacing="1" w:after="100" w:afterAutospacing="1"/>
      <w:jc w:val="left"/>
    </w:pPr>
    <w:rPr>
      <w:rFonts w:ascii="宋体" w:eastAsia="宋体" w:hAnsi="宋体" w:cs="宋体"/>
      <w:kern w:val="0"/>
      <w:sz w:val="24"/>
      <w:szCs w:val="24"/>
    </w:rPr>
  </w:style>
  <w:style w:type="paragraph" w:customStyle="1" w:styleId="datetime5">
    <w:name w:val="datetime5"/>
    <w:basedOn w:val="a"/>
    <w:rsid w:val="00FC367B"/>
    <w:pPr>
      <w:widowControl/>
      <w:spacing w:before="100" w:beforeAutospacing="1" w:after="100" w:afterAutospacing="1"/>
      <w:jc w:val="left"/>
    </w:pPr>
    <w:rPr>
      <w:rFonts w:ascii="宋体" w:eastAsia="宋体" w:hAnsi="宋体" w:cs="宋体"/>
      <w:color w:val="999999"/>
      <w:kern w:val="0"/>
      <w:sz w:val="24"/>
      <w:szCs w:val="24"/>
    </w:rPr>
  </w:style>
  <w:style w:type="paragraph" w:customStyle="1" w:styleId="fw1">
    <w:name w:val="fw1"/>
    <w:basedOn w:val="a"/>
    <w:rsid w:val="00FC367B"/>
    <w:pPr>
      <w:widowControl/>
      <w:spacing w:before="100" w:beforeAutospacing="1" w:after="100" w:afterAutospacing="1"/>
      <w:jc w:val="left"/>
    </w:pPr>
    <w:rPr>
      <w:rFonts w:ascii="宋体" w:eastAsia="宋体" w:hAnsi="宋体" w:cs="宋体"/>
      <w:kern w:val="0"/>
      <w:sz w:val="24"/>
      <w:szCs w:val="24"/>
    </w:rPr>
  </w:style>
  <w:style w:type="paragraph" w:customStyle="1" w:styleId="ico1">
    <w:name w:val="ico1"/>
    <w:basedOn w:val="a"/>
    <w:rsid w:val="00FC367B"/>
    <w:pPr>
      <w:widowControl/>
      <w:spacing w:before="100" w:beforeAutospacing="1" w:after="100" w:afterAutospacing="1"/>
      <w:jc w:val="center"/>
    </w:pPr>
    <w:rPr>
      <w:rFonts w:ascii="宋体" w:eastAsia="宋体" w:hAnsi="宋体" w:cs="宋体"/>
      <w:kern w:val="0"/>
      <w:sz w:val="24"/>
      <w:szCs w:val="24"/>
    </w:rPr>
  </w:style>
  <w:style w:type="paragraph" w:customStyle="1" w:styleId="subtitle2">
    <w:name w:val="subtitle2"/>
    <w:basedOn w:val="a"/>
    <w:rsid w:val="00FC367B"/>
    <w:pPr>
      <w:widowControl/>
      <w:spacing w:before="100" w:beforeAutospacing="1" w:after="100" w:afterAutospacing="1" w:line="420" w:lineRule="atLeast"/>
      <w:jc w:val="center"/>
    </w:pPr>
    <w:rPr>
      <w:rFonts w:ascii="宋体" w:eastAsia="宋体" w:hAnsi="宋体" w:cs="宋体"/>
      <w:color w:val="0068B7"/>
      <w:kern w:val="0"/>
      <w:sz w:val="24"/>
      <w:szCs w:val="24"/>
    </w:rPr>
  </w:style>
  <w:style w:type="paragraph" w:customStyle="1" w:styleId="infolist1">
    <w:name w:val="infolist1"/>
    <w:basedOn w:val="a"/>
    <w:rsid w:val="00FC367B"/>
    <w:pPr>
      <w:widowControl/>
      <w:jc w:val="left"/>
    </w:pPr>
    <w:rPr>
      <w:rFonts w:ascii="宋体" w:eastAsia="宋体" w:hAnsi="宋体" w:cs="宋体"/>
      <w:kern w:val="0"/>
      <w:sz w:val="24"/>
      <w:szCs w:val="24"/>
    </w:rPr>
  </w:style>
  <w:style w:type="paragraph" w:customStyle="1" w:styleId="readmore1">
    <w:name w:val="readmore1"/>
    <w:basedOn w:val="a"/>
    <w:rsid w:val="00FC367B"/>
    <w:pPr>
      <w:widowControl/>
      <w:spacing w:before="100" w:beforeAutospacing="1" w:after="100" w:afterAutospacing="1" w:line="420" w:lineRule="atLeast"/>
      <w:jc w:val="left"/>
    </w:pPr>
    <w:rPr>
      <w:rFonts w:ascii="宋体" w:eastAsia="宋体" w:hAnsi="宋体" w:cs="宋体"/>
      <w:kern w:val="0"/>
      <w:sz w:val="24"/>
      <w:szCs w:val="24"/>
    </w:rPr>
  </w:style>
  <w:style w:type="paragraph" w:customStyle="1" w:styleId="spelist1">
    <w:name w:val="spelist1"/>
    <w:basedOn w:val="a"/>
    <w:rsid w:val="00FC367B"/>
    <w:pPr>
      <w:widowControl/>
      <w:spacing w:before="100" w:beforeAutospacing="1" w:after="100" w:afterAutospacing="1"/>
      <w:jc w:val="left"/>
    </w:pPr>
    <w:rPr>
      <w:rFonts w:ascii="宋体" w:eastAsia="宋体" w:hAnsi="宋体" w:cs="宋体"/>
      <w:kern w:val="0"/>
      <w:sz w:val="24"/>
      <w:szCs w:val="24"/>
    </w:rPr>
  </w:style>
  <w:style w:type="paragraph" w:customStyle="1" w:styleId="lftm061">
    <w:name w:val="lft_m061"/>
    <w:basedOn w:val="a"/>
    <w:rsid w:val="00FC367B"/>
    <w:pPr>
      <w:widowControl/>
      <w:spacing w:before="100" w:beforeAutospacing="1" w:after="100" w:afterAutospacing="1"/>
      <w:jc w:val="left"/>
    </w:pPr>
    <w:rPr>
      <w:rFonts w:ascii="宋体" w:eastAsia="宋体" w:hAnsi="宋体" w:cs="宋体"/>
      <w:kern w:val="0"/>
      <w:sz w:val="24"/>
      <w:szCs w:val="24"/>
    </w:rPr>
  </w:style>
  <w:style w:type="paragraph" w:customStyle="1" w:styleId="rigm061">
    <w:name w:val="rig_m061"/>
    <w:basedOn w:val="a"/>
    <w:rsid w:val="00FC367B"/>
    <w:pPr>
      <w:widowControl/>
      <w:spacing w:before="100" w:beforeAutospacing="1" w:after="100" w:afterAutospacing="1"/>
      <w:jc w:val="left"/>
    </w:pPr>
    <w:rPr>
      <w:rFonts w:ascii="宋体" w:eastAsia="宋体" w:hAnsi="宋体" w:cs="宋体"/>
      <w:kern w:val="0"/>
      <w:sz w:val="24"/>
      <w:szCs w:val="24"/>
    </w:rPr>
  </w:style>
  <w:style w:type="paragraph" w:customStyle="1" w:styleId="inner12">
    <w:name w:val="inner12"/>
    <w:basedOn w:val="a"/>
    <w:rsid w:val="00FC367B"/>
    <w:pPr>
      <w:widowControl/>
      <w:spacing w:before="100" w:beforeAutospacing="1" w:after="100" w:afterAutospacing="1"/>
      <w:jc w:val="left"/>
    </w:pPr>
    <w:rPr>
      <w:rFonts w:ascii="宋体" w:eastAsia="宋体" w:hAnsi="宋体" w:cs="宋体"/>
      <w:kern w:val="0"/>
      <w:sz w:val="24"/>
      <w:szCs w:val="24"/>
    </w:rPr>
  </w:style>
  <w:style w:type="paragraph" w:customStyle="1" w:styleId="channel1">
    <w:name w:val="channel1"/>
    <w:basedOn w:val="a"/>
    <w:rsid w:val="00FC367B"/>
    <w:pPr>
      <w:widowControl/>
      <w:spacing w:before="100" w:beforeAutospacing="1" w:after="100" w:afterAutospacing="1"/>
      <w:jc w:val="left"/>
    </w:pPr>
    <w:rPr>
      <w:rFonts w:ascii="宋体" w:eastAsia="宋体" w:hAnsi="宋体" w:cs="宋体"/>
      <w:kern w:val="0"/>
      <w:sz w:val="18"/>
      <w:szCs w:val="18"/>
    </w:rPr>
  </w:style>
  <w:style w:type="paragraph" w:customStyle="1" w:styleId="datetime6">
    <w:name w:val="datetime6"/>
    <w:basedOn w:val="a"/>
    <w:rsid w:val="00FC367B"/>
    <w:pPr>
      <w:widowControl/>
      <w:spacing w:before="100" w:beforeAutospacing="1" w:after="100" w:afterAutospacing="1"/>
      <w:jc w:val="left"/>
    </w:pPr>
    <w:rPr>
      <w:rFonts w:ascii="宋体" w:eastAsia="宋体" w:hAnsi="宋体" w:cs="宋体"/>
      <w:color w:val="999999"/>
      <w:kern w:val="0"/>
      <w:sz w:val="24"/>
      <w:szCs w:val="24"/>
    </w:rPr>
  </w:style>
  <w:style w:type="paragraph" w:customStyle="1" w:styleId="inner13">
    <w:name w:val="inner13"/>
    <w:basedOn w:val="a"/>
    <w:rsid w:val="00FC367B"/>
    <w:pPr>
      <w:widowControl/>
      <w:spacing w:before="100" w:beforeAutospacing="1" w:after="100" w:afterAutospacing="1"/>
      <w:jc w:val="left"/>
    </w:pPr>
    <w:rPr>
      <w:rFonts w:ascii="宋体" w:eastAsia="宋体" w:hAnsi="宋体" w:cs="宋体"/>
      <w:kern w:val="0"/>
      <w:sz w:val="24"/>
      <w:szCs w:val="24"/>
    </w:rPr>
  </w:style>
  <w:style w:type="paragraph" w:customStyle="1" w:styleId="pannel-image3">
    <w:name w:val="pannel-image3"/>
    <w:basedOn w:val="a"/>
    <w:rsid w:val="00FC367B"/>
    <w:pPr>
      <w:widowControl/>
      <w:spacing w:before="100" w:beforeAutospacing="1" w:after="100" w:afterAutospacing="1"/>
      <w:jc w:val="left"/>
    </w:pPr>
    <w:rPr>
      <w:rFonts w:ascii="宋体" w:eastAsia="宋体" w:hAnsi="宋体" w:cs="宋体"/>
      <w:kern w:val="0"/>
      <w:sz w:val="24"/>
      <w:szCs w:val="24"/>
    </w:rPr>
  </w:style>
  <w:style w:type="paragraph" w:customStyle="1" w:styleId="pannel-txt1">
    <w:name w:val="pannel-txt1"/>
    <w:basedOn w:val="a"/>
    <w:rsid w:val="00FC367B"/>
    <w:pPr>
      <w:widowControl/>
      <w:pBdr>
        <w:top w:val="single" w:sz="12" w:space="0" w:color="0068B7"/>
        <w:bottom w:val="single" w:sz="12" w:space="0" w:color="0068B7"/>
        <w:right w:val="single" w:sz="12" w:space="0" w:color="0068B7"/>
      </w:pBdr>
      <w:spacing w:before="100" w:beforeAutospacing="1" w:after="100" w:afterAutospacing="1" w:line="300" w:lineRule="atLeast"/>
      <w:jc w:val="left"/>
    </w:pPr>
    <w:rPr>
      <w:rFonts w:ascii="宋体" w:eastAsia="宋体" w:hAnsi="宋体" w:cs="宋体"/>
      <w:color w:val="707070"/>
      <w:kern w:val="0"/>
      <w:sz w:val="18"/>
      <w:szCs w:val="18"/>
    </w:rPr>
  </w:style>
  <w:style w:type="paragraph" w:customStyle="1" w:styleId="box1">
    <w:name w:val="box1"/>
    <w:basedOn w:val="a"/>
    <w:rsid w:val="00FC367B"/>
    <w:pPr>
      <w:widowControl/>
      <w:jc w:val="left"/>
    </w:pPr>
    <w:rPr>
      <w:rFonts w:ascii="宋体" w:eastAsia="宋体" w:hAnsi="宋体" w:cs="宋体"/>
      <w:kern w:val="0"/>
      <w:sz w:val="24"/>
      <w:szCs w:val="24"/>
    </w:rPr>
  </w:style>
  <w:style w:type="paragraph" w:customStyle="1" w:styleId="wmly1">
    <w:name w:val="wmly1"/>
    <w:basedOn w:val="a"/>
    <w:rsid w:val="00FC367B"/>
    <w:pPr>
      <w:widowControl/>
      <w:spacing w:before="100" w:beforeAutospacing="1" w:after="100" w:afterAutospacing="1"/>
      <w:jc w:val="left"/>
    </w:pPr>
    <w:rPr>
      <w:rFonts w:ascii="宋体" w:eastAsia="宋体" w:hAnsi="宋体" w:cs="宋体"/>
      <w:kern w:val="0"/>
      <w:sz w:val="18"/>
      <w:szCs w:val="18"/>
    </w:rPr>
  </w:style>
  <w:style w:type="paragraph" w:customStyle="1" w:styleId="red1">
    <w:name w:val="red1"/>
    <w:basedOn w:val="a"/>
    <w:rsid w:val="00FC367B"/>
    <w:pPr>
      <w:widowControl/>
      <w:spacing w:before="100" w:beforeAutospacing="1" w:after="100" w:afterAutospacing="1"/>
      <w:jc w:val="left"/>
    </w:pPr>
    <w:rPr>
      <w:rFonts w:ascii="宋体" w:eastAsia="宋体" w:hAnsi="宋体" w:cs="宋体"/>
      <w:color w:val="CB2F1E"/>
      <w:kern w:val="0"/>
      <w:sz w:val="24"/>
      <w:szCs w:val="24"/>
    </w:rPr>
  </w:style>
  <w:style w:type="paragraph" w:customStyle="1" w:styleId="txt1">
    <w:name w:val="txt1"/>
    <w:basedOn w:val="a"/>
    <w:rsid w:val="00FC367B"/>
    <w:pPr>
      <w:widowControl/>
      <w:spacing w:before="100" w:beforeAutospacing="1" w:after="100" w:afterAutospacing="1"/>
      <w:jc w:val="left"/>
    </w:pPr>
    <w:rPr>
      <w:rFonts w:ascii="宋体" w:eastAsia="宋体" w:hAnsi="宋体" w:cs="宋体"/>
      <w:color w:val="000000"/>
      <w:kern w:val="0"/>
      <w:sz w:val="24"/>
      <w:szCs w:val="24"/>
    </w:rPr>
  </w:style>
  <w:style w:type="character" w:customStyle="1" w:styleId="name1">
    <w:name w:val="name1"/>
    <w:basedOn w:val="a0"/>
    <w:rsid w:val="00FC367B"/>
    <w:rPr>
      <w:color w:val="6A6A6A"/>
      <w:u w:val="single"/>
    </w:rPr>
  </w:style>
  <w:style w:type="character" w:customStyle="1" w:styleId="dates1">
    <w:name w:val="dates1"/>
    <w:basedOn w:val="a0"/>
    <w:rsid w:val="00FC367B"/>
  </w:style>
  <w:style w:type="paragraph" w:customStyle="1" w:styleId="btn1">
    <w:name w:val="btn1"/>
    <w:basedOn w:val="a"/>
    <w:rsid w:val="00FC367B"/>
    <w:pPr>
      <w:widowControl/>
      <w:spacing w:before="75"/>
      <w:jc w:val="left"/>
    </w:pPr>
    <w:rPr>
      <w:rFonts w:ascii="宋体" w:eastAsia="宋体" w:hAnsi="宋体" w:cs="宋体"/>
      <w:kern w:val="0"/>
      <w:sz w:val="24"/>
      <w:szCs w:val="24"/>
    </w:rPr>
  </w:style>
  <w:style w:type="paragraph" w:customStyle="1" w:styleId="inner14">
    <w:name w:val="inner14"/>
    <w:basedOn w:val="a"/>
    <w:rsid w:val="00FC367B"/>
    <w:pPr>
      <w:widowControl/>
      <w:jc w:val="left"/>
    </w:pPr>
    <w:rPr>
      <w:rFonts w:ascii="宋体" w:eastAsia="宋体" w:hAnsi="宋体" w:cs="宋体"/>
      <w:kern w:val="0"/>
      <w:sz w:val="24"/>
      <w:szCs w:val="24"/>
    </w:rPr>
  </w:style>
  <w:style w:type="paragraph" w:customStyle="1" w:styleId="reportlft1">
    <w:name w:val="report_lft1"/>
    <w:basedOn w:val="a"/>
    <w:rsid w:val="00FC367B"/>
    <w:pPr>
      <w:widowControl/>
      <w:spacing w:before="100" w:beforeAutospacing="1" w:after="100" w:afterAutospacing="1"/>
      <w:jc w:val="left"/>
    </w:pPr>
    <w:rPr>
      <w:rFonts w:ascii="宋体" w:eastAsia="宋体" w:hAnsi="宋体" w:cs="宋体"/>
      <w:color w:val="003B7C"/>
      <w:kern w:val="0"/>
      <w:sz w:val="18"/>
      <w:szCs w:val="18"/>
    </w:rPr>
  </w:style>
  <w:style w:type="paragraph" w:customStyle="1" w:styleId="reportrig1">
    <w:name w:val="report_rig1"/>
    <w:basedOn w:val="a"/>
    <w:rsid w:val="00FC367B"/>
    <w:pPr>
      <w:widowControl/>
      <w:spacing w:before="100" w:beforeAutospacing="1" w:after="100" w:afterAutospacing="1"/>
      <w:jc w:val="left"/>
    </w:pPr>
    <w:rPr>
      <w:rFonts w:ascii="宋体" w:eastAsia="宋体" w:hAnsi="宋体" w:cs="宋体"/>
      <w:kern w:val="0"/>
      <w:sz w:val="24"/>
      <w:szCs w:val="24"/>
    </w:rPr>
  </w:style>
  <w:style w:type="paragraph" w:customStyle="1" w:styleId="read1">
    <w:name w:val="read1"/>
    <w:basedOn w:val="a"/>
    <w:rsid w:val="00FC367B"/>
    <w:pPr>
      <w:widowControl/>
      <w:spacing w:before="100" w:beforeAutospacing="1" w:after="100" w:afterAutospacing="1"/>
      <w:jc w:val="left"/>
    </w:pPr>
    <w:rPr>
      <w:rFonts w:ascii="宋体" w:eastAsia="宋体" w:hAnsi="宋体" w:cs="宋体"/>
      <w:color w:val="A40000"/>
      <w:kern w:val="0"/>
      <w:sz w:val="24"/>
      <w:szCs w:val="24"/>
    </w:rPr>
  </w:style>
  <w:style w:type="paragraph" w:customStyle="1" w:styleId="inner15">
    <w:name w:val="inner15"/>
    <w:basedOn w:val="a"/>
    <w:rsid w:val="00FC367B"/>
    <w:pPr>
      <w:widowControl/>
      <w:jc w:val="left"/>
    </w:pPr>
    <w:rPr>
      <w:rFonts w:ascii="宋体" w:eastAsia="宋体" w:hAnsi="宋体" w:cs="宋体"/>
      <w:kern w:val="0"/>
      <w:sz w:val="24"/>
      <w:szCs w:val="24"/>
    </w:rPr>
  </w:style>
  <w:style w:type="paragraph" w:customStyle="1" w:styleId="lftm081">
    <w:name w:val="lft_m081"/>
    <w:basedOn w:val="a"/>
    <w:rsid w:val="00FC367B"/>
    <w:pPr>
      <w:widowControl/>
      <w:spacing w:before="100" w:beforeAutospacing="1" w:after="100" w:afterAutospacing="1"/>
      <w:jc w:val="left"/>
    </w:pPr>
    <w:rPr>
      <w:rFonts w:ascii="宋体" w:eastAsia="宋体" w:hAnsi="宋体" w:cs="宋体"/>
      <w:kern w:val="0"/>
      <w:sz w:val="18"/>
      <w:szCs w:val="18"/>
    </w:rPr>
  </w:style>
  <w:style w:type="paragraph" w:customStyle="1" w:styleId="cnmap1">
    <w:name w:val="cn_map1"/>
    <w:basedOn w:val="a"/>
    <w:rsid w:val="00FC367B"/>
    <w:pPr>
      <w:widowControl/>
      <w:spacing w:before="100" w:beforeAutospacing="1" w:after="100" w:afterAutospacing="1"/>
      <w:jc w:val="left"/>
    </w:pPr>
    <w:rPr>
      <w:rFonts w:ascii="宋体" w:eastAsia="宋体" w:hAnsi="宋体" w:cs="宋体"/>
      <w:kern w:val="0"/>
      <w:sz w:val="24"/>
      <w:szCs w:val="24"/>
    </w:rPr>
  </w:style>
  <w:style w:type="paragraph" w:customStyle="1" w:styleId="cntxt1">
    <w:name w:val="cn_txt1"/>
    <w:basedOn w:val="a"/>
    <w:rsid w:val="00FC367B"/>
    <w:pPr>
      <w:widowControl/>
      <w:spacing w:before="100" w:beforeAutospacing="1" w:after="100" w:afterAutospacing="1"/>
      <w:jc w:val="left"/>
    </w:pPr>
    <w:rPr>
      <w:rFonts w:ascii="宋体" w:eastAsia="宋体" w:hAnsi="宋体" w:cs="宋体"/>
      <w:color w:val="707070"/>
      <w:kern w:val="0"/>
      <w:sz w:val="24"/>
      <w:szCs w:val="24"/>
    </w:rPr>
  </w:style>
  <w:style w:type="paragraph" w:customStyle="1" w:styleId="rigm081">
    <w:name w:val="rig_m081"/>
    <w:basedOn w:val="a"/>
    <w:rsid w:val="00FC367B"/>
    <w:pPr>
      <w:widowControl/>
      <w:spacing w:before="100" w:beforeAutospacing="1" w:after="100" w:afterAutospacing="1"/>
      <w:jc w:val="left"/>
    </w:pPr>
    <w:rPr>
      <w:rFonts w:ascii="宋体" w:eastAsia="宋体" w:hAnsi="宋体" w:cs="宋体"/>
      <w:kern w:val="0"/>
      <w:sz w:val="24"/>
      <w:szCs w:val="24"/>
    </w:rPr>
  </w:style>
  <w:style w:type="paragraph" w:customStyle="1" w:styleId="fixed1">
    <w:name w:val="fixed1"/>
    <w:basedOn w:val="a"/>
    <w:rsid w:val="00FC367B"/>
    <w:pPr>
      <w:widowControl/>
      <w:pBdr>
        <w:top w:val="single" w:sz="6" w:space="5" w:color="D2D2D2"/>
        <w:left w:val="single" w:sz="6" w:space="5" w:color="D2D2D2"/>
        <w:bottom w:val="single" w:sz="6" w:space="5" w:color="D2D2D2"/>
        <w:right w:val="single" w:sz="6" w:space="5" w:color="D2D2D2"/>
      </w:pBdr>
      <w:shd w:val="clear" w:color="auto" w:fill="EEEEEE"/>
      <w:spacing w:after="270"/>
      <w:jc w:val="center"/>
    </w:pPr>
    <w:rPr>
      <w:rFonts w:ascii="宋体" w:eastAsia="宋体" w:hAnsi="宋体" w:cs="宋体"/>
      <w:kern w:val="0"/>
      <w:sz w:val="24"/>
      <w:szCs w:val="24"/>
    </w:rPr>
  </w:style>
  <w:style w:type="paragraph" w:customStyle="1" w:styleId="cate011">
    <w:name w:val="cate011"/>
    <w:basedOn w:val="a"/>
    <w:rsid w:val="00FC367B"/>
    <w:pPr>
      <w:widowControl/>
      <w:spacing w:before="100" w:beforeAutospacing="1" w:after="100" w:afterAutospacing="1" w:line="450" w:lineRule="atLeast"/>
      <w:jc w:val="center"/>
    </w:pPr>
    <w:rPr>
      <w:rFonts w:ascii="宋体" w:eastAsia="宋体" w:hAnsi="宋体" w:cs="宋体"/>
      <w:color w:val="004986"/>
      <w:kern w:val="0"/>
      <w:szCs w:val="21"/>
    </w:rPr>
  </w:style>
  <w:style w:type="paragraph" w:customStyle="1" w:styleId="copy1">
    <w:name w:val="copy1"/>
    <w:basedOn w:val="a"/>
    <w:rsid w:val="00FC367B"/>
    <w:pPr>
      <w:widowControl/>
      <w:spacing w:before="100" w:beforeAutospacing="1" w:after="100" w:afterAutospacing="1" w:line="360" w:lineRule="atLeast"/>
      <w:jc w:val="center"/>
    </w:pPr>
    <w:rPr>
      <w:rFonts w:ascii="宋体" w:eastAsia="宋体" w:hAnsi="宋体" w:cs="宋体"/>
      <w:color w:val="626262"/>
      <w:kern w:val="0"/>
      <w:sz w:val="18"/>
      <w:szCs w:val="18"/>
    </w:rPr>
  </w:style>
  <w:style w:type="paragraph" w:customStyle="1" w:styleId="datetime7">
    <w:name w:val="datetime7"/>
    <w:basedOn w:val="a"/>
    <w:rsid w:val="00FC367B"/>
    <w:pPr>
      <w:widowControl/>
      <w:spacing w:before="100" w:beforeAutospacing="1" w:after="100" w:afterAutospacing="1"/>
      <w:jc w:val="left"/>
    </w:pPr>
    <w:rPr>
      <w:rFonts w:ascii="宋体" w:eastAsia="宋体" w:hAnsi="宋体" w:cs="宋体"/>
      <w:color w:val="999999"/>
      <w:kern w:val="0"/>
      <w:sz w:val="24"/>
      <w:szCs w:val="24"/>
    </w:rPr>
  </w:style>
  <w:style w:type="paragraph" w:customStyle="1" w:styleId="datetime8">
    <w:name w:val="datetime8"/>
    <w:basedOn w:val="a"/>
    <w:rsid w:val="00FC367B"/>
    <w:pPr>
      <w:widowControl/>
      <w:spacing w:before="100" w:beforeAutospacing="1" w:after="100" w:afterAutospacing="1" w:line="525" w:lineRule="atLeast"/>
      <w:jc w:val="center"/>
    </w:pPr>
    <w:rPr>
      <w:rFonts w:ascii="宋体" w:eastAsia="宋体" w:hAnsi="宋体" w:cs="宋体"/>
      <w:color w:val="999999"/>
      <w:kern w:val="0"/>
      <w:sz w:val="18"/>
      <w:szCs w:val="18"/>
    </w:rPr>
  </w:style>
  <w:style w:type="paragraph" w:customStyle="1" w:styleId="subtitle3">
    <w:name w:val="subtitle3"/>
    <w:basedOn w:val="a"/>
    <w:rsid w:val="00FC367B"/>
    <w:pPr>
      <w:widowControl/>
      <w:spacing w:before="75"/>
      <w:jc w:val="left"/>
    </w:pPr>
    <w:rPr>
      <w:rFonts w:ascii="宋体" w:eastAsia="宋体" w:hAnsi="宋体" w:cs="宋体"/>
      <w:kern w:val="0"/>
      <w:sz w:val="24"/>
      <w:szCs w:val="24"/>
    </w:rPr>
  </w:style>
  <w:style w:type="character" w:customStyle="1" w:styleId="tabg1">
    <w:name w:val="tabg1"/>
    <w:basedOn w:val="a0"/>
    <w:rsid w:val="00FC367B"/>
    <w:rPr>
      <w:vanish w:val="0"/>
      <w:webHidden w:val="0"/>
      <w:color w:val="FFFFFF"/>
      <w:sz w:val="27"/>
      <w:szCs w:val="27"/>
      <w:specVanish w:val="0"/>
    </w:rPr>
  </w:style>
  <w:style w:type="character" w:customStyle="1" w:styleId="bg011">
    <w:name w:val="bg011"/>
    <w:basedOn w:val="a0"/>
    <w:rsid w:val="00FC367B"/>
    <w:rPr>
      <w:vanish w:val="0"/>
      <w:webHidden w:val="0"/>
      <w:specVanish w:val="0"/>
    </w:rPr>
  </w:style>
  <w:style w:type="character" w:customStyle="1" w:styleId="bg021">
    <w:name w:val="bg021"/>
    <w:basedOn w:val="a0"/>
    <w:rsid w:val="00FC367B"/>
    <w:rPr>
      <w:vanish w:val="0"/>
      <w:webHidden w:val="0"/>
      <w:specVanish w:val="0"/>
    </w:rPr>
  </w:style>
  <w:style w:type="character" w:customStyle="1" w:styleId="more2">
    <w:name w:val="more2"/>
    <w:basedOn w:val="a0"/>
    <w:rsid w:val="00FC367B"/>
    <w:rPr>
      <w:b w:val="0"/>
      <w:bCs w:val="0"/>
      <w:color w:val="666666"/>
      <w:sz w:val="18"/>
      <w:szCs w:val="18"/>
    </w:rPr>
  </w:style>
  <w:style w:type="paragraph" w:customStyle="1" w:styleId="title-inner2">
    <w:name w:val="title-inner2"/>
    <w:basedOn w:val="a"/>
    <w:rsid w:val="00FC367B"/>
    <w:pPr>
      <w:widowControl/>
      <w:spacing w:before="100" w:beforeAutospacing="1" w:after="100" w:afterAutospacing="1" w:line="600" w:lineRule="atLeast"/>
      <w:jc w:val="left"/>
    </w:pPr>
    <w:rPr>
      <w:rFonts w:ascii="宋体" w:eastAsia="宋体" w:hAnsi="宋体" w:cs="宋体"/>
      <w:kern w:val="0"/>
      <w:sz w:val="24"/>
      <w:szCs w:val="24"/>
    </w:rPr>
  </w:style>
  <w:style w:type="paragraph" w:customStyle="1" w:styleId="more3">
    <w:name w:val="more3"/>
    <w:basedOn w:val="a"/>
    <w:rsid w:val="00FC367B"/>
    <w:pPr>
      <w:widowControl/>
      <w:spacing w:before="100" w:beforeAutospacing="1" w:after="100" w:afterAutospacing="1" w:line="480" w:lineRule="atLeast"/>
      <w:jc w:val="left"/>
    </w:pPr>
    <w:rPr>
      <w:rFonts w:ascii="宋体" w:eastAsia="宋体" w:hAnsi="宋体" w:cs="宋体"/>
      <w:color w:val="666666"/>
      <w:kern w:val="0"/>
      <w:sz w:val="18"/>
      <w:szCs w:val="18"/>
    </w:rPr>
  </w:style>
  <w:style w:type="character" w:customStyle="1" w:styleId="font2">
    <w:name w:val="font2"/>
    <w:basedOn w:val="a0"/>
    <w:rsid w:val="00FC367B"/>
  </w:style>
  <w:style w:type="character" w:customStyle="1" w:styleId="font3">
    <w:name w:val="font3"/>
    <w:basedOn w:val="a0"/>
    <w:rsid w:val="00FC367B"/>
  </w:style>
  <w:style w:type="paragraph" w:customStyle="1" w:styleId="indexswitchsize1">
    <w:name w:val="index_switchsize1"/>
    <w:basedOn w:val="a"/>
    <w:rsid w:val="00FC367B"/>
    <w:pPr>
      <w:widowControl/>
      <w:spacing w:before="100" w:beforeAutospacing="1" w:after="100" w:afterAutospacing="1"/>
      <w:jc w:val="left"/>
    </w:pPr>
    <w:rPr>
      <w:rFonts w:ascii="宋体" w:eastAsia="宋体" w:hAnsi="宋体" w:cs="宋体"/>
      <w:kern w:val="0"/>
      <w:sz w:val="24"/>
      <w:szCs w:val="24"/>
    </w:rPr>
  </w:style>
  <w:style w:type="paragraph" w:customStyle="1" w:styleId="share1">
    <w:name w:val="share1"/>
    <w:basedOn w:val="a"/>
    <w:rsid w:val="00FC367B"/>
    <w:pPr>
      <w:widowControl/>
      <w:jc w:val="left"/>
    </w:pPr>
    <w:rPr>
      <w:rFonts w:ascii="宋体" w:eastAsia="宋体" w:hAnsi="宋体" w:cs="宋体"/>
      <w:color w:val="898989"/>
      <w:kern w:val="0"/>
      <w:sz w:val="24"/>
      <w:szCs w:val="24"/>
    </w:rPr>
  </w:style>
  <w:style w:type="paragraph" w:customStyle="1" w:styleId="printico1">
    <w:name w:val="printico1"/>
    <w:basedOn w:val="a"/>
    <w:rsid w:val="00FC367B"/>
    <w:pPr>
      <w:widowControl/>
      <w:spacing w:before="100" w:beforeAutospacing="1" w:after="100" w:afterAutospacing="1"/>
      <w:jc w:val="left"/>
    </w:pPr>
    <w:rPr>
      <w:rFonts w:ascii="宋体" w:eastAsia="宋体" w:hAnsi="宋体" w:cs="宋体"/>
      <w:color w:val="898989"/>
      <w:kern w:val="0"/>
      <w:sz w:val="24"/>
      <w:szCs w:val="24"/>
    </w:rPr>
  </w:style>
  <w:style w:type="paragraph" w:customStyle="1" w:styleId="editor1">
    <w:name w:val="editor1"/>
    <w:basedOn w:val="a"/>
    <w:rsid w:val="00FC367B"/>
    <w:pPr>
      <w:widowControl/>
      <w:spacing w:before="225"/>
      <w:jc w:val="right"/>
    </w:pPr>
    <w:rPr>
      <w:rFonts w:ascii="宋体" w:eastAsia="宋体" w:hAnsi="宋体" w:cs="宋体"/>
      <w:color w:val="898989"/>
      <w:kern w:val="0"/>
      <w:sz w:val="18"/>
      <w:szCs w:val="18"/>
    </w:rPr>
  </w:style>
  <w:style w:type="paragraph" w:customStyle="1" w:styleId="editor2">
    <w:name w:val="editor2"/>
    <w:basedOn w:val="a"/>
    <w:rsid w:val="00FC367B"/>
    <w:pPr>
      <w:widowControl/>
      <w:spacing w:before="100" w:beforeAutospacing="1" w:after="100" w:afterAutospacing="1"/>
      <w:jc w:val="right"/>
    </w:pPr>
    <w:rPr>
      <w:rFonts w:ascii="宋体" w:eastAsia="宋体" w:hAnsi="宋体" w:cs="宋体"/>
      <w:color w:val="898989"/>
      <w:kern w:val="0"/>
      <w:sz w:val="18"/>
      <w:szCs w:val="18"/>
    </w:rPr>
  </w:style>
  <w:style w:type="paragraph" w:customStyle="1" w:styleId="pannel-title2">
    <w:name w:val="pannel-title2"/>
    <w:basedOn w:val="a"/>
    <w:rsid w:val="00FC367B"/>
    <w:pPr>
      <w:widowControl/>
      <w:spacing w:line="675" w:lineRule="atLeast"/>
      <w:jc w:val="left"/>
    </w:pPr>
    <w:rPr>
      <w:rFonts w:ascii="宋体" w:eastAsia="宋体" w:hAnsi="宋体" w:cs="宋体"/>
      <w:b/>
      <w:bCs/>
      <w:color w:val="0068B7"/>
      <w:kern w:val="0"/>
      <w:sz w:val="24"/>
      <w:szCs w:val="24"/>
    </w:rPr>
  </w:style>
  <w:style w:type="paragraph" w:customStyle="1" w:styleId="font4">
    <w:name w:val="font4"/>
    <w:basedOn w:val="a"/>
    <w:rsid w:val="00FC367B"/>
    <w:pPr>
      <w:widowControl/>
      <w:spacing w:before="100" w:beforeAutospacing="1" w:after="100" w:afterAutospacing="1" w:line="300" w:lineRule="atLeast"/>
      <w:ind w:right="150"/>
      <w:jc w:val="left"/>
    </w:pPr>
    <w:rPr>
      <w:rFonts w:ascii="宋体" w:eastAsia="宋体" w:hAnsi="宋体" w:cs="宋体"/>
      <w:kern w:val="0"/>
      <w:sz w:val="24"/>
      <w:szCs w:val="24"/>
    </w:rPr>
  </w:style>
  <w:style w:type="paragraph" w:customStyle="1" w:styleId="ico2">
    <w:name w:val="ico2"/>
    <w:basedOn w:val="a"/>
    <w:rsid w:val="00FC367B"/>
    <w:pPr>
      <w:widowControl/>
      <w:spacing w:before="100" w:beforeAutospacing="1" w:after="100" w:afterAutospacing="1" w:line="300" w:lineRule="atLeast"/>
      <w:ind w:right="150"/>
      <w:jc w:val="left"/>
    </w:pPr>
    <w:rPr>
      <w:rFonts w:ascii="宋体" w:eastAsia="宋体" w:hAnsi="宋体" w:cs="宋体"/>
      <w:kern w:val="0"/>
      <w:sz w:val="24"/>
      <w:szCs w:val="24"/>
    </w:rPr>
  </w:style>
  <w:style w:type="paragraph" w:customStyle="1" w:styleId="pannel-title3">
    <w:name w:val="pannel-title3"/>
    <w:basedOn w:val="a"/>
    <w:rsid w:val="00FC367B"/>
    <w:pPr>
      <w:widowControl/>
      <w:spacing w:before="225"/>
      <w:jc w:val="left"/>
    </w:pPr>
    <w:rPr>
      <w:rFonts w:ascii="宋体" w:eastAsia="宋体" w:hAnsi="宋体" w:cs="宋体"/>
      <w:b/>
      <w:bCs/>
      <w:kern w:val="0"/>
      <w:sz w:val="24"/>
      <w:szCs w:val="24"/>
    </w:rPr>
  </w:style>
  <w:style w:type="paragraph" w:customStyle="1" w:styleId="paginationindexnum1">
    <w:name w:val="pagination_index_num1"/>
    <w:basedOn w:val="a"/>
    <w:rsid w:val="00FC367B"/>
    <w:pPr>
      <w:widowControl/>
      <w:spacing w:before="100" w:beforeAutospacing="1" w:after="100" w:afterAutospacing="1"/>
      <w:ind w:right="30"/>
      <w:jc w:val="center"/>
    </w:pPr>
    <w:rPr>
      <w:rFonts w:ascii="宋体" w:eastAsia="宋体" w:hAnsi="宋体" w:cs="宋体"/>
      <w:kern w:val="0"/>
      <w:sz w:val="24"/>
      <w:szCs w:val="24"/>
    </w:rPr>
  </w:style>
  <w:style w:type="paragraph" w:customStyle="1" w:styleId="currentindex1">
    <w:name w:val="currentindex1"/>
    <w:basedOn w:val="a"/>
    <w:rsid w:val="00FC367B"/>
    <w:pPr>
      <w:widowControl/>
      <w:pBdr>
        <w:top w:val="single" w:sz="6" w:space="0" w:color="145190"/>
        <w:left w:val="single" w:sz="6" w:space="0" w:color="145190"/>
        <w:bottom w:val="single" w:sz="6" w:space="0" w:color="145190"/>
        <w:right w:val="single" w:sz="6" w:space="0" w:color="145190"/>
      </w:pBdr>
      <w:shd w:val="clear" w:color="auto" w:fill="145190"/>
      <w:spacing w:before="100" w:beforeAutospacing="1" w:after="100" w:afterAutospacing="1" w:line="300" w:lineRule="atLeast"/>
      <w:jc w:val="center"/>
    </w:pPr>
    <w:rPr>
      <w:rFonts w:ascii="宋体" w:eastAsia="宋体" w:hAnsi="宋体" w:cs="宋体"/>
      <w:b/>
      <w:bCs/>
      <w:color w:val="FFFFFF"/>
      <w:kern w:val="0"/>
      <w:sz w:val="24"/>
      <w:szCs w:val="24"/>
    </w:rPr>
  </w:style>
  <w:style w:type="paragraph" w:customStyle="1" w:styleId="paginationindex1">
    <w:name w:val="pagination_index1"/>
    <w:basedOn w:val="a"/>
    <w:rsid w:val="00FC367B"/>
    <w:pPr>
      <w:widowControl/>
      <w:spacing w:before="100" w:beforeAutospacing="1" w:after="100" w:afterAutospacing="1" w:line="450" w:lineRule="atLeast"/>
      <w:ind w:right="60"/>
      <w:jc w:val="center"/>
    </w:pPr>
    <w:rPr>
      <w:rFonts w:ascii="宋体" w:eastAsia="宋体" w:hAnsi="宋体" w:cs="宋体"/>
      <w:color w:val="333333"/>
      <w:kern w:val="0"/>
      <w:sz w:val="23"/>
      <w:szCs w:val="23"/>
    </w:rPr>
  </w:style>
  <w:style w:type="paragraph" w:customStyle="1" w:styleId="n11">
    <w:name w:val="n11"/>
    <w:basedOn w:val="a"/>
    <w:rsid w:val="00FC367B"/>
    <w:pPr>
      <w:widowControl/>
      <w:spacing w:before="100" w:beforeAutospacing="1" w:after="150" w:line="435" w:lineRule="atLeast"/>
      <w:jc w:val="left"/>
    </w:pPr>
    <w:rPr>
      <w:rFonts w:ascii="宋体" w:eastAsia="宋体" w:hAnsi="宋体" w:cs="宋体"/>
      <w:color w:val="4D4D4D"/>
      <w:kern w:val="0"/>
      <w:szCs w:val="21"/>
    </w:rPr>
  </w:style>
  <w:style w:type="paragraph" w:customStyle="1" w:styleId="ntop1">
    <w:name w:val="n_top1"/>
    <w:basedOn w:val="a"/>
    <w:rsid w:val="00FC367B"/>
    <w:pPr>
      <w:widowControl/>
      <w:spacing w:before="100" w:beforeAutospacing="1" w:after="100" w:afterAutospacing="1"/>
      <w:jc w:val="left"/>
    </w:pPr>
    <w:rPr>
      <w:rFonts w:ascii="宋体" w:eastAsia="宋体" w:hAnsi="宋体" w:cs="宋体"/>
      <w:kern w:val="0"/>
      <w:sz w:val="24"/>
      <w:szCs w:val="24"/>
    </w:rPr>
  </w:style>
  <w:style w:type="paragraph" w:customStyle="1" w:styleId="nbottom1">
    <w:name w:val="n_bottom1"/>
    <w:basedOn w:val="a"/>
    <w:rsid w:val="00FC367B"/>
    <w:pPr>
      <w:widowControl/>
      <w:spacing w:before="100" w:beforeAutospacing="1" w:after="100" w:afterAutospacing="1"/>
      <w:jc w:val="left"/>
    </w:pPr>
    <w:rPr>
      <w:rFonts w:ascii="宋体" w:eastAsia="宋体" w:hAnsi="宋体" w:cs="宋体"/>
      <w:kern w:val="0"/>
      <w:sz w:val="24"/>
      <w:szCs w:val="24"/>
    </w:rPr>
  </w:style>
  <w:style w:type="paragraph" w:customStyle="1" w:styleId="pannel-title4">
    <w:name w:val="pannel-title4"/>
    <w:basedOn w:val="a"/>
    <w:rsid w:val="00FC367B"/>
    <w:pPr>
      <w:widowControl/>
      <w:spacing w:line="495" w:lineRule="atLeast"/>
      <w:jc w:val="left"/>
    </w:pPr>
    <w:rPr>
      <w:rFonts w:ascii="微软雅黑" w:eastAsia="微软雅黑" w:hAnsi="微软雅黑" w:cs="宋体"/>
      <w:b/>
      <w:bCs/>
      <w:color w:val="00558E"/>
      <w:kern w:val="0"/>
      <w:sz w:val="27"/>
      <w:szCs w:val="27"/>
    </w:rPr>
  </w:style>
  <w:style w:type="paragraph" w:customStyle="1" w:styleId="con1">
    <w:name w:val="con1"/>
    <w:basedOn w:val="a"/>
    <w:rsid w:val="00FC367B"/>
    <w:pPr>
      <w:widowControl/>
      <w:spacing w:before="100" w:beforeAutospacing="1" w:after="100" w:afterAutospacing="1"/>
      <w:jc w:val="left"/>
    </w:pPr>
    <w:rPr>
      <w:rFonts w:ascii="宋体" w:eastAsia="宋体" w:hAnsi="宋体" w:cs="宋体"/>
      <w:kern w:val="0"/>
      <w:sz w:val="24"/>
      <w:szCs w:val="24"/>
    </w:rPr>
  </w:style>
  <w:style w:type="paragraph" w:customStyle="1" w:styleId="con2">
    <w:name w:val="con2"/>
    <w:basedOn w:val="a"/>
    <w:rsid w:val="00FC367B"/>
    <w:pPr>
      <w:widowControl/>
      <w:spacing w:before="100" w:beforeAutospacing="1" w:after="100" w:afterAutospacing="1"/>
      <w:jc w:val="left"/>
    </w:pPr>
    <w:rPr>
      <w:rFonts w:ascii="宋体" w:eastAsia="宋体" w:hAnsi="宋体" w:cs="宋体"/>
      <w:kern w:val="0"/>
      <w:sz w:val="24"/>
      <w:szCs w:val="24"/>
    </w:rPr>
  </w:style>
  <w:style w:type="paragraph" w:customStyle="1" w:styleId="youerwei1">
    <w:name w:val="youerwei1"/>
    <w:basedOn w:val="a"/>
    <w:rsid w:val="00FC367B"/>
    <w:pPr>
      <w:widowControl/>
      <w:spacing w:before="100" w:beforeAutospacing="1" w:after="100" w:afterAutospacing="1"/>
      <w:jc w:val="center"/>
    </w:pPr>
    <w:rPr>
      <w:rFonts w:ascii="宋体" w:eastAsia="宋体" w:hAnsi="宋体" w:cs="宋体"/>
      <w:kern w:val="0"/>
      <w:sz w:val="24"/>
      <w:szCs w:val="24"/>
    </w:rPr>
  </w:style>
  <w:style w:type="paragraph" w:customStyle="1" w:styleId="pannel-title5">
    <w:name w:val="pannel-title5"/>
    <w:basedOn w:val="a"/>
    <w:rsid w:val="00FC367B"/>
    <w:pPr>
      <w:widowControl/>
      <w:spacing w:line="495" w:lineRule="atLeast"/>
      <w:jc w:val="left"/>
    </w:pPr>
    <w:rPr>
      <w:rFonts w:ascii="微软雅黑" w:eastAsia="微软雅黑" w:hAnsi="微软雅黑" w:cs="宋体"/>
      <w:b/>
      <w:bCs/>
      <w:color w:val="00558E"/>
      <w:kern w:val="0"/>
      <w:sz w:val="27"/>
      <w:szCs w:val="27"/>
    </w:rPr>
  </w:style>
  <w:style w:type="paragraph" w:customStyle="1" w:styleId="indexswitchsize2">
    <w:name w:val="index_switchsize2"/>
    <w:basedOn w:val="a"/>
    <w:rsid w:val="00FC367B"/>
    <w:pPr>
      <w:widowControl/>
      <w:spacing w:before="100" w:beforeAutospacing="1" w:after="100" w:afterAutospacing="1"/>
      <w:jc w:val="left"/>
    </w:pPr>
    <w:rPr>
      <w:rFonts w:ascii="宋体" w:eastAsia="宋体" w:hAnsi="宋体" w:cs="宋体"/>
      <w:kern w:val="0"/>
      <w:sz w:val="24"/>
      <w:szCs w:val="24"/>
    </w:rPr>
  </w:style>
  <w:style w:type="paragraph" w:customStyle="1" w:styleId="debanners1">
    <w:name w:val="de_banners1"/>
    <w:basedOn w:val="a"/>
    <w:rsid w:val="00FC367B"/>
    <w:pPr>
      <w:widowControl/>
      <w:pBdr>
        <w:top w:val="single" w:sz="6" w:space="8" w:color="DDDDDD"/>
        <w:left w:val="single" w:sz="6" w:space="15" w:color="DDDDDD"/>
        <w:bottom w:val="single" w:sz="6" w:space="8" w:color="DDDDDD"/>
        <w:right w:val="single" w:sz="6" w:space="15" w:color="DDDDDD"/>
      </w:pBdr>
      <w:spacing w:before="570" w:after="570"/>
      <w:jc w:val="left"/>
    </w:pPr>
    <w:rPr>
      <w:rFonts w:ascii="宋体" w:eastAsia="宋体" w:hAnsi="宋体" w:cs="宋体"/>
      <w:kern w:val="0"/>
      <w:sz w:val="24"/>
      <w:szCs w:val="24"/>
    </w:rPr>
  </w:style>
  <w:style w:type="paragraph" w:customStyle="1" w:styleId="newpicture1">
    <w:name w:val="newpicture1"/>
    <w:basedOn w:val="a"/>
    <w:rsid w:val="00FC367B"/>
    <w:pPr>
      <w:widowControl/>
      <w:spacing w:before="100" w:beforeAutospacing="1" w:after="100" w:afterAutospacing="1"/>
      <w:jc w:val="left"/>
    </w:pPr>
    <w:rPr>
      <w:rFonts w:ascii="宋体" w:eastAsia="宋体" w:hAnsi="宋体" w:cs="宋体"/>
      <w:kern w:val="0"/>
      <w:sz w:val="24"/>
      <w:szCs w:val="24"/>
    </w:rPr>
  </w:style>
  <w:style w:type="paragraph" w:customStyle="1" w:styleId="con3">
    <w:name w:val="con3"/>
    <w:basedOn w:val="a"/>
    <w:rsid w:val="00FC367B"/>
    <w:pPr>
      <w:widowControl/>
      <w:spacing w:before="100" w:beforeAutospacing="1" w:after="100" w:afterAutospacing="1"/>
      <w:jc w:val="left"/>
    </w:pPr>
    <w:rPr>
      <w:rFonts w:ascii="宋体" w:eastAsia="宋体" w:hAnsi="宋体" w:cs="宋体"/>
      <w:kern w:val="0"/>
      <w:sz w:val="24"/>
      <w:szCs w:val="24"/>
    </w:rPr>
  </w:style>
  <w:style w:type="character" w:customStyle="1" w:styleId="laypagecurr1">
    <w:name w:val="laypage_curr1"/>
    <w:basedOn w:val="a0"/>
    <w:rsid w:val="00FC367B"/>
    <w:rPr>
      <w:color w:val="FFFDF4"/>
      <w:sz w:val="24"/>
      <w:szCs w:val="24"/>
      <w:shd w:val="clear" w:color="auto" w:fill="0B67A6"/>
    </w:rPr>
  </w:style>
  <w:style w:type="character" w:customStyle="1" w:styleId="gwdsmore1">
    <w:name w:val="gwds_more1"/>
    <w:basedOn w:val="a0"/>
    <w:rsid w:val="00FC367B"/>
  </w:style>
  <w:style w:type="paragraph" w:styleId="a8">
    <w:name w:val="Balloon Text"/>
    <w:basedOn w:val="a"/>
    <w:link w:val="Char1"/>
    <w:uiPriority w:val="99"/>
    <w:semiHidden/>
    <w:unhideWhenUsed/>
    <w:rsid w:val="00FC367B"/>
    <w:rPr>
      <w:sz w:val="18"/>
      <w:szCs w:val="18"/>
    </w:rPr>
  </w:style>
  <w:style w:type="character" w:customStyle="1" w:styleId="Char1">
    <w:name w:val="批注框文本 Char"/>
    <w:basedOn w:val="a0"/>
    <w:link w:val="a8"/>
    <w:uiPriority w:val="99"/>
    <w:semiHidden/>
    <w:rsid w:val="00FC367B"/>
    <w:rPr>
      <w:sz w:val="18"/>
      <w:szCs w:val="18"/>
    </w:rPr>
  </w:style>
</w:styles>
</file>

<file path=word/webSettings.xml><?xml version="1.0" encoding="utf-8"?>
<w:webSettings xmlns:r="http://schemas.openxmlformats.org/officeDocument/2006/relationships" xmlns:w="http://schemas.openxmlformats.org/wordprocessingml/2006/main">
  <w:divs>
    <w:div w:id="288821560">
      <w:marLeft w:val="0"/>
      <w:marRight w:val="0"/>
      <w:marTop w:val="0"/>
      <w:marBottom w:val="0"/>
      <w:divBdr>
        <w:top w:val="none" w:sz="0" w:space="0" w:color="auto"/>
        <w:left w:val="none" w:sz="0" w:space="0" w:color="auto"/>
        <w:bottom w:val="none" w:sz="0" w:space="0" w:color="auto"/>
        <w:right w:val="none" w:sz="0" w:space="0" w:color="auto"/>
      </w:divBdr>
      <w:divsChild>
        <w:div w:id="1552960153">
          <w:marLeft w:val="0"/>
          <w:marRight w:val="0"/>
          <w:marTop w:val="0"/>
          <w:marBottom w:val="0"/>
          <w:divBdr>
            <w:top w:val="none" w:sz="0" w:space="0" w:color="auto"/>
            <w:left w:val="none" w:sz="0" w:space="0" w:color="auto"/>
            <w:bottom w:val="none" w:sz="0" w:space="0" w:color="auto"/>
            <w:right w:val="none" w:sz="0" w:space="0" w:color="auto"/>
          </w:divBdr>
        </w:div>
        <w:div w:id="1027482370">
          <w:marLeft w:val="0"/>
          <w:marRight w:val="0"/>
          <w:marTop w:val="100"/>
          <w:marBottom w:val="100"/>
          <w:divBdr>
            <w:top w:val="single" w:sz="6" w:space="15" w:color="DDDDDD"/>
            <w:left w:val="single" w:sz="6" w:space="0" w:color="DDDDDD"/>
            <w:bottom w:val="single" w:sz="6" w:space="15" w:color="DDDDDD"/>
            <w:right w:val="single" w:sz="6" w:space="0" w:color="DDDDDD"/>
          </w:divBdr>
          <w:divsChild>
            <w:div w:id="1379627662">
              <w:marLeft w:val="0"/>
              <w:marRight w:val="0"/>
              <w:marTop w:val="300"/>
              <w:marBottom w:val="0"/>
              <w:divBdr>
                <w:top w:val="none" w:sz="0" w:space="0" w:color="auto"/>
                <w:left w:val="none" w:sz="0" w:space="0" w:color="auto"/>
                <w:bottom w:val="none" w:sz="0" w:space="0" w:color="auto"/>
                <w:right w:val="none" w:sz="0" w:space="0" w:color="auto"/>
              </w:divBdr>
              <w:divsChild>
                <w:div w:id="2063825937">
                  <w:marLeft w:val="0"/>
                  <w:marRight w:val="0"/>
                  <w:marTop w:val="100"/>
                  <w:marBottom w:val="100"/>
                  <w:divBdr>
                    <w:top w:val="none" w:sz="0" w:space="0" w:color="auto"/>
                    <w:left w:val="none" w:sz="0" w:space="0" w:color="auto"/>
                    <w:bottom w:val="none" w:sz="0" w:space="0" w:color="auto"/>
                    <w:right w:val="none" w:sz="0" w:space="0" w:color="auto"/>
                  </w:divBdr>
                </w:div>
              </w:divsChild>
            </w:div>
            <w:div w:id="1739788154">
              <w:marLeft w:val="0"/>
              <w:marRight w:val="0"/>
              <w:marTop w:val="570"/>
              <w:marBottom w:val="570"/>
              <w:divBdr>
                <w:top w:val="single" w:sz="6" w:space="8" w:color="DDDDDD"/>
                <w:left w:val="single" w:sz="6" w:space="15" w:color="DDDDDD"/>
                <w:bottom w:val="single" w:sz="6" w:space="8" w:color="DDDDDD"/>
                <w:right w:val="single" w:sz="6" w:space="15" w:color="DDDDDD"/>
              </w:divBdr>
            </w:div>
          </w:divsChild>
        </w:div>
      </w:divsChild>
    </w:div>
    <w:div w:id="639726362">
      <w:marLeft w:val="0"/>
      <w:marRight w:val="0"/>
      <w:marTop w:val="0"/>
      <w:marBottom w:val="0"/>
      <w:divBdr>
        <w:top w:val="none" w:sz="0" w:space="0" w:color="auto"/>
        <w:left w:val="none" w:sz="0" w:space="0" w:color="auto"/>
        <w:bottom w:val="none" w:sz="0" w:space="0" w:color="auto"/>
        <w:right w:val="none" w:sz="0" w:space="0" w:color="auto"/>
      </w:divBdr>
      <w:divsChild>
        <w:div w:id="132212845">
          <w:marLeft w:val="0"/>
          <w:marRight w:val="0"/>
          <w:marTop w:val="0"/>
          <w:marBottom w:val="0"/>
          <w:divBdr>
            <w:top w:val="none" w:sz="0" w:space="0" w:color="auto"/>
            <w:left w:val="none" w:sz="0" w:space="0" w:color="auto"/>
            <w:bottom w:val="none" w:sz="0" w:space="0" w:color="auto"/>
            <w:right w:val="none" w:sz="0" w:space="0" w:color="auto"/>
          </w:divBdr>
        </w:div>
        <w:div w:id="2015916775">
          <w:marLeft w:val="0"/>
          <w:marRight w:val="0"/>
          <w:marTop w:val="100"/>
          <w:marBottom w:val="100"/>
          <w:divBdr>
            <w:top w:val="single" w:sz="6" w:space="15" w:color="DDDDDD"/>
            <w:left w:val="single" w:sz="6" w:space="0" w:color="DDDDDD"/>
            <w:bottom w:val="single" w:sz="6" w:space="15" w:color="DDDDDD"/>
            <w:right w:val="single" w:sz="6" w:space="0" w:color="DDDDDD"/>
          </w:divBdr>
          <w:divsChild>
            <w:div w:id="1831368953">
              <w:marLeft w:val="0"/>
              <w:marRight w:val="0"/>
              <w:marTop w:val="300"/>
              <w:marBottom w:val="0"/>
              <w:divBdr>
                <w:top w:val="none" w:sz="0" w:space="0" w:color="auto"/>
                <w:left w:val="none" w:sz="0" w:space="0" w:color="auto"/>
                <w:bottom w:val="none" w:sz="0" w:space="0" w:color="auto"/>
                <w:right w:val="none" w:sz="0" w:space="0" w:color="auto"/>
              </w:divBdr>
              <w:divsChild>
                <w:div w:id="1210460866">
                  <w:marLeft w:val="0"/>
                  <w:marRight w:val="0"/>
                  <w:marTop w:val="100"/>
                  <w:marBottom w:val="100"/>
                  <w:divBdr>
                    <w:top w:val="none" w:sz="0" w:space="0" w:color="auto"/>
                    <w:left w:val="none" w:sz="0" w:space="0" w:color="auto"/>
                    <w:bottom w:val="none" w:sz="0" w:space="0" w:color="auto"/>
                    <w:right w:val="none" w:sz="0" w:space="0" w:color="auto"/>
                  </w:divBdr>
                </w:div>
              </w:divsChild>
            </w:div>
            <w:div w:id="300230855">
              <w:marLeft w:val="0"/>
              <w:marRight w:val="0"/>
              <w:marTop w:val="570"/>
              <w:marBottom w:val="570"/>
              <w:divBdr>
                <w:top w:val="single" w:sz="6" w:space="8" w:color="DDDDDD"/>
                <w:left w:val="single" w:sz="6" w:space="15" w:color="DDDDDD"/>
                <w:bottom w:val="single" w:sz="6" w:space="8" w:color="DDDDDD"/>
                <w:right w:val="single" w:sz="6" w:space="15" w:color="DDDDDD"/>
              </w:divBdr>
            </w:div>
          </w:divsChild>
        </w:div>
      </w:divsChild>
    </w:div>
    <w:div w:id="657003644">
      <w:marLeft w:val="0"/>
      <w:marRight w:val="0"/>
      <w:marTop w:val="0"/>
      <w:marBottom w:val="0"/>
      <w:divBdr>
        <w:top w:val="none" w:sz="0" w:space="0" w:color="auto"/>
        <w:left w:val="none" w:sz="0" w:space="0" w:color="auto"/>
        <w:bottom w:val="none" w:sz="0" w:space="0" w:color="auto"/>
        <w:right w:val="none" w:sz="0" w:space="0" w:color="auto"/>
      </w:divBdr>
      <w:divsChild>
        <w:div w:id="1883512421">
          <w:marLeft w:val="0"/>
          <w:marRight w:val="0"/>
          <w:marTop w:val="0"/>
          <w:marBottom w:val="0"/>
          <w:divBdr>
            <w:top w:val="single" w:sz="6" w:space="0" w:color="E9E9E9"/>
            <w:left w:val="single" w:sz="6" w:space="0" w:color="E9E9E9"/>
            <w:bottom w:val="single" w:sz="6" w:space="0" w:color="E9E9E9"/>
            <w:right w:val="single" w:sz="6" w:space="0" w:color="E9E9E9"/>
          </w:divBdr>
        </w:div>
      </w:divsChild>
    </w:div>
    <w:div w:id="1131246282">
      <w:marLeft w:val="0"/>
      <w:marRight w:val="0"/>
      <w:marTop w:val="0"/>
      <w:marBottom w:val="0"/>
      <w:divBdr>
        <w:top w:val="none" w:sz="0" w:space="0" w:color="auto"/>
        <w:left w:val="none" w:sz="0" w:space="0" w:color="auto"/>
        <w:bottom w:val="none" w:sz="0" w:space="0" w:color="auto"/>
        <w:right w:val="none" w:sz="0" w:space="0" w:color="auto"/>
      </w:divBdr>
      <w:divsChild>
        <w:div w:id="1785616840">
          <w:marLeft w:val="0"/>
          <w:marRight w:val="0"/>
          <w:marTop w:val="0"/>
          <w:marBottom w:val="0"/>
          <w:divBdr>
            <w:top w:val="none" w:sz="0" w:space="0" w:color="auto"/>
            <w:left w:val="none" w:sz="0" w:space="0" w:color="auto"/>
            <w:bottom w:val="none" w:sz="0" w:space="0" w:color="auto"/>
            <w:right w:val="none" w:sz="0" w:space="0" w:color="auto"/>
          </w:divBdr>
        </w:div>
        <w:div w:id="1682707506">
          <w:marLeft w:val="0"/>
          <w:marRight w:val="0"/>
          <w:marTop w:val="100"/>
          <w:marBottom w:val="100"/>
          <w:divBdr>
            <w:top w:val="single" w:sz="6" w:space="15" w:color="DDDDDD"/>
            <w:left w:val="single" w:sz="6" w:space="0" w:color="DDDDDD"/>
            <w:bottom w:val="single" w:sz="6" w:space="15" w:color="DDDDDD"/>
            <w:right w:val="single" w:sz="6" w:space="0" w:color="DDDDDD"/>
          </w:divBdr>
          <w:divsChild>
            <w:div w:id="1950895256">
              <w:marLeft w:val="0"/>
              <w:marRight w:val="0"/>
              <w:marTop w:val="300"/>
              <w:marBottom w:val="0"/>
              <w:divBdr>
                <w:top w:val="none" w:sz="0" w:space="0" w:color="auto"/>
                <w:left w:val="none" w:sz="0" w:space="0" w:color="auto"/>
                <w:bottom w:val="none" w:sz="0" w:space="0" w:color="auto"/>
                <w:right w:val="none" w:sz="0" w:space="0" w:color="auto"/>
              </w:divBdr>
              <w:divsChild>
                <w:div w:id="2102335349">
                  <w:marLeft w:val="0"/>
                  <w:marRight w:val="0"/>
                  <w:marTop w:val="100"/>
                  <w:marBottom w:val="100"/>
                  <w:divBdr>
                    <w:top w:val="none" w:sz="0" w:space="0" w:color="auto"/>
                    <w:left w:val="none" w:sz="0" w:space="0" w:color="auto"/>
                    <w:bottom w:val="none" w:sz="0" w:space="0" w:color="auto"/>
                    <w:right w:val="none" w:sz="0" w:space="0" w:color="auto"/>
                  </w:divBdr>
                </w:div>
              </w:divsChild>
            </w:div>
            <w:div w:id="259726374">
              <w:marLeft w:val="0"/>
              <w:marRight w:val="0"/>
              <w:marTop w:val="570"/>
              <w:marBottom w:val="570"/>
              <w:divBdr>
                <w:top w:val="single" w:sz="6" w:space="8" w:color="DDDDDD"/>
                <w:left w:val="single" w:sz="6" w:space="15" w:color="DDDDDD"/>
                <w:bottom w:val="single" w:sz="6" w:space="8" w:color="DDDDDD"/>
                <w:right w:val="single" w:sz="6" w:space="15" w:color="DDDDDD"/>
              </w:divBdr>
            </w:div>
          </w:divsChild>
        </w:div>
      </w:divsChild>
    </w:div>
    <w:div w:id="1439331912">
      <w:marLeft w:val="0"/>
      <w:marRight w:val="0"/>
      <w:marTop w:val="0"/>
      <w:marBottom w:val="0"/>
      <w:divBdr>
        <w:top w:val="none" w:sz="0" w:space="0" w:color="auto"/>
        <w:left w:val="none" w:sz="0" w:space="0" w:color="auto"/>
        <w:bottom w:val="none" w:sz="0" w:space="0" w:color="auto"/>
        <w:right w:val="none" w:sz="0" w:space="0" w:color="auto"/>
      </w:divBdr>
      <w:divsChild>
        <w:div w:id="1715157825">
          <w:marLeft w:val="0"/>
          <w:marRight w:val="0"/>
          <w:marTop w:val="0"/>
          <w:marBottom w:val="0"/>
          <w:divBdr>
            <w:top w:val="single" w:sz="6" w:space="0" w:color="E9E9E9"/>
            <w:left w:val="single" w:sz="6" w:space="0" w:color="E9E9E9"/>
            <w:bottom w:val="single" w:sz="6" w:space="0" w:color="E9E9E9"/>
            <w:right w:val="single" w:sz="6" w:space="0" w:color="E9E9E9"/>
          </w:divBdr>
        </w:div>
      </w:divsChild>
    </w:div>
    <w:div w:id="1755397952">
      <w:marLeft w:val="0"/>
      <w:marRight w:val="0"/>
      <w:marTop w:val="0"/>
      <w:marBottom w:val="0"/>
      <w:divBdr>
        <w:top w:val="none" w:sz="0" w:space="0" w:color="auto"/>
        <w:left w:val="none" w:sz="0" w:space="0" w:color="auto"/>
        <w:bottom w:val="none" w:sz="0" w:space="0" w:color="auto"/>
        <w:right w:val="none" w:sz="0" w:space="0" w:color="auto"/>
      </w:divBdr>
      <w:divsChild>
        <w:div w:id="1815104730">
          <w:marLeft w:val="0"/>
          <w:marRight w:val="0"/>
          <w:marTop w:val="0"/>
          <w:marBottom w:val="0"/>
          <w:divBdr>
            <w:top w:val="single" w:sz="6" w:space="0" w:color="E9E9E9"/>
            <w:left w:val="single" w:sz="6" w:space="0" w:color="E9E9E9"/>
            <w:bottom w:val="single" w:sz="6" w:space="0" w:color="E9E9E9"/>
            <w:right w:val="single" w:sz="6" w:space="0" w:color="E9E9E9"/>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51</Pages>
  <Words>5726</Words>
  <Characters>32643</Characters>
  <Application>Microsoft Office Word</Application>
  <DocSecurity>0</DocSecurity>
  <Lines>272</Lines>
  <Paragraphs>76</Paragraphs>
  <ScaleCrop>false</ScaleCrop>
  <Company>china</Company>
  <LinksUpToDate>false</LinksUpToDate>
  <CharactersWithSpaces>38293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国土局</dc:creator>
  <cp:keywords/>
  <dc:description/>
  <cp:lastModifiedBy>国土局</cp:lastModifiedBy>
  <cp:revision>2</cp:revision>
  <dcterms:created xsi:type="dcterms:W3CDTF">2017-02-23T03:14:00Z</dcterms:created>
  <dcterms:modified xsi:type="dcterms:W3CDTF">2017-02-23T03:23:00Z</dcterms:modified>
</cp:coreProperties>
</file>