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A0" w:rsidRPr="00F35725" w:rsidRDefault="00B939A0" w:rsidP="00B939A0">
      <w:pPr>
        <w:spacing w:line="600" w:lineRule="exact"/>
        <w:rPr>
          <w:rFonts w:ascii="黑体" w:eastAsia="黑体" w:hint="eastAsia"/>
          <w:sz w:val="32"/>
          <w:szCs w:val="32"/>
        </w:rPr>
      </w:pPr>
      <w:r w:rsidRPr="00F35725">
        <w:rPr>
          <w:rFonts w:ascii="黑体" w:eastAsia="黑体" w:hint="eastAsia"/>
          <w:sz w:val="32"/>
          <w:szCs w:val="32"/>
        </w:rPr>
        <w:t>附件2：</w:t>
      </w:r>
    </w:p>
    <w:p w:rsidR="00B939A0" w:rsidRPr="00F35725" w:rsidRDefault="00B939A0" w:rsidP="00B939A0">
      <w:pPr>
        <w:spacing w:line="600" w:lineRule="exact"/>
        <w:jc w:val="center"/>
        <w:rPr>
          <w:rFonts w:ascii="方正小标宋简体" w:eastAsia="方正小标宋简体" w:hint="eastAsia"/>
          <w:b/>
          <w:bCs/>
          <w:kern w:val="0"/>
          <w:sz w:val="36"/>
          <w:szCs w:val="36"/>
        </w:rPr>
      </w:pPr>
      <w:bookmarkStart w:id="0" w:name="_GoBack"/>
      <w:r w:rsidRPr="00F35725">
        <w:rPr>
          <w:rFonts w:ascii="方正小标宋简体" w:eastAsia="方正小标宋简体" w:hint="eastAsia"/>
          <w:b/>
          <w:bCs/>
          <w:kern w:val="0"/>
          <w:sz w:val="36"/>
          <w:szCs w:val="36"/>
        </w:rPr>
        <w:t>2015年武进区消除疟疾工作方案</w:t>
      </w:r>
    </w:p>
    <w:bookmarkEnd w:id="0"/>
    <w:p w:rsidR="00B939A0" w:rsidRDefault="00B939A0" w:rsidP="00B939A0">
      <w:pPr>
        <w:spacing w:line="60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B939A0" w:rsidRPr="00BE4255" w:rsidRDefault="00B939A0" w:rsidP="00B939A0">
      <w:pPr>
        <w:spacing w:line="600" w:lineRule="exact"/>
        <w:rPr>
          <w:rFonts w:ascii="方正仿宋简体" w:eastAsia="方正仿宋简体" w:hint="eastAsia"/>
          <w:kern w:val="0"/>
          <w:sz w:val="32"/>
          <w:szCs w:val="32"/>
        </w:rPr>
      </w:pPr>
      <w:r w:rsidRPr="009625A8">
        <w:rPr>
          <w:rFonts w:eastAsia="仿宋_GB2312"/>
          <w:kern w:val="0"/>
          <w:sz w:val="32"/>
          <w:szCs w:val="32"/>
        </w:rPr>
        <w:t xml:space="preserve">   </w:t>
      </w:r>
      <w:r w:rsidRPr="009625A8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2015年武进区将继续加强对消除疟疾工作的组织领导</w:t>
      </w:r>
      <w:r>
        <w:rPr>
          <w:rFonts w:ascii="方正仿宋简体" w:eastAsia="方正仿宋简体" w:hint="eastAsia"/>
          <w:kern w:val="0"/>
          <w:sz w:val="32"/>
          <w:szCs w:val="32"/>
        </w:rPr>
        <w:t>、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业务培训，提高传染源管理和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点处置工作质量，完善监测网络，巩固消除疟疾工作成果，确保按计划完成《武进区消除疟疾行动实施方案（2010-2020年）》阶段目标任务。</w:t>
      </w:r>
    </w:p>
    <w:p w:rsidR="00B939A0" w:rsidRPr="00BE4255" w:rsidRDefault="00B939A0" w:rsidP="00B939A0">
      <w:pPr>
        <w:spacing w:line="600" w:lineRule="exact"/>
        <w:ind w:firstLineChars="196" w:firstLine="627"/>
        <w:rPr>
          <w:rFonts w:ascii="黑体" w:eastAsia="黑体" w:hint="eastAsia"/>
          <w:kern w:val="0"/>
          <w:sz w:val="32"/>
          <w:szCs w:val="32"/>
        </w:rPr>
      </w:pPr>
      <w:r w:rsidRPr="00BE4255">
        <w:rPr>
          <w:rFonts w:ascii="黑体" w:eastAsia="黑体" w:hint="eastAsia"/>
          <w:kern w:val="0"/>
          <w:sz w:val="32"/>
          <w:szCs w:val="32"/>
        </w:rPr>
        <w:t>一、疫情处置与管理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（一）疫情处置（“</w:t>
      </w:r>
      <w:smartTag w:uri="urn:schemas-microsoft-com:office:smarttags" w:element="chsdate">
        <w:smartTagPr>
          <w:attr w:name="Year" w:val="2001"/>
          <w:attr w:name="Month" w:val="3"/>
          <w:attr w:name="Day" w:val="7"/>
          <w:attr w:name="IsLunarDate" w:val="False"/>
          <w:attr w:name="IsROCDate" w:val="False"/>
        </w:smartTagPr>
        <w:r w:rsidRPr="00BE4255">
          <w:rPr>
            <w:rFonts w:ascii="楷体_GB2312" w:eastAsia="楷体_GB2312" w:hint="eastAsia"/>
            <w:b/>
            <w:kern w:val="0"/>
            <w:sz w:val="32"/>
            <w:szCs w:val="32"/>
          </w:rPr>
          <w:t>1-3-7</w:t>
        </w:r>
      </w:smartTag>
      <w:r w:rsidRPr="00BE4255">
        <w:rPr>
          <w:rFonts w:ascii="楷体_GB2312" w:eastAsia="楷体_GB2312" w:hint="eastAsia"/>
          <w:b/>
          <w:kern w:val="0"/>
          <w:sz w:val="32"/>
          <w:szCs w:val="32"/>
        </w:rPr>
        <w:t>定点清除”模式）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b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b/>
          <w:kern w:val="0"/>
          <w:sz w:val="32"/>
          <w:szCs w:val="32"/>
        </w:rPr>
        <w:t>1、发现疟疾病例后1天内进行疫情报告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各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医疗单位对发现的所有疟疾病例（包括实验室确诊病例和临床诊断病例）均应在24小时内进行网络直报，并同时电话报告</w:t>
      </w:r>
      <w:r w:rsidRPr="00BE4255">
        <w:rPr>
          <w:rFonts w:ascii="方正仿宋简体" w:eastAsia="方正仿宋简体" w:hint="eastAsia"/>
          <w:sz w:val="32"/>
          <w:szCs w:val="32"/>
        </w:rPr>
        <w:t>武进</w:t>
      </w:r>
      <w:proofErr w:type="gramStart"/>
      <w:r w:rsidRPr="00BE4255">
        <w:rPr>
          <w:rFonts w:ascii="方正仿宋简体" w:eastAsia="方正仿宋简体" w:hint="eastAsia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所有网络直报的疟疾病例均应进行疟原虫镜检，每例病例在抗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疟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治疗前应至少采制厚薄血片5张、滤纸血2张(每张2大滴血样，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每滴约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60μl)和肝素抗凝全血1管（5ml）。其中3张血片和2张滤纸血样本需在完成采制</w:t>
      </w:r>
      <w:r w:rsidRPr="00BE4255">
        <w:rPr>
          <w:rFonts w:ascii="方正仿宋简体" w:eastAsia="方正仿宋简体" w:hint="eastAsia"/>
          <w:sz w:val="32"/>
          <w:szCs w:val="32"/>
        </w:rPr>
        <w:t>5日内寄送至</w:t>
      </w:r>
      <w:proofErr w:type="gramStart"/>
      <w:r w:rsidRPr="00BE4255">
        <w:rPr>
          <w:rFonts w:ascii="方正仿宋简体" w:eastAsia="方正仿宋简体" w:hint="eastAsia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；全血标本有条件的可同时送交，不能及时送样的可将样本放置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"/>
          <w:attr w:name="UnitName" w:val="℃"/>
        </w:smartTagPr>
        <w:r w:rsidRPr="00BE4255">
          <w:rPr>
            <w:rFonts w:ascii="方正仿宋简体" w:eastAsia="方正仿宋简体" w:hint="eastAsia"/>
            <w:kern w:val="0"/>
            <w:sz w:val="32"/>
            <w:szCs w:val="32"/>
          </w:rPr>
          <w:t>-20</w:t>
        </w:r>
        <w:r w:rsidRPr="00BE4255">
          <w:rPr>
            <w:rFonts w:ascii="方正仿宋简体" w:eastAsia="方正仿宋简体" w:hAnsi="宋体" w:cs="宋体" w:hint="eastAsia"/>
            <w:kern w:val="0"/>
            <w:sz w:val="32"/>
            <w:szCs w:val="32"/>
          </w:rPr>
          <w:t>℃</w:t>
        </w:r>
      </w:smartTag>
      <w:r w:rsidRPr="00BE4255">
        <w:rPr>
          <w:rFonts w:ascii="方正仿宋简体" w:eastAsia="方正仿宋简体" w:hint="eastAsia"/>
          <w:kern w:val="0"/>
          <w:sz w:val="32"/>
          <w:szCs w:val="32"/>
        </w:rPr>
        <w:t>保存，于每月25日前送至常州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，再由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统一在每月月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底送省血寄防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b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b/>
          <w:kern w:val="0"/>
          <w:sz w:val="32"/>
          <w:szCs w:val="32"/>
        </w:rPr>
        <w:t>2、在3天内完成病例复核与流调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负责在3天内完成对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网报疟疾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病例血片的镜检复核和流行病学个案调查，重点核实是否为疟疾病例并判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lastRenderedPageBreak/>
        <w:t>断是否为本地感染病例。所有核实的疟疾病例应在3天内完成专报系统中“疟疾病例流行病学个案调查表”的信息录入和上报，并用显微摄影系统拍摄镜检复核所见疟原虫图片报送至常州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省血寄防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所。所有经核实需排除的疟疾病例应立即报告</w:t>
      </w:r>
      <w:r w:rsidRPr="00BE4255">
        <w:rPr>
          <w:rFonts w:ascii="方正仿宋简体" w:eastAsia="方正仿宋简体" w:hint="eastAsia"/>
          <w:sz w:val="32"/>
          <w:szCs w:val="32"/>
        </w:rPr>
        <w:t>常州</w:t>
      </w:r>
      <w:proofErr w:type="gramStart"/>
      <w:r w:rsidRPr="00BE4255">
        <w:rPr>
          <w:rFonts w:ascii="方正仿宋简体" w:eastAsia="方正仿宋简体" w:hint="eastAsia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sz w:val="32"/>
          <w:szCs w:val="32"/>
        </w:rPr>
        <w:t>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省血寄防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所进行复核，并根据复核结果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进行网报修订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个案流调时，对输入性病例的判定应严格按照《消除疟疾技术方案（2011年）》中输入性疟疾的定义和判定标准进行。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b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b/>
          <w:kern w:val="0"/>
          <w:sz w:val="32"/>
          <w:szCs w:val="32"/>
        </w:rPr>
        <w:t>3、在7天内完成</w:t>
      </w:r>
      <w:proofErr w:type="gramStart"/>
      <w:r w:rsidRPr="00BE4255">
        <w:rPr>
          <w:rFonts w:ascii="方正仿宋简体" w:eastAsia="方正仿宋简体" w:hint="eastAsia"/>
          <w:b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b/>
          <w:kern w:val="0"/>
          <w:sz w:val="32"/>
          <w:szCs w:val="32"/>
        </w:rPr>
        <w:t>点调查与处置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应在病例网络直报后7日内组织完成对病例所在自然村或居民点的调查，确定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点是否存在传播疟疾的条件，并按照《消除疟疾技术方案（2011年）》的要求完成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点处置，在7日内完成专报系统中“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点调查与处置表”的信息录入和上报。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点调查时，对本地感染病例和流行季节（5-10月）发现的输入性间日疟病例，需对病例所在自然村或居住地周围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E4255">
          <w:rPr>
            <w:rFonts w:ascii="方正仿宋简体" w:eastAsia="方正仿宋简体" w:hint="eastAsia"/>
            <w:kern w:val="0"/>
            <w:sz w:val="32"/>
            <w:szCs w:val="32"/>
          </w:rPr>
          <w:t>100米</w:t>
        </w:r>
      </w:smartTag>
      <w:r w:rsidRPr="00BE4255">
        <w:rPr>
          <w:rFonts w:ascii="方正仿宋简体" w:eastAsia="方正仿宋简体" w:hint="eastAsia"/>
          <w:kern w:val="0"/>
          <w:sz w:val="32"/>
          <w:szCs w:val="32"/>
        </w:rPr>
        <w:t>范围内的居民进行疟原虫镜检或快速诊断试纸条（RDT）检测筛查，并采制滤纸血；对境外输入的疟疾病例，需对与其同行回国人员进行疟原虫镜检或快速诊断试纸条（RDT）检测筛查，并采制滤纸血。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点处置包括病例治疗、健康宣教和媒介控制。对在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点调查中新发现的实验室检测阳性者按规定网报，并给予抗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lastRenderedPageBreak/>
        <w:t>疟药规范治疗，并向居民发放疟疾防治宣传材料。对在流行季节（5-10月份）出现的疟疾病例，应对病例所在的自然村或居住地周围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E4255">
          <w:rPr>
            <w:rFonts w:ascii="方正仿宋简体" w:eastAsia="方正仿宋简体" w:hint="eastAsia"/>
            <w:kern w:val="0"/>
            <w:sz w:val="32"/>
            <w:szCs w:val="32"/>
          </w:rPr>
          <w:t>100米</w:t>
        </w:r>
      </w:smartTag>
      <w:r w:rsidRPr="00BE4255">
        <w:rPr>
          <w:rFonts w:ascii="方正仿宋简体" w:eastAsia="方正仿宋简体" w:hint="eastAsia"/>
          <w:kern w:val="0"/>
          <w:sz w:val="32"/>
          <w:szCs w:val="32"/>
        </w:rPr>
        <w:t>范围所有住家采用菊酯类杀虫剂进行室内滞留喷洒，杀虫剂由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省血寄防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所统一采购并下发。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点调查处置后，应完成调查小结，并报送</w:t>
      </w:r>
      <w:r w:rsidRPr="00BE4255">
        <w:rPr>
          <w:rFonts w:ascii="方正仿宋简体" w:eastAsia="方正仿宋简体" w:hint="eastAsia"/>
          <w:sz w:val="32"/>
          <w:szCs w:val="32"/>
        </w:rPr>
        <w:t>常州</w:t>
      </w:r>
      <w:proofErr w:type="gramStart"/>
      <w:r w:rsidRPr="00BE4255">
        <w:rPr>
          <w:rFonts w:ascii="方正仿宋简体" w:eastAsia="方正仿宋简体" w:hint="eastAsia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。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（二）病例管理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加强对药品的保存和使用管理，对发现的所有疟疾病例均应按照卫生部制定的《抗疟药使用原则和用药方案》进行规范治疗。对网络直报的所有疟疾病例实施免费抗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疟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治疗，并按要求实行全程督导用药。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对采用青蒿素类药物治疗的恶性疟病例，需在用药结束后（口服双氢青蒿素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哌喹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片治疗后第3天、注射青蒿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琥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酯或蒿甲醚后第8天）再次采制厚薄血片和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滤纸血各2张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，每月25日前寄/送至常州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，由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于月底统一送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省血寄防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所观察抗虫治疗效果。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在疟疾传播休止期，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组织对上年度发现的所有间日疟病例和卵形疟病例进行休止期根治，并对在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疫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点调查中发现实验室检测阳性患者的自然村开展休止期扩大治疗。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BE4255">
        <w:rPr>
          <w:rFonts w:ascii="黑体" w:eastAsia="黑体" w:hint="eastAsia"/>
          <w:kern w:val="0"/>
          <w:sz w:val="32"/>
          <w:szCs w:val="32"/>
        </w:rPr>
        <w:t>二、发热病人血检与血片复核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（一）发热病人血检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各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医疗单位根据《江苏省消除疟疾行动实施方案》要求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lastRenderedPageBreak/>
        <w:t>全年开展发热病人血检工作。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疟疾传播季节（5-10月）血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检人数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不低于年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血检总人数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的80%。年血检任务数以镇（街道）为单位，不低于辖区人口的1%。在劳务输出较多地区，要重点加强对外出劳务归国人员的发热病人血检工作。所有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已检血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片应保存一年备查。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97397E">
        <w:rPr>
          <w:rFonts w:ascii="方正仿宋简体" w:eastAsia="方正仿宋简体" w:hint="eastAsia"/>
          <w:kern w:val="0"/>
          <w:sz w:val="32"/>
          <w:szCs w:val="32"/>
        </w:rPr>
        <w:t>2015年继续对全区各医疗单位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发放血检染色试剂、RDT、发热病人血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检登记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本等材料。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color w:val="FF0000"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（二）血片复核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区中心镜检站定期对辖区内各医疗单位血片进行复核，全年完成不少于10%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的已检阴性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血片和所有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网报疟疾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病例血片的复核；区中心镜检站将不少于3%的已复核阴性血片和所有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网报疟疾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病例血片送市中心镜检站复核。区中心镜检站需保留抽复检的血片和工作记录。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黑体" w:eastAsia="黑体" w:hint="eastAsia"/>
          <w:b/>
          <w:kern w:val="0"/>
          <w:sz w:val="32"/>
          <w:szCs w:val="32"/>
        </w:rPr>
      </w:pPr>
      <w:r w:rsidRPr="00BE4255">
        <w:rPr>
          <w:rFonts w:ascii="黑体" w:eastAsia="黑体" w:hint="eastAsia"/>
          <w:b/>
          <w:kern w:val="0"/>
          <w:sz w:val="32"/>
          <w:szCs w:val="32"/>
        </w:rPr>
        <w:t>三、能力建设与指导检查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（一）能力建设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各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医疗</w:t>
      </w:r>
      <w:r>
        <w:rPr>
          <w:rFonts w:ascii="方正仿宋简体" w:eastAsia="方正仿宋简体" w:hint="eastAsia"/>
          <w:kern w:val="0"/>
          <w:sz w:val="32"/>
          <w:szCs w:val="32"/>
        </w:rPr>
        <w:t>单位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要继续加强疟原虫镜检能力建设，配备相对稳定的并通过上级业务机构培训合格的镜检人员。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要有独立的、能正常开展镜检工作的疟疾中心镜检站，并有专人负责对辖区发热病人血检工作的质量控制。逐步探讨快速诊断试纸条（RDT）在基层医疗</w:t>
      </w:r>
      <w:r>
        <w:rPr>
          <w:rFonts w:ascii="方正仿宋简体" w:eastAsia="方正仿宋简体" w:hint="eastAsia"/>
          <w:kern w:val="0"/>
          <w:sz w:val="32"/>
          <w:szCs w:val="32"/>
        </w:rPr>
        <w:t>单位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的推广应用。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组织开展疟原虫镜检技能培训，对考核不合格的镜检医生要组织再培训、再考核。根据统一安排，积极派员参加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省寄防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所组织开展的县（区）级镜检负责人技能培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lastRenderedPageBreak/>
        <w:t>训和考核工作。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430A87">
        <w:rPr>
          <w:rFonts w:ascii="方正仿宋简体" w:eastAsia="方正仿宋简体" w:hint="eastAsia"/>
          <w:kern w:val="0"/>
          <w:sz w:val="32"/>
          <w:szCs w:val="32"/>
        </w:rPr>
        <w:t>各</w:t>
      </w:r>
      <w:r>
        <w:rPr>
          <w:rFonts w:ascii="方正仿宋简体" w:eastAsia="方正仿宋简体" w:hint="eastAsia"/>
          <w:kern w:val="0"/>
          <w:sz w:val="32"/>
          <w:szCs w:val="32"/>
        </w:rPr>
        <w:t>医疗单位</w:t>
      </w:r>
      <w:r w:rsidRPr="00430A87">
        <w:rPr>
          <w:rFonts w:ascii="方正仿宋简体" w:eastAsia="方正仿宋简体" w:hint="eastAsia"/>
          <w:kern w:val="0"/>
          <w:sz w:val="32"/>
          <w:szCs w:val="32"/>
        </w:rPr>
        <w:t>组织对本辖区范围内相关临床医生、</w:t>
      </w:r>
      <w:r w:rsidRPr="00430A87">
        <w:rPr>
          <w:rFonts w:ascii="方正仿宋简体" w:eastAsia="方正仿宋简体" w:hAnsi="宋体" w:hint="eastAsia"/>
          <w:kern w:val="0"/>
          <w:sz w:val="32"/>
          <w:szCs w:val="32"/>
        </w:rPr>
        <w:t>村医及个体医生</w:t>
      </w:r>
      <w:r w:rsidRPr="00BE4255">
        <w:rPr>
          <w:rFonts w:ascii="方正仿宋简体" w:eastAsia="方正仿宋简体" w:hAnsi="宋体" w:hint="eastAsia"/>
          <w:sz w:val="32"/>
          <w:szCs w:val="32"/>
        </w:rPr>
        <w:t>开展疟疾诊断、治疗技能</w:t>
      </w:r>
      <w:r w:rsidRPr="00BE4255">
        <w:rPr>
          <w:rFonts w:ascii="方正仿宋简体" w:eastAsia="方正仿宋简体" w:hAnsi="宋体" w:hint="eastAsia"/>
          <w:kern w:val="0"/>
          <w:sz w:val="32"/>
          <w:szCs w:val="32"/>
        </w:rPr>
        <w:t>培训，提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高输入性疟疾的诊断能力和危重恶性疟病例救治能力，避免因误诊误治导致输入性恶性疟病例死亡。</w:t>
      </w:r>
    </w:p>
    <w:p w:rsidR="00B939A0" w:rsidRPr="00BE4255" w:rsidRDefault="00B939A0" w:rsidP="00B939A0">
      <w:pPr>
        <w:spacing w:line="600" w:lineRule="exact"/>
        <w:ind w:firstLineChars="200" w:firstLine="643"/>
        <w:rPr>
          <w:rFonts w:ascii="楷体_GB2312" w:eastAsia="楷体_GB2312" w:hint="eastAsia"/>
          <w:b/>
          <w:kern w:val="0"/>
          <w:sz w:val="32"/>
          <w:szCs w:val="32"/>
        </w:rPr>
      </w:pPr>
      <w:r w:rsidRPr="00BE4255">
        <w:rPr>
          <w:rFonts w:ascii="楷体_GB2312" w:eastAsia="楷体_GB2312" w:hint="eastAsia"/>
          <w:b/>
          <w:kern w:val="0"/>
          <w:sz w:val="32"/>
          <w:szCs w:val="32"/>
        </w:rPr>
        <w:t>（二）指导检查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区疾控中心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定期组织对辖区内二级以上医院、乡镇卫生院、社区卫生服务中心疟疾防治工作的技术指导和现场检查。检查内容包括：医疗机构疟疾防治的组织管理、业务培训、漏报调查、用药规范、镜检配置、血检登记、制片质量等内容，对发现的问题现场反馈，并给予技术指导。常州</w:t>
      </w:r>
      <w:proofErr w:type="gramStart"/>
      <w:r w:rsidRPr="00BE4255">
        <w:rPr>
          <w:rFonts w:ascii="方正仿宋简体" w:eastAsia="方正仿宋简体" w:hint="eastAsia"/>
          <w:kern w:val="0"/>
          <w:sz w:val="32"/>
          <w:szCs w:val="32"/>
        </w:rPr>
        <w:t>市疾控中心</w:t>
      </w:r>
      <w:proofErr w:type="gramEnd"/>
      <w:r w:rsidRPr="00BE4255">
        <w:rPr>
          <w:rFonts w:ascii="方正仿宋简体" w:eastAsia="方正仿宋简体" w:hint="eastAsia"/>
          <w:kern w:val="0"/>
          <w:sz w:val="32"/>
          <w:szCs w:val="32"/>
        </w:rPr>
        <w:t>将对各县区门诊镜检站进行抽检，抽检结果纳入年终考核。</w:t>
      </w:r>
    </w:p>
    <w:p w:rsidR="00B939A0" w:rsidRPr="00BA5DDB" w:rsidRDefault="00B939A0" w:rsidP="00B939A0">
      <w:pPr>
        <w:spacing w:line="600" w:lineRule="exact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BA5DDB">
        <w:rPr>
          <w:rFonts w:ascii="黑体" w:eastAsia="黑体" w:hint="eastAsia"/>
          <w:kern w:val="0"/>
          <w:sz w:val="32"/>
          <w:szCs w:val="32"/>
        </w:rPr>
        <w:t>四、疟疾防治知识健康教育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>
        <w:rPr>
          <w:rFonts w:ascii="方正仿宋简体" w:eastAsia="方正仿宋简体" w:hint="eastAsia"/>
          <w:kern w:val="0"/>
          <w:sz w:val="32"/>
          <w:szCs w:val="32"/>
        </w:rPr>
        <w:t>各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医疗</w:t>
      </w:r>
      <w:r>
        <w:rPr>
          <w:rFonts w:ascii="方正仿宋简体" w:eastAsia="方正仿宋简体" w:hint="eastAsia"/>
          <w:kern w:val="0"/>
          <w:sz w:val="32"/>
          <w:szCs w:val="32"/>
        </w:rPr>
        <w:t>卫生单位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要结合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11"/>
        </w:smartTagPr>
        <w:r w:rsidRPr="00BE4255">
          <w:rPr>
            <w:rFonts w:ascii="方正仿宋简体" w:eastAsia="方正仿宋简体" w:hint="eastAsia"/>
            <w:kern w:val="0"/>
            <w:sz w:val="32"/>
            <w:szCs w:val="32"/>
          </w:rPr>
          <w:t>4月26日</w:t>
        </w:r>
      </w:smartTag>
      <w:r w:rsidRPr="00BE4255">
        <w:rPr>
          <w:rFonts w:ascii="方正仿宋简体" w:eastAsia="方正仿宋简体" w:hint="eastAsia"/>
          <w:kern w:val="0"/>
          <w:sz w:val="32"/>
          <w:szCs w:val="32"/>
        </w:rPr>
        <w:t>“全国疟疾日”活动，以流动人口、出国务工或旅游人群为重点，开展多种形式的健康宣教（上街设摊宣传及宣传栏张贴等），广泛宣传国家消除疟疾政策和疟疾防治知识，提高居民自我防护意识和参与疟疾防治工作的积极性。各</w:t>
      </w:r>
      <w:r>
        <w:rPr>
          <w:rFonts w:ascii="方正仿宋简体" w:eastAsia="方正仿宋简体" w:hint="eastAsia"/>
          <w:kern w:val="0"/>
          <w:sz w:val="32"/>
          <w:szCs w:val="32"/>
        </w:rPr>
        <w:t>级</w:t>
      </w:r>
      <w:proofErr w:type="gramStart"/>
      <w:r>
        <w:rPr>
          <w:rFonts w:ascii="方正仿宋简体" w:eastAsia="方正仿宋简体" w:hint="eastAsia"/>
          <w:kern w:val="0"/>
          <w:sz w:val="32"/>
          <w:szCs w:val="32"/>
        </w:rPr>
        <w:t>疾控条</w:t>
      </w:r>
      <w:proofErr w:type="gramEnd"/>
      <w:r>
        <w:rPr>
          <w:rFonts w:ascii="方正仿宋简体" w:eastAsia="方正仿宋简体" w:hint="eastAsia"/>
          <w:kern w:val="0"/>
          <w:sz w:val="32"/>
          <w:szCs w:val="32"/>
        </w:rPr>
        <w:t>线</w:t>
      </w:r>
      <w:r w:rsidRPr="00BE4255">
        <w:rPr>
          <w:rFonts w:ascii="方正仿宋简体" w:eastAsia="方正仿宋简体" w:hint="eastAsia"/>
          <w:kern w:val="0"/>
          <w:sz w:val="32"/>
          <w:szCs w:val="32"/>
        </w:rPr>
        <w:t>要配合教育部门，加强对中小学疟疾防治知识健康教育工作的指导。</w:t>
      </w:r>
    </w:p>
    <w:p w:rsidR="00B939A0" w:rsidRPr="00BA5DDB" w:rsidRDefault="00B939A0" w:rsidP="00B939A0">
      <w:pPr>
        <w:spacing w:line="600" w:lineRule="exact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BA5DDB">
        <w:rPr>
          <w:rFonts w:ascii="黑体" w:eastAsia="黑体" w:hint="eastAsia"/>
          <w:kern w:val="0"/>
          <w:sz w:val="32"/>
          <w:szCs w:val="32"/>
        </w:rPr>
        <w:t>五、哨点监测工作</w:t>
      </w:r>
    </w:p>
    <w:p w:rsidR="00B939A0" w:rsidRPr="00BE4255" w:rsidRDefault="00B939A0" w:rsidP="00B939A0">
      <w:pPr>
        <w:pStyle w:val="a3"/>
        <w:spacing w:line="600" w:lineRule="exact"/>
        <w:ind w:firstLineChars="200" w:firstLine="640"/>
        <w:rPr>
          <w:rFonts w:ascii="方正仿宋简体" w:eastAsia="方正仿宋简体" w:hAnsi="宋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Ansi="宋体" w:hint="eastAsia"/>
          <w:kern w:val="0"/>
          <w:sz w:val="32"/>
          <w:szCs w:val="32"/>
        </w:rPr>
        <w:t>我区继续作为省级监测哨点开展相应消除疟疾监测工作，根据《江苏省消除疟疾监测工作方案》的具体要求，开</w:t>
      </w:r>
      <w:r w:rsidRPr="00BE4255">
        <w:rPr>
          <w:rFonts w:ascii="方正仿宋简体" w:eastAsia="方正仿宋简体" w:hAnsi="宋体" w:hint="eastAsia"/>
          <w:kern w:val="0"/>
          <w:sz w:val="32"/>
          <w:szCs w:val="32"/>
        </w:rPr>
        <w:lastRenderedPageBreak/>
        <w:t>展常规</w:t>
      </w:r>
      <w:proofErr w:type="gramStart"/>
      <w:r w:rsidRPr="00BE4255">
        <w:rPr>
          <w:rFonts w:ascii="方正仿宋简体" w:eastAsia="方正仿宋简体" w:hAnsi="宋体" w:hint="eastAsia"/>
          <w:kern w:val="0"/>
          <w:sz w:val="32"/>
          <w:szCs w:val="32"/>
        </w:rPr>
        <w:t>监测和哨点</w:t>
      </w:r>
      <w:proofErr w:type="gramEnd"/>
      <w:r w:rsidRPr="00BE4255">
        <w:rPr>
          <w:rFonts w:ascii="方正仿宋简体" w:eastAsia="方正仿宋简体" w:hAnsi="宋体" w:hint="eastAsia"/>
          <w:kern w:val="0"/>
          <w:sz w:val="32"/>
          <w:szCs w:val="32"/>
        </w:rPr>
        <w:t>监测工作。</w:t>
      </w:r>
      <w:r w:rsidRPr="00BE4255">
        <w:rPr>
          <w:rFonts w:ascii="方正仿宋简体" w:eastAsia="方正仿宋简体" w:hAnsi="宋体" w:cs="宋体" w:hint="eastAsia"/>
          <w:kern w:val="0"/>
          <w:sz w:val="32"/>
          <w:szCs w:val="32"/>
        </w:rPr>
        <w:t>奔牛镇今年继续作为省级媒介监测哨点，继续开展相应的疟疾媒介监测工作。</w:t>
      </w:r>
    </w:p>
    <w:p w:rsidR="00B939A0" w:rsidRPr="00BA5DDB" w:rsidRDefault="00B939A0" w:rsidP="00B939A0">
      <w:pPr>
        <w:spacing w:line="600" w:lineRule="exact"/>
        <w:ind w:firstLineChars="200" w:firstLine="640"/>
        <w:rPr>
          <w:rFonts w:ascii="黑体" w:eastAsia="黑体" w:hint="eastAsia"/>
          <w:kern w:val="0"/>
          <w:sz w:val="32"/>
          <w:szCs w:val="32"/>
        </w:rPr>
      </w:pPr>
      <w:r w:rsidRPr="00BA5DDB">
        <w:rPr>
          <w:rFonts w:ascii="黑体" w:eastAsia="黑体" w:hint="eastAsia"/>
          <w:kern w:val="0"/>
          <w:sz w:val="32"/>
          <w:szCs w:val="32"/>
        </w:rPr>
        <w:t>六、消除疟疾达标考核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  <w:r w:rsidRPr="00BE4255">
        <w:rPr>
          <w:rFonts w:ascii="方正仿宋简体" w:eastAsia="方正仿宋简体" w:hint="eastAsia"/>
          <w:kern w:val="0"/>
          <w:sz w:val="32"/>
          <w:szCs w:val="32"/>
        </w:rPr>
        <w:t>武进区于2014年已达到《疟疾的控制和消除标准（GB26345-2010）》中规定的消除疟疾标准，根据《常州市消除疟疾行动实施方案（2010-2020年）》的规划，2015年常州市将申请地市级消除疟疾达标考核，我区要做好配合工作，确保常州市考核顺利完成。</w:t>
      </w:r>
    </w:p>
    <w:p w:rsidR="00B939A0" w:rsidRPr="00BE4255" w:rsidRDefault="00B939A0" w:rsidP="00B939A0">
      <w:pPr>
        <w:spacing w:line="600" w:lineRule="exact"/>
        <w:ind w:firstLineChars="200" w:firstLine="640"/>
        <w:rPr>
          <w:rFonts w:ascii="方正仿宋简体" w:eastAsia="方正仿宋简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B939A0" w:rsidRPr="009625A8" w:rsidRDefault="00B939A0" w:rsidP="00B939A0">
      <w:pPr>
        <w:spacing w:line="600" w:lineRule="exact"/>
        <w:ind w:firstLineChars="200" w:firstLine="640"/>
        <w:rPr>
          <w:rFonts w:ascii="仿宋_GB2312" w:eastAsia="仿宋_GB2312" w:hAnsi="ˎ̥" w:cs="宋体" w:hint="eastAsia"/>
          <w:kern w:val="0"/>
          <w:sz w:val="32"/>
          <w:szCs w:val="32"/>
        </w:rPr>
      </w:pPr>
    </w:p>
    <w:p w:rsidR="00531F93" w:rsidRPr="00B939A0" w:rsidRDefault="00531F93"/>
    <w:sectPr w:rsidR="00531F93" w:rsidRPr="00B9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0"/>
    <w:rsid w:val="00531F93"/>
    <w:rsid w:val="00B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939A0"/>
    <w:pPr>
      <w:spacing w:line="360" w:lineRule="auto"/>
      <w:ind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B939A0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939A0"/>
    <w:pPr>
      <w:spacing w:line="360" w:lineRule="auto"/>
      <w:ind w:firstLine="480"/>
    </w:pPr>
    <w:rPr>
      <w:sz w:val="24"/>
    </w:rPr>
  </w:style>
  <w:style w:type="character" w:customStyle="1" w:styleId="Char">
    <w:name w:val="正文文本缩进 Char"/>
    <w:basedOn w:val="a0"/>
    <w:link w:val="a3"/>
    <w:rsid w:val="00B939A0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404</Words>
  <Characters>2308</Characters>
  <Application>Microsoft Office Word</Application>
  <DocSecurity>0</DocSecurity>
  <Lines>19</Lines>
  <Paragraphs>5</Paragraphs>
  <ScaleCrop>false</ScaleCrop>
  <Company>Sky123.Org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2015-04-30T01:50:00Z</dcterms:created>
  <dcterms:modified xsi:type="dcterms:W3CDTF">2015-04-30T01:51:00Z</dcterms:modified>
</cp:coreProperties>
</file>