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4248">
      <w:pPr>
        <w:spacing w:line="590" w:lineRule="exact"/>
        <w:rPr>
          <w:rFonts w:hint="default" w:ascii="Times New Roman" w:hAnsi="Times New Roman" w:eastAsia="方正仿宋简体" w:cs="Times New Roman"/>
          <w:sz w:val="32"/>
          <w:szCs w:val="32"/>
        </w:rPr>
      </w:pPr>
      <w:bookmarkStart w:id="0" w:name="wenhao_fa"/>
    </w:p>
    <w:p w14:paraId="53FC02F2">
      <w:pPr>
        <w:spacing w:line="590" w:lineRule="exact"/>
        <w:rPr>
          <w:rFonts w:hint="default" w:ascii="Times New Roman" w:hAnsi="Times New Roman" w:eastAsia="方正仿宋简体" w:cs="Times New Roman"/>
          <w:sz w:val="32"/>
          <w:szCs w:val="32"/>
        </w:rPr>
      </w:pPr>
    </w:p>
    <w:p w14:paraId="3E954D95">
      <w:pPr>
        <w:spacing w:line="590" w:lineRule="exact"/>
        <w:rPr>
          <w:rFonts w:hint="default" w:ascii="Times New Roman" w:hAnsi="Times New Roman" w:eastAsia="方正仿宋简体" w:cs="Times New Roman"/>
          <w:sz w:val="32"/>
          <w:szCs w:val="32"/>
        </w:rPr>
      </w:pPr>
    </w:p>
    <w:p w14:paraId="0DD14308">
      <w:pPr>
        <w:spacing w:line="590" w:lineRule="exact"/>
        <w:rPr>
          <w:rFonts w:hint="default" w:ascii="Times New Roman" w:hAnsi="Times New Roman" w:eastAsia="方正仿宋简体" w:cs="Times New Roman"/>
          <w:sz w:val="32"/>
          <w:szCs w:val="32"/>
        </w:rPr>
      </w:pPr>
    </w:p>
    <w:p w14:paraId="483C05F6">
      <w:pPr>
        <w:spacing w:line="590" w:lineRule="exact"/>
        <w:rPr>
          <w:rFonts w:hint="default" w:ascii="Times New Roman" w:hAnsi="Times New Roman" w:eastAsia="方正仿宋简体" w:cs="Times New Roman"/>
          <w:sz w:val="32"/>
          <w:szCs w:val="32"/>
        </w:rPr>
      </w:pPr>
    </w:p>
    <w:p w14:paraId="41356455">
      <w:pPr>
        <w:spacing w:line="590" w:lineRule="exact"/>
        <w:rPr>
          <w:rFonts w:hint="default" w:ascii="Times New Roman" w:hAnsi="Times New Roman" w:eastAsia="方正仿宋简体" w:cs="Times New Roman"/>
          <w:sz w:val="32"/>
          <w:szCs w:val="32"/>
        </w:rPr>
      </w:pPr>
    </w:p>
    <w:p w14:paraId="081FB58B">
      <w:pPr>
        <w:spacing w:line="420" w:lineRule="exact"/>
        <w:rPr>
          <w:rFonts w:hint="default" w:ascii="Times New Roman" w:hAnsi="Times New Roman" w:eastAsia="方正仿宋简体" w:cs="Times New Roman"/>
          <w:sz w:val="32"/>
          <w:szCs w:val="32"/>
        </w:rPr>
      </w:pPr>
    </w:p>
    <w:p w14:paraId="4C7EA585">
      <w:pPr>
        <w:spacing w:line="52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武政办发</w:t>
      </w:r>
      <w:bookmarkEnd w:id="0"/>
      <w:r>
        <w:rPr>
          <w:rFonts w:hint="default" w:ascii="Times New Roman" w:hAnsi="Times New Roman" w:eastAsia="仿宋_GB2312" w:cs="Times New Roman"/>
          <w:b w:val="0"/>
          <w:bCs w:val="0"/>
          <w:sz w:val="32"/>
          <w:szCs w:val="32"/>
        </w:rPr>
        <w:t>〔</w:t>
      </w:r>
      <w:bookmarkStart w:id="1" w:name="wenhao_year"/>
      <w:r>
        <w:rPr>
          <w:rFonts w:hint="default" w:ascii="Times New Roman" w:hAnsi="Times New Roman" w:eastAsia="仿宋_GB2312" w:cs="Times New Roman"/>
          <w:b w:val="0"/>
          <w:bCs w:val="0"/>
          <w:sz w:val="32"/>
          <w:szCs w:val="32"/>
        </w:rPr>
        <w:t>202</w:t>
      </w:r>
      <w:bookmarkEnd w:id="1"/>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号</w:t>
      </w:r>
    </w:p>
    <w:p w14:paraId="1DAF299D">
      <w:pPr>
        <w:spacing w:line="520" w:lineRule="exact"/>
        <w:jc w:val="center"/>
        <w:rPr>
          <w:rFonts w:hint="default" w:ascii="Times New Roman" w:hAnsi="Times New Roman" w:eastAsia="黑体" w:cs="Times New Roman"/>
          <w:b w:val="0"/>
          <w:bCs w:val="0"/>
          <w:sz w:val="32"/>
          <w:szCs w:val="32"/>
        </w:rPr>
      </w:pPr>
    </w:p>
    <w:p w14:paraId="1E739F3C">
      <w:pPr>
        <w:spacing w:line="460" w:lineRule="exact"/>
        <w:jc w:val="center"/>
        <w:rPr>
          <w:rFonts w:hint="default" w:ascii="Times New Roman" w:hAnsi="Times New Roman" w:eastAsia="方正仿宋简体" w:cs="Times New Roman"/>
          <w:b w:val="0"/>
          <w:bCs w:val="0"/>
          <w:snapToGrid w:val="0"/>
          <w:kern w:val="0"/>
          <w:sz w:val="32"/>
          <w:szCs w:val="32"/>
        </w:rPr>
      </w:pPr>
      <w:bookmarkStart w:id="2" w:name="zhengwen"/>
      <w:bookmarkEnd w:id="2"/>
    </w:p>
    <w:p w14:paraId="63AEC0B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区政府办公室关于组织开展2026年</w:t>
      </w:r>
    </w:p>
    <w:p w14:paraId="691F83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全区应急无偿献血工作的通知</w:t>
      </w:r>
    </w:p>
    <w:p w14:paraId="3F343027">
      <w:pPr>
        <w:spacing w:line="560" w:lineRule="exact"/>
        <w:jc w:val="center"/>
        <w:rPr>
          <w:rFonts w:hint="default" w:ascii="Times New Roman" w:hAnsi="Times New Roman" w:eastAsia="方正小标宋简体" w:cs="Times New Roman"/>
          <w:sz w:val="44"/>
          <w:szCs w:val="44"/>
        </w:rPr>
      </w:pPr>
    </w:p>
    <w:p w14:paraId="5BD7D148">
      <w:pPr>
        <w:keepNext w:val="0"/>
        <w:keepLines w:val="0"/>
        <w:pageBreakBefore w:val="0"/>
        <w:widowControl w:val="0"/>
        <w:kinsoku/>
        <w:wordWrap/>
        <w:overflowPunct w:val="0"/>
        <w:topLinePunct/>
        <w:autoSpaceDE w:val="0"/>
        <w:autoSpaceDN w:val="0"/>
        <w:bidi w:val="0"/>
        <w:adjustRightInd/>
        <w:snapToGrid/>
        <w:spacing w:line="550" w:lineRule="exact"/>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各镇人民政府，开发区管委会，街道办事处，区各办局（公司）行，区各直属单位：</w:t>
      </w:r>
    </w:p>
    <w:p w14:paraId="2D68B38F">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无偿献血</w:t>
      </w:r>
      <w:r>
        <w:rPr>
          <w:rFonts w:hint="default" w:ascii="Times New Roman" w:hAnsi="Times New Roman" w:eastAsia="仿宋_GB2312" w:cs="Times New Roman"/>
          <w:sz w:val="32"/>
          <w:szCs w:val="32"/>
        </w:rPr>
        <w:t>是一项社会公益事业，需要全社会和广大群众共同参与，</w:t>
      </w:r>
      <w:r>
        <w:rPr>
          <w:rFonts w:hint="default" w:ascii="Times New Roman" w:hAnsi="Times New Roman" w:eastAsia="仿宋_GB2312" w:cs="Times New Roman"/>
          <w:sz w:val="32"/>
          <w:szCs w:val="32"/>
          <w:shd w:val="clear" w:color="auto" w:fill="FFFFFF"/>
        </w:rPr>
        <w:t>是关系人民群众身体健康和生命安全的重大民生问题，是社会文明进步的重要标志。为构建无偿献血工作的长效机制，保障临床用血需求，</w:t>
      </w:r>
      <w:r>
        <w:rPr>
          <w:rFonts w:hint="default" w:ascii="Times New Roman" w:hAnsi="Times New Roman" w:eastAsia="仿宋_GB2312" w:cs="Times New Roman"/>
          <w:sz w:val="32"/>
          <w:szCs w:val="32"/>
        </w:rPr>
        <w:t>根据《中华人民共和国献血法》《常州市无偿献血管理办法》及常州市政府对2026年单位团体无偿献血工作的批示要求</w:t>
      </w:r>
      <w:r>
        <w:rPr>
          <w:rFonts w:hint="default" w:ascii="Times New Roman" w:hAnsi="Times New Roman" w:eastAsia="仿宋_GB2312" w:cs="Times New Roman"/>
          <w:sz w:val="32"/>
          <w:szCs w:val="32"/>
          <w:shd w:val="clear" w:color="auto" w:fill="FFFFFF"/>
        </w:rPr>
        <w:t>，进一步加强全区应急献血宣传工作及无偿献血应急队伍建设，结合本区实际，经区政府同意，现将有关事项通知如下：</w:t>
      </w:r>
    </w:p>
    <w:p w14:paraId="717CCADA">
      <w:pPr>
        <w:keepNext w:val="0"/>
        <w:keepLines w:val="0"/>
        <w:pageBreakBefore w:val="0"/>
        <w:widowControl w:val="0"/>
        <w:numPr>
          <w:ilvl w:val="0"/>
          <w:numId w:val="1"/>
        </w:numPr>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高度重视，提高站位。</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shd w:val="clear" w:color="auto" w:fill="FFFFFF"/>
        </w:rPr>
        <w:t>各镇（街道、开发区）、区级机关、</w:t>
      </w:r>
      <w:r>
        <w:rPr>
          <w:rFonts w:hint="default" w:ascii="Times New Roman" w:hAnsi="Times New Roman" w:eastAsia="仿宋_GB2312" w:cs="Times New Roman"/>
          <w:sz w:val="32"/>
          <w:szCs w:val="32"/>
        </w:rPr>
        <w:t>各相关单位要广泛宣传应急献血工作的重要意义，严格按照应急献血时间安排，积极宣传发动、细致组织协调，把无偿献血工作落实到位。倡导单位职工积极加入无偿献血应急队伍，特别是党政机关、企事业单位、社会团体和各级文明单位要发出倡议，号召党员干部、广大群众踊跃参与应急献血。</w:t>
      </w:r>
    </w:p>
    <w:p w14:paraId="6FFDC41B">
      <w:pPr>
        <w:keepNext w:val="0"/>
        <w:keepLines w:val="0"/>
        <w:pageBreakBefore w:val="0"/>
        <w:widowControl w:val="0"/>
        <w:numPr>
          <w:ilvl w:val="0"/>
          <w:numId w:val="1"/>
        </w:numPr>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积极筹备，加强管理。</w:t>
      </w:r>
      <w:r>
        <w:rPr>
          <w:rFonts w:hint="default" w:ascii="Times New Roman" w:hAnsi="Times New Roman" w:eastAsia="仿宋_GB2312" w:cs="Times New Roman"/>
          <w:sz w:val="32"/>
        </w:rPr>
        <w:t>武进区政府全面负责全区无偿献血应急保障工作，区卫生健康局负责协调联系相关事项。</w:t>
      </w:r>
      <w:r>
        <w:rPr>
          <w:rFonts w:hint="default" w:ascii="Times New Roman" w:hAnsi="Times New Roman" w:eastAsia="仿宋_GB2312" w:cs="Times New Roman"/>
          <w:sz w:val="32"/>
          <w:szCs w:val="32"/>
          <w:shd w:val="clear" w:color="auto" w:fill="FFFFFF"/>
        </w:rPr>
        <w:t>各镇（街道、开发区）、区级机关、</w:t>
      </w:r>
      <w:r>
        <w:rPr>
          <w:rFonts w:hint="default" w:ascii="Times New Roman" w:hAnsi="Times New Roman" w:eastAsia="仿宋_GB2312" w:cs="Times New Roman"/>
          <w:sz w:val="32"/>
          <w:szCs w:val="32"/>
        </w:rPr>
        <w:t>各相关单位要确保做好无偿献血应急队伍的组建、个人登记及初步健康筛选工作，加强应急队伍的管理，定期进行动态调整与补充，确保这支队伍在关键时刻能应急启动。</w:t>
      </w:r>
    </w:p>
    <w:p w14:paraId="0240CF96">
      <w:pPr>
        <w:keepNext w:val="0"/>
        <w:keepLines w:val="0"/>
        <w:pageBreakBefore w:val="0"/>
        <w:widowControl w:val="0"/>
        <w:numPr>
          <w:ilvl w:val="0"/>
          <w:numId w:val="1"/>
        </w:numPr>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明确目标，确保实效。</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shd w:val="clear" w:color="auto" w:fill="FFFFFF"/>
        </w:rPr>
        <w:t>各镇（街道、开发区）、区级机关、</w:t>
      </w:r>
      <w:r>
        <w:rPr>
          <w:rFonts w:hint="default" w:ascii="Times New Roman" w:hAnsi="Times New Roman" w:eastAsia="仿宋_GB2312" w:cs="Times New Roman"/>
          <w:sz w:val="32"/>
          <w:szCs w:val="32"/>
        </w:rPr>
        <w:t>各相关单位要指定专人负责，确保信息畅通，严格按照目标任务表迅速落实，认真做好应急献血宣传发动和组织服务工作。</w:t>
      </w:r>
      <w:r>
        <w:rPr>
          <w:rFonts w:hint="default" w:ascii="Times New Roman" w:hAnsi="Times New Roman" w:eastAsia="仿宋_GB2312" w:cs="Times New Roman"/>
          <w:sz w:val="32"/>
          <w:szCs w:val="32"/>
          <w:shd w:val="clear" w:color="auto" w:fill="FFFFFF"/>
        </w:rPr>
        <w:t>各镇（街道、开发区）组建人数根据辖区常住人口数的</w:t>
      </w:r>
      <w:r>
        <w:rPr>
          <w:rFonts w:hint="default" w:ascii="Times New Roman" w:hAnsi="Times New Roman" w:cs="Times New Roman"/>
          <w:spacing w:val="-4"/>
          <w:sz w:val="32"/>
          <w:szCs w:val="32"/>
        </w:rPr>
        <w:t>6</w:t>
      </w:r>
      <w:r>
        <w:rPr>
          <w:rFonts w:hint="default" w:ascii="Times New Roman" w:hAnsi="Times New Roman" w:eastAsia="Times New Roman" w:cs="Times New Roman"/>
          <w:spacing w:val="-4"/>
          <w:sz w:val="32"/>
          <w:szCs w:val="32"/>
        </w:rPr>
        <w:t>‰</w:t>
      </w:r>
      <w:r>
        <w:rPr>
          <w:rFonts w:hint="default" w:ascii="Times New Roman" w:hAnsi="Times New Roman" w:eastAsia="仿宋_GB2312" w:cs="Times New Roman"/>
          <w:sz w:val="32"/>
          <w:szCs w:val="32"/>
          <w:shd w:val="clear" w:color="auto" w:fill="FFFFFF"/>
        </w:rPr>
        <w:t>为计算口径；区各机关、企事业单位按适龄健康在职职工数的20%组建应急队伍；各地、各单位在组建献血人员队伍时，应按目标积极组织报名参加献血筛查。凡符合18－55周岁的健康公民，均应依法履行献血义务，积极踊跃参加无偿献血，对既往无献血反应，符合健康检查要求的多次献血者，献血年龄可延长至60周岁。</w:t>
      </w:r>
      <w:r>
        <w:rPr>
          <w:rFonts w:hint="default" w:ascii="Times New Roman" w:hAnsi="Times New Roman" w:eastAsia="仿宋_GB2312" w:cs="Times New Roman"/>
          <w:sz w:val="32"/>
          <w:szCs w:val="32"/>
        </w:rPr>
        <w:t>各地、各单位要严格按照要求，保质保量完成武进区</w:t>
      </w:r>
      <w:r>
        <w:rPr>
          <w:rFonts w:hint="default" w:ascii="Times New Roman" w:hAnsi="Times New Roman" w:eastAsia="仿宋_GB2312" w:cs="Times New Roman"/>
          <w:sz w:val="32"/>
          <w:szCs w:val="32"/>
          <w:shd w:val="clear" w:color="auto" w:fill="FFFFFF"/>
        </w:rPr>
        <w:t>2026</w:t>
      </w:r>
      <w:r>
        <w:rPr>
          <w:rFonts w:hint="default" w:ascii="Times New Roman" w:hAnsi="Times New Roman" w:eastAsia="仿宋_GB2312" w:cs="Times New Roman"/>
          <w:sz w:val="32"/>
          <w:szCs w:val="32"/>
        </w:rPr>
        <w:t>年应急献血任务。</w:t>
      </w:r>
    </w:p>
    <w:p w14:paraId="361C20A5">
      <w:pPr>
        <w:keepNext w:val="0"/>
        <w:keepLines w:val="0"/>
        <w:pageBreakBefore w:val="0"/>
        <w:widowControl w:val="0"/>
        <w:numPr>
          <w:ilvl w:val="0"/>
          <w:numId w:val="1"/>
        </w:numPr>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根据《中华人民共和国献血法》第六条的要求，机关、社会团体、企业事业组织、居民委员会、村民委员会等应当动员和组织本单位和本居民区的适龄公民参加献血。</w:t>
      </w:r>
    </w:p>
    <w:p w14:paraId="6462FEA6">
      <w:pPr>
        <w:keepNext w:val="0"/>
        <w:keepLines w:val="0"/>
        <w:pageBreakBefore w:val="0"/>
        <w:widowControl w:val="0"/>
        <w:numPr>
          <w:ilvl w:val="0"/>
          <w:numId w:val="1"/>
        </w:numPr>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常州市献血管理办法》第三十二、三十四条规定：单位应当支持工作人员参加献血活动，可以对献血者提供适当补贴、补休等关爱措施。获得全国无偿献血表彰的先进集体、先进个人，其所在单位、上级部门可以给予表彰奖励。</w:t>
      </w:r>
    </w:p>
    <w:p w14:paraId="057CE0E1">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2026年无偿献血参考目标及时间安排见附件</w:t>
      </w: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rPr>
        <w:t>。</w:t>
      </w:r>
    </w:p>
    <w:p w14:paraId="69641BAC">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shd w:val="clear" w:color="auto" w:fill="FFFFFF"/>
        </w:rPr>
        <w:t>各镇（街道、开发区）、区级机关、</w:t>
      </w:r>
      <w:r>
        <w:rPr>
          <w:rFonts w:hint="default" w:ascii="Times New Roman" w:hAnsi="Times New Roman" w:eastAsia="仿宋_GB2312" w:cs="Times New Roman"/>
          <w:sz w:val="32"/>
          <w:szCs w:val="32"/>
        </w:rPr>
        <w:t>各相关单位负责献血工作的同志加入“武进区无偿献血工作沟通群”（QQ群号：984783265）。该群将用于统一发布献血安排、注意事项、人员统计及后续服务等相关信息，以便大家及时获取、避免遗漏。QQ群二维码见附件4。</w:t>
      </w:r>
    </w:p>
    <w:p w14:paraId="62EA398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Style w:val="8"/>
          <w:rFonts w:hint="default" w:ascii="Times New Roman" w:hAnsi="Times New Roman" w:eastAsia="仿宋_GB2312" w:cs="Times New Roman"/>
          <w:color w:val="auto"/>
          <w:sz w:val="32"/>
          <w:szCs w:val="32"/>
          <w:u w:val="none"/>
        </w:rPr>
      </w:pPr>
    </w:p>
    <w:p w14:paraId="34833B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附件：1．武进区无偿献血应急队伍参考目标及时间安排表</w:t>
      </w:r>
    </w:p>
    <w:p w14:paraId="6CEDA9CC">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2．献血注意事项</w:t>
      </w:r>
    </w:p>
    <w:p w14:paraId="30BD0A16">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3．献血政策解读</w:t>
      </w:r>
    </w:p>
    <w:p w14:paraId="13CBBB4D">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4．武进区无偿献血工作沟通群二维码</w:t>
      </w:r>
    </w:p>
    <w:p w14:paraId="53D85D5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shd w:val="clear" w:color="auto" w:fill="FFFFFF"/>
        </w:rPr>
      </w:pPr>
    </w:p>
    <w:p w14:paraId="6983503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shd w:val="clear" w:color="auto" w:fill="FFFFFF"/>
        </w:rPr>
      </w:pPr>
    </w:p>
    <w:p w14:paraId="7951BAD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shd w:val="clear" w:color="auto" w:fill="FFFFFF"/>
        </w:rPr>
      </w:pPr>
    </w:p>
    <w:p w14:paraId="6FEFBCAC">
      <w:pPr>
        <w:spacing w:line="572" w:lineRule="exact"/>
        <w:ind w:firstLine="4160" w:firstLineChars="13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常州市武进区人民政府办公室</w:t>
      </w:r>
    </w:p>
    <w:p w14:paraId="343A18E4">
      <w:pPr>
        <w:spacing w:line="572" w:lineRule="exact"/>
        <w:ind w:firstLine="5120" w:firstLineChars="16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2026年4月</w:t>
      </w:r>
      <w:r>
        <w:rPr>
          <w:rFonts w:hint="default" w:ascii="Times New Roman" w:hAnsi="Times New Roman" w:eastAsia="仿宋_GB2312" w:cs="Times New Roman"/>
          <w:sz w:val="32"/>
          <w:szCs w:val="32"/>
          <w:shd w:val="clear" w:color="auto" w:fill="FFFFFF"/>
          <w:lang w:val="en-US" w:eastAsia="zh-CN"/>
        </w:rPr>
        <w:t>24</w:t>
      </w:r>
      <w:r>
        <w:rPr>
          <w:rFonts w:hint="default" w:ascii="Times New Roman" w:hAnsi="Times New Roman" w:eastAsia="仿宋_GB2312" w:cs="Times New Roman"/>
          <w:sz w:val="32"/>
          <w:szCs w:val="32"/>
          <w:shd w:val="clear" w:color="auto" w:fill="FFFFFF"/>
        </w:rPr>
        <w:t>日</w:t>
      </w:r>
    </w:p>
    <w:p w14:paraId="39DA14B2">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73DEAADA">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33F60104">
      <w:pPr>
        <w:widowControl/>
        <w:adjustRightInd w:val="0"/>
        <w:snapToGrid w:val="0"/>
        <w:spacing w:line="600" w:lineRule="exact"/>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武进区无偿献血应急队伍参考目标及时间安排表</w:t>
      </w:r>
    </w:p>
    <w:p w14:paraId="42EC698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kern w:val="0"/>
          <w:sz w:val="36"/>
          <w:szCs w:val="36"/>
        </w:rPr>
      </w:pPr>
    </w:p>
    <w:tbl>
      <w:tblPr>
        <w:tblStyle w:val="6"/>
        <w:tblW w:w="9056" w:type="dxa"/>
        <w:jc w:val="center"/>
        <w:tblLayout w:type="autofit"/>
        <w:tblCellMar>
          <w:top w:w="0" w:type="dxa"/>
          <w:left w:w="108" w:type="dxa"/>
          <w:bottom w:w="0" w:type="dxa"/>
          <w:right w:w="108" w:type="dxa"/>
        </w:tblCellMar>
      </w:tblPr>
      <w:tblGrid>
        <w:gridCol w:w="3822"/>
        <w:gridCol w:w="2617"/>
        <w:gridCol w:w="2617"/>
      </w:tblGrid>
      <w:tr w14:paraId="06F7E47B">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4E7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D994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rPr>
              <w:t>2026年参考献血人次</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E0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rPr>
              <w:t>2026年献血时间安排</w:t>
            </w:r>
          </w:p>
        </w:tc>
      </w:tr>
      <w:tr w14:paraId="73B0F35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5AA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雪堰镇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CA9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495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39D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F48604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AD6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礼嘉镇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67E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380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98F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5月、11月</w:t>
            </w:r>
          </w:p>
        </w:tc>
      </w:tr>
      <w:tr w14:paraId="5518BF6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AC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前黄镇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703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353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40A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3835C3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061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湖塘镇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0EA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1863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8CD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5月、11月</w:t>
            </w:r>
          </w:p>
        </w:tc>
      </w:tr>
      <w:tr w14:paraId="35DA2D2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8F2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牛塘镇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CCC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455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5FC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5月、11月</w:t>
            </w:r>
          </w:p>
        </w:tc>
      </w:tr>
      <w:tr w14:paraId="0E0B6E5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630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洛阳镇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623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380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86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5月、11月</w:t>
            </w:r>
          </w:p>
        </w:tc>
      </w:tr>
      <w:tr w14:paraId="6C7697D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E5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湟里镇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6A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328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5DB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CA2A9E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B19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嘉泽镇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E93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99B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3A1724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E70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南夏墅街道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3C8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653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680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139A71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2E8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西湖街道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803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270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402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EAAE0B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442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高新区北区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BB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466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C3D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215D08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DA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区委办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C2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62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0CB024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436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人大办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EBA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74C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A07DBE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392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政府办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99C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132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58041D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52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政协办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4E9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262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9EDF4F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BC2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纪委监委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961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04F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F74DB0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47C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人武部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DF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816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E1FE32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D82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E96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39</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DF1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DD7879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E3B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检察院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208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D84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47FD21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F35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98E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3C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CD6F9B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D2F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社工部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EF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E2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977B66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DA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629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BC2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E3314E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8A6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融媒体中心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21C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D5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B22553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558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统战部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BD4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BA9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2F1230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42B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政法委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494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8A4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52D790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ECF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编办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E80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4D7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9959EE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273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老干部局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596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463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280E5E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318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档案馆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12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A4B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391E1B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175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党史工委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465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5DC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937BF5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91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党校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9D0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A42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389B9F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224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发改局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718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AAB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47C2A6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012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教育局（含下属单位）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133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B59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E395EC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18A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B46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BD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61C6C5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FCC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工信局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619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301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9FE428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D8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公安分局（含下属单位）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42C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249</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107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47FDEC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2F5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DB8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030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1A4B1B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54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司法局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421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6AB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92D87C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F3F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890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6B0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CBE4E5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EE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人社局（含下属单位）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704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D45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576918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8FC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300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27</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D02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98A3BD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062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城管局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E39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E6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3A388B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3EC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交通运输局（含下属单位）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29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B85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C39C78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3D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DA1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DA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0B6B9B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DAC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农业农村局（含下属单位）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D5A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681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BD5D09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50A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商务局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3C0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9</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AC0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E83D8B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265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文体广电和旅游局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FF2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400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FE2F7F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036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卫生健康局（含下属单位）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9F7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352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34A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E500F4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942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B4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737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AD0737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64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65A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14</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7A9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1C731A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1E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32A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9F4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DE7F0C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41B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数据局（含下属单位）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8CC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784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FC77DA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450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市场监管局（含下属单位）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FD6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84F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62A3C1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3FB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891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B86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CE26BE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E64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信访局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589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968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62630AD">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81A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医疗保障分局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B19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E1B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128C82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5A9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机关事务管理中心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12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FC3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21005C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067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征补中心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A7F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84D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612A958">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11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海关办事处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BC8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9F8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72E806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77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自然资源和规划分局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F73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E6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0CB1B0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7A9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生态环境局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579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B75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F6981D0">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2E2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住房公积金管理分中心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13C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2BF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B4C8E94">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D4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烟草局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49C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477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33483EB">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17A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总工会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D9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92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3D9B9DF">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001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团区委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47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B4C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B6F13E6">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07A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妇联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24D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0C3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438AA47">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F7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科协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32E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B9F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5C1C7CC">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EEE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文联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943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62F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B2C6EE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D55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红十字会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354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B80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F52512C">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E5C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工商联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4D8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71F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C5DB453">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F4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残联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EF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FD2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4BEBE59">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F9A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经发集团（含下属企业）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9D8D">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130</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3F0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34125E2E">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88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先行集团（含下属企业）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583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115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FC7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2AF5F5A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BA97">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国经集团（含下属企业）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B2CB">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15</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75E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5DF3B7DA">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701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工贸资产公司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2ED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83C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7450EFD2">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407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武进区高新区管委会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555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128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558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4ED2FC61">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E66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西太湖科技产业园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E3E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F2F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049A24E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EDD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太湖湾旅游度假区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7865">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50A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191317A5">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0B5F">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春秋淹城旅游区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9D96">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78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F519">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9FC39C3">
        <w:tblPrEx>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C2A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中以创新园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996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BFD0">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6月、12月</w:t>
            </w:r>
          </w:p>
        </w:tc>
      </w:tr>
      <w:tr w14:paraId="630E58B8">
        <w:tblPrEx>
          <w:tblCellMar>
            <w:top w:w="0" w:type="dxa"/>
            <w:left w:w="108" w:type="dxa"/>
            <w:bottom w:w="0" w:type="dxa"/>
            <w:right w:w="108" w:type="dxa"/>
          </w:tblCellMar>
        </w:tblPrEx>
        <w:trPr>
          <w:jc w:val="center"/>
        </w:trPr>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DE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rPr>
              <w:t>合计</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43C">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rPr>
              <w:t>8131</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A0C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仿宋_GB2312" w:cs="Times New Roman"/>
                <w:b/>
                <w:color w:val="000000"/>
                <w:sz w:val="28"/>
                <w:szCs w:val="28"/>
              </w:rPr>
            </w:pPr>
          </w:p>
        </w:tc>
      </w:tr>
    </w:tbl>
    <w:p w14:paraId="3B990BD1">
      <w:pPr>
        <w:keepNext w:val="0"/>
        <w:keepLines w:val="0"/>
        <w:pageBreakBefore w:val="0"/>
        <w:widowControl w:val="0"/>
        <w:kinsoku/>
        <w:wordWrap/>
        <w:overflowPunct w:val="0"/>
        <w:topLinePunct/>
        <w:autoSpaceDE w:val="0"/>
        <w:autoSpaceDN w:val="0"/>
        <w:bidi w:val="0"/>
        <w:adjustRightInd w:val="0"/>
        <w:snapToGrid w:val="0"/>
        <w:spacing w:line="520" w:lineRule="exact"/>
        <w:ind w:left="900" w:leftChars="0" w:hanging="900" w:hangingChars="3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注：1. 献血开展形式：场地组织、献血车停放。</w:t>
      </w:r>
    </w:p>
    <w:p w14:paraId="17052EF3">
      <w:pPr>
        <w:keepNext w:val="0"/>
        <w:keepLines w:val="0"/>
        <w:pageBreakBefore w:val="0"/>
        <w:widowControl w:val="0"/>
        <w:kinsoku/>
        <w:wordWrap/>
        <w:overflowPunct w:val="0"/>
        <w:topLinePunct/>
        <w:autoSpaceDE w:val="0"/>
        <w:autoSpaceDN w:val="0"/>
        <w:bidi w:val="0"/>
        <w:adjustRightInd w:val="0"/>
        <w:spacing w:line="520" w:lineRule="exact"/>
        <w:ind w:left="859" w:leftChars="266" w:hanging="300" w:hangingChars="100"/>
        <w:jc w:val="left"/>
        <w:textAlignment w:val="auto"/>
        <w:rPr>
          <w:rFonts w:hint="default" w:ascii="Times New Roman" w:hAnsi="Times New Roman" w:eastAsia="黑体" w:cs="Times New Roman"/>
          <w:sz w:val="30"/>
          <w:szCs w:val="30"/>
        </w:rPr>
      </w:pPr>
      <w:r>
        <w:rPr>
          <w:rFonts w:hint="default" w:ascii="Times New Roman" w:hAnsi="Times New Roman" w:eastAsia="仿宋_GB2312" w:cs="Times New Roman"/>
          <w:kern w:val="0"/>
          <w:sz w:val="30"/>
          <w:szCs w:val="30"/>
        </w:rPr>
        <w:t>2. 献血当日开始时间及献血地点请与血站提前一周沟通，市中心血站联系人及电话：孙华英、张利，电话：0519-88879957，13901501575、13815076832。</w:t>
      </w:r>
    </w:p>
    <w:p w14:paraId="7122DBF7">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E4E028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686B86B1">
      <w:pPr>
        <w:tabs>
          <w:tab w:val="left" w:pos="7560"/>
          <w:tab w:val="left" w:pos="8190"/>
          <w:tab w:val="left" w:pos="8820"/>
          <w:tab w:val="left" w:pos="10395"/>
          <w:tab w:val="left" w:pos="13102"/>
          <w:tab w:val="left" w:pos="13230"/>
          <w:tab w:val="left" w:pos="13312"/>
          <w:tab w:val="left" w:pos="13494"/>
        </w:tabs>
        <w:ind w:right="63" w:rightChars="3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献血注意事项</w:t>
      </w:r>
    </w:p>
    <w:p w14:paraId="6A7B938C">
      <w:pPr>
        <w:keepNext w:val="0"/>
        <w:keepLines w:val="0"/>
        <w:pageBreakBefore w:val="0"/>
        <w:widowControl w:val="0"/>
        <w:tabs>
          <w:tab w:val="left" w:pos="7560"/>
          <w:tab w:val="left" w:pos="8190"/>
          <w:tab w:val="left" w:pos="8820"/>
          <w:tab w:val="left" w:pos="10395"/>
          <w:tab w:val="left" w:pos="13102"/>
          <w:tab w:val="left" w:pos="13230"/>
          <w:tab w:val="left" w:pos="13312"/>
          <w:tab w:val="left" w:pos="13494"/>
        </w:tabs>
        <w:kinsoku/>
        <w:wordWrap/>
        <w:overflowPunct/>
        <w:topLinePunct w:val="0"/>
        <w:autoSpaceDE/>
        <w:autoSpaceDN/>
        <w:bidi w:val="0"/>
        <w:adjustRightInd/>
        <w:snapToGrid/>
        <w:spacing w:line="400" w:lineRule="exact"/>
        <w:ind w:right="63" w:rightChars="30"/>
        <w:jc w:val="center"/>
        <w:textAlignment w:val="auto"/>
        <w:rPr>
          <w:rFonts w:hint="default" w:ascii="Times New Roman" w:hAnsi="Times New Roman" w:eastAsia="方正小标宋简体" w:cs="Times New Roman"/>
          <w:sz w:val="36"/>
          <w:szCs w:val="36"/>
        </w:rPr>
      </w:pPr>
    </w:p>
    <w:p w14:paraId="0E48BE01">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为保障血液安全，献血时请一定要带好居民身份证。</w:t>
      </w:r>
    </w:p>
    <w:p w14:paraId="4D197800">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年龄在18～55周岁（曾经献血3次者，可放宽至60周岁），体重男≥100斤，女≥90斤，健康检查合格的公民均可以参加献血。</w:t>
      </w:r>
    </w:p>
    <w:p w14:paraId="3D0FE084">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献血流程：填写或打印登记表→体检→初筛化验→合格后献血→休息（领</w:t>
      </w:r>
      <w:bookmarkStart w:id="3" w:name="_GoBack"/>
      <w:bookmarkEnd w:id="3"/>
      <w:r>
        <w:rPr>
          <w:rFonts w:hint="default" w:ascii="Times New Roman" w:hAnsi="Times New Roman" w:eastAsia="仿宋_GB2312" w:cs="Times New Roman"/>
          <w:sz w:val="32"/>
          <w:szCs w:val="32"/>
        </w:rPr>
        <w:t>取电子献血证）。</w:t>
      </w:r>
    </w:p>
    <w:p w14:paraId="10355C10">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献血前注意点：献血前一晚保持充足的睡眠，献血当日不要空腹献血，以防献血时晕针，不要进食大量的肉、鱼、蛋、牛奶、豆制品及油腻食物，不饮酒，不吃药，清淡饮食，以防止血液浑浊，影响血液质量。女性不在怀孕期、哺乳期、生理周期及前后三天。</w:t>
      </w:r>
    </w:p>
    <w:p w14:paraId="7628FB2D">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献血后注意点：献血当日，要保护好静脉穿刺部位，手臂处绷带半小时后解除，针眼敷料贴4小时后取下，4小时内不要沾水，以防感染。献血后注意适当休息，不必进行营养补给，适当增加饮水量即可，不要进行剧烈运动和强体力劳动。</w:t>
      </w:r>
    </w:p>
    <w:p w14:paraId="38B84FB3">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健康公民一次可以献血400、300、200毫升，间隔时间为6个月。为减少临床输血不良反应的发生，提倡一次献血量为300毫升或400毫升。</w:t>
      </w:r>
    </w:p>
    <w:p w14:paraId="22B0333D">
      <w:pPr>
        <w:keepNext w:val="0"/>
        <w:keepLines w:val="0"/>
        <w:pageBreakBefore w:val="0"/>
        <w:widowControl w:val="0"/>
        <w:kinsoku/>
        <w:wordWrap/>
        <w:overflowPunct w:val="0"/>
        <w:topLinePunct/>
        <w:autoSpaceDE w:val="0"/>
        <w:autoSpaceDN w:val="0"/>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eastAsia="仿宋_GB2312" w:cs="Times New Roman"/>
          <w:sz w:val="32"/>
          <w:szCs w:val="32"/>
          <w:lang w:val="en-US" w:eastAsia="zh-CN"/>
        </w:rPr>
        <w:t xml:space="preserve">. </w:t>
      </w:r>
      <w:r>
        <w:rPr>
          <w:rFonts w:hint="default" w:ascii="Times New Roman" w:hAnsi="Times New Roman" w:eastAsia="仿宋_GB2312" w:cs="Times New Roman"/>
          <w:spacing w:val="-3"/>
          <w:sz w:val="32"/>
          <w:szCs w:val="32"/>
        </w:rPr>
        <w:t>根据《中华人民共和国献血法》第六条规定</w:t>
      </w:r>
      <w:r>
        <w:rPr>
          <w:rFonts w:hint="default" w:ascii="Times New Roman" w:hAnsi="Times New Roman" w:eastAsia="仿宋_GB2312" w:cs="Times New Roman"/>
          <w:spacing w:val="-4"/>
          <w:sz w:val="32"/>
          <w:szCs w:val="32"/>
        </w:rPr>
        <w:t>，对献血者，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5"/>
          <w:sz w:val="32"/>
          <w:szCs w:val="32"/>
        </w:rPr>
        <w:t>献血单位可以给予适当补贴。</w:t>
      </w:r>
    </w:p>
    <w:p w14:paraId="5A804AD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1AEE49C">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02EA8A07">
      <w:pPr>
        <w:pStyle w:val="2"/>
        <w:spacing w:before="92" w:line="219" w:lineRule="auto"/>
        <w:jc w:val="center"/>
        <w:outlineLvl w:val="0"/>
        <w:rPr>
          <w:rFonts w:hint="default" w:ascii="Times New Roman" w:hAnsi="Times New Roman" w:eastAsia="黑体" w:cs="Times New Roman"/>
          <w:b w:val="0"/>
          <w:bCs w:val="0"/>
          <w:sz w:val="32"/>
          <w:szCs w:val="32"/>
          <w:lang w:val="en-US"/>
        </w:rPr>
      </w:pPr>
      <w:r>
        <w:rPr>
          <w:rFonts w:hint="default" w:ascii="Times New Roman" w:hAnsi="Times New Roman" w:eastAsia="方正小标宋简体" w:cs="Times New Roman"/>
          <w:b w:val="0"/>
          <w:bCs w:val="0"/>
          <w:sz w:val="36"/>
          <w:szCs w:val="36"/>
          <w:lang w:val="en-US" w:bidi="ar-SA"/>
        </w:rPr>
        <w:t>无偿献血政策</w:t>
      </w:r>
    </w:p>
    <w:p w14:paraId="5EA09A4A">
      <w:pPr>
        <w:keepNext w:val="0"/>
        <w:keepLines w:val="0"/>
        <w:pageBreakBefore w:val="0"/>
        <w:widowControl w:val="0"/>
        <w:tabs>
          <w:tab w:val="left" w:pos="7560"/>
          <w:tab w:val="left" w:pos="8190"/>
          <w:tab w:val="left" w:pos="8820"/>
          <w:tab w:val="left" w:pos="10395"/>
          <w:tab w:val="left" w:pos="13102"/>
          <w:tab w:val="left" w:pos="13230"/>
          <w:tab w:val="left" w:pos="13312"/>
          <w:tab w:val="left" w:pos="13494"/>
        </w:tabs>
        <w:kinsoku/>
        <w:wordWrap/>
        <w:overflowPunct/>
        <w:topLinePunct w:val="0"/>
        <w:autoSpaceDE/>
        <w:autoSpaceDN/>
        <w:bidi w:val="0"/>
        <w:adjustRightInd/>
        <w:snapToGrid/>
        <w:spacing w:line="400" w:lineRule="exact"/>
        <w:ind w:right="63" w:rightChars="30"/>
        <w:jc w:val="center"/>
        <w:textAlignment w:val="auto"/>
        <w:rPr>
          <w:rFonts w:hint="default" w:ascii="Times New Roman" w:hAnsi="Times New Roman" w:eastAsia="方正小标宋简体" w:cs="Times New Roman"/>
          <w:sz w:val="36"/>
          <w:szCs w:val="36"/>
        </w:rPr>
      </w:pPr>
    </w:p>
    <w:p w14:paraId="34B0AD6B">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一、献血者临床用血政策及报销流程</w:t>
      </w:r>
    </w:p>
    <w:p w14:paraId="70B43587">
      <w:pPr>
        <w:keepNext w:val="0"/>
        <w:keepLines w:val="0"/>
        <w:pageBreakBefore w:val="0"/>
        <w:widowControl w:val="0"/>
        <w:kinsoku/>
        <w:wordWrap/>
        <w:overflowPunct w:val="0"/>
        <w:topLinePunct/>
        <w:autoSpaceDE w:val="0"/>
        <w:autoSpaceDN w:val="0"/>
        <w:bidi w:val="0"/>
        <w:adjustRightInd/>
        <w:snapToGrid/>
        <w:spacing w:line="560" w:lineRule="exact"/>
        <w:ind w:left="24" w:right="234"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政策内容：《江苏省献血条例》 无偿献血者献血量在 800 毫升以上（含800 毫升）的，终身享受免费用血；无偿献血者献血量未达到800 毫升的，按本人献血量的三倍享受免费用血。无偿献血者的配偶，父母，子女，兄弟姐妹及配偶的父母需要用血的，其累计免费用血按献血者献血量等量提供。</w:t>
      </w:r>
    </w:p>
    <w:p w14:paraId="764E9F99">
      <w:pPr>
        <w:keepNext w:val="0"/>
        <w:keepLines w:val="0"/>
        <w:pageBreakBefore w:val="0"/>
        <w:widowControl w:val="0"/>
        <w:kinsoku/>
        <w:wordWrap/>
        <w:overflowPunct w:val="0"/>
        <w:topLinePunct/>
        <w:autoSpaceDE w:val="0"/>
        <w:autoSpaceDN w:val="0"/>
        <w:bidi w:val="0"/>
        <w:adjustRightInd/>
        <w:snapToGrid/>
        <w:spacing w:line="560" w:lineRule="exact"/>
        <w:ind w:left="26" w:right="234"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报销流程：在江苏省无偿献血的公民，在全省范围内需要医疗临床用血的，携带本人身份证、出院发票、出院清单、献血证，可到常州市中心血站或部分二级及以上医院办理退费。无偿献血者的配偶、父母、子女、兄弟姐妹及配偶的父母需要用血的，在携带上述材料的同时，还须提供其与无偿献血者关系的有效证件或者证明。</w:t>
      </w:r>
    </w:p>
    <w:p w14:paraId="5AA95831">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二、江苏省无偿献血“三免 ”政策及荣誉证领取方法</w:t>
      </w:r>
    </w:p>
    <w:p w14:paraId="552D64AE">
      <w:pPr>
        <w:keepNext w:val="0"/>
        <w:keepLines w:val="0"/>
        <w:pageBreakBefore w:val="0"/>
        <w:widowControl w:val="0"/>
        <w:kinsoku/>
        <w:wordWrap/>
        <w:overflowPunct w:val="0"/>
        <w:topLinePunct/>
        <w:autoSpaceDE w:val="0"/>
        <w:autoSpaceDN w:val="0"/>
        <w:bidi w:val="0"/>
        <w:adjustRightInd/>
        <w:snapToGrid/>
        <w:spacing w:line="560" w:lineRule="exact"/>
        <w:ind w:left="25" w:right="173"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政策内容：献血累计达4000毫升可申请“江苏省无偿献血荣誉证”，持证市民可享受在全省范围内不限次数：</w:t>
      </w:r>
    </w:p>
    <w:p w14:paraId="0136B1E0">
      <w:pPr>
        <w:keepNext w:val="0"/>
        <w:keepLines w:val="0"/>
        <w:pageBreakBefore w:val="0"/>
        <w:widowControl w:val="0"/>
        <w:kinsoku/>
        <w:wordWrap/>
        <w:overflowPunct w:val="0"/>
        <w:topLinePunct/>
        <w:autoSpaceDE w:val="0"/>
        <w:autoSpaceDN w:val="0"/>
        <w:bidi w:val="0"/>
        <w:adjustRightInd/>
        <w:snapToGrid/>
        <w:spacing w:line="560" w:lineRule="exact"/>
        <w:ind w:left="50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*免费游览政府投资主办的公园、旅游风景区等场所。</w:t>
      </w:r>
    </w:p>
    <w:p w14:paraId="3B568411">
      <w:pPr>
        <w:keepNext w:val="0"/>
        <w:keepLines w:val="0"/>
        <w:pageBreakBefore w:val="0"/>
        <w:widowControl w:val="0"/>
        <w:kinsoku/>
        <w:wordWrap/>
        <w:overflowPunct w:val="0"/>
        <w:topLinePunct/>
        <w:autoSpaceDE w:val="0"/>
        <w:autoSpaceDN w:val="0"/>
        <w:bidi w:val="0"/>
        <w:adjustRightInd/>
        <w:snapToGrid/>
        <w:spacing w:line="560" w:lineRule="exact"/>
        <w:ind w:left="50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*免收政府举办的医疗机构普通门诊诊察费。</w:t>
      </w:r>
    </w:p>
    <w:p w14:paraId="6FEF94D6">
      <w:pPr>
        <w:keepNext w:val="0"/>
        <w:keepLines w:val="0"/>
        <w:pageBreakBefore w:val="0"/>
        <w:widowControl w:val="0"/>
        <w:kinsoku/>
        <w:wordWrap/>
        <w:overflowPunct w:val="0"/>
        <w:topLinePunct/>
        <w:autoSpaceDE w:val="0"/>
        <w:autoSpaceDN w:val="0"/>
        <w:bidi w:val="0"/>
        <w:adjustRightInd/>
        <w:snapToGrid/>
        <w:spacing w:line="560" w:lineRule="exact"/>
        <w:ind w:left="50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*免费乘坐城市公共交通工具（含地铁、公交等）。</w:t>
      </w:r>
    </w:p>
    <w:p w14:paraId="0D687A63">
      <w:pPr>
        <w:keepNext w:val="0"/>
        <w:keepLines w:val="0"/>
        <w:pageBreakBefore w:val="0"/>
        <w:widowControl w:val="0"/>
        <w:kinsoku/>
        <w:wordWrap/>
        <w:overflowPunct w:val="0"/>
        <w:topLinePunct/>
        <w:autoSpaceDE w:val="0"/>
        <w:autoSpaceDN w:val="0"/>
        <w:bidi w:val="0"/>
        <w:adjustRightInd/>
        <w:snapToGrid/>
        <w:spacing w:line="560" w:lineRule="exact"/>
        <w:ind w:left="24" w:right="234"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荣誉证制作及领取方法：江苏省内献血量累计满4000ml 后，由相关部门统一申报制作无偿献血荣誉证（周期为三至六个月），荣誉证到达常州市中心血站后，血站会以短信形式通知献血市民前来领取。</w:t>
      </w:r>
    </w:p>
    <w:p w14:paraId="2E98841D">
      <w:pPr>
        <w:keepNext w:val="0"/>
        <w:keepLines w:val="0"/>
        <w:pageBreakBefore w:val="0"/>
        <w:widowControl w:val="0"/>
        <w:kinsoku/>
        <w:wordWrap/>
        <w:overflowPunct w:val="0"/>
        <w:topLinePunct/>
        <w:autoSpaceDE w:val="0"/>
        <w:autoSpaceDN w:val="0"/>
        <w:bidi w:val="0"/>
        <w:adjustRightInd/>
        <w:snapToGrid/>
        <w:spacing w:line="560" w:lineRule="exact"/>
        <w:ind w:right="66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领取地址：常州市钟楼区运河路118号常州市中心血站 102室。备注：需出示身份证领取。</w:t>
      </w:r>
    </w:p>
    <w:p w14:paraId="7F55A4A4">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三、全国无偿献血奉献</w:t>
      </w:r>
      <w:r>
        <w:rPr>
          <w:rFonts w:hint="eastAsia" w:eastAsia="黑体" w:cs="Times New Roman"/>
          <w:b w:val="0"/>
          <w:bCs w:val="0"/>
          <w:sz w:val="32"/>
          <w:szCs w:val="32"/>
          <w:lang w:val="en-US" w:eastAsia="zh-CN"/>
        </w:rPr>
        <w:tab/>
      </w:r>
      <w:r>
        <w:rPr>
          <w:rFonts w:hint="default" w:ascii="Times New Roman" w:hAnsi="Times New Roman" w:eastAsia="黑体" w:cs="Times New Roman"/>
          <w:b w:val="0"/>
          <w:bCs w:val="0"/>
          <w:sz w:val="32"/>
          <w:szCs w:val="32"/>
        </w:rPr>
        <w:t>奖政策及证书领取方法</w:t>
      </w:r>
    </w:p>
    <w:p w14:paraId="0D089224">
      <w:pPr>
        <w:keepNext w:val="0"/>
        <w:keepLines w:val="0"/>
        <w:pageBreakBefore w:val="0"/>
        <w:widowControl w:val="0"/>
        <w:kinsoku/>
        <w:wordWrap/>
        <w:overflowPunct w:val="0"/>
        <w:topLinePunct/>
        <w:autoSpaceDE w:val="0"/>
        <w:autoSpaceDN w:val="0"/>
        <w:bidi w:val="0"/>
        <w:adjustRightInd/>
        <w:snapToGrid/>
        <w:spacing w:line="560" w:lineRule="exact"/>
        <w:ind w:left="50" w:right="234"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政策内容：《全国无偿献血表彰奖励办法》第六条无偿献血奉献奖，用以奖励多次自愿无偿献血者。其奖项和获奖标准为：</w:t>
      </w:r>
    </w:p>
    <w:p w14:paraId="5982A63E">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铜奖，自愿无偿献血达 20 次及以上的献血者；</w:t>
      </w:r>
    </w:p>
    <w:p w14:paraId="7EEEC604">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银奖，自愿无偿献血达 30 次及以上的献血者；</w:t>
      </w:r>
    </w:p>
    <w:p w14:paraId="6CD12B70">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金奖，自愿无偿献血达 40 次及以上的献血者；</w:t>
      </w:r>
    </w:p>
    <w:p w14:paraId="2147CBCD">
      <w:pPr>
        <w:keepNext w:val="0"/>
        <w:keepLines w:val="0"/>
        <w:pageBreakBefore w:val="0"/>
        <w:widowControl w:val="0"/>
        <w:kinsoku/>
        <w:wordWrap/>
        <w:overflowPunct w:val="0"/>
        <w:topLinePunct/>
        <w:autoSpaceDE w:val="0"/>
        <w:autoSpaceDN w:val="0"/>
        <w:bidi w:val="0"/>
        <w:adjustRightInd/>
        <w:snapToGrid/>
        <w:spacing w:line="560" w:lineRule="exact"/>
        <w:ind w:left="21" w:right="237"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终身荣誉奖，累计获得无偿献血奉献奖金奖 3 次以上者。终身荣誉奖仅表彰一次。</w:t>
      </w:r>
    </w:p>
    <w:p w14:paraId="242E8FC5">
      <w:pPr>
        <w:keepNext w:val="0"/>
        <w:keepLines w:val="0"/>
        <w:pageBreakBefore w:val="0"/>
        <w:widowControl w:val="0"/>
        <w:kinsoku/>
        <w:wordWrap/>
        <w:overflowPunct w:val="0"/>
        <w:topLinePunct/>
        <w:autoSpaceDE w:val="0"/>
        <w:autoSpaceDN w:val="0"/>
        <w:bidi w:val="0"/>
        <w:adjustRightInd/>
        <w:snapToGrid/>
        <w:spacing w:line="560" w:lineRule="exact"/>
        <w:ind w:left="26"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证书制作及领取方法：符合相应条件后由相关部门统一申报证书（周期为每两年一次），证书到达常州市中心血站后，血站会在微信公众号“常州献血”中进行公示。</w:t>
      </w:r>
    </w:p>
    <w:p w14:paraId="37734EAF">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领取地址：公示中有名字的市民可至常州市钟楼区运河路 118号常州市中心血站102室领取。</w:t>
      </w:r>
    </w:p>
    <w:p w14:paraId="6FDBA42C">
      <w:pPr>
        <w:rPr>
          <w:rFonts w:hint="default" w:ascii="Times New Roman" w:hAnsi="Times New Roman" w:eastAsia="黑体" w:cs="Times New Roman"/>
          <w:sz w:val="32"/>
          <w:szCs w:val="32"/>
        </w:rPr>
      </w:pPr>
    </w:p>
    <w:p w14:paraId="7A260FF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33C7796">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附件4</w:t>
      </w:r>
    </w:p>
    <w:p w14:paraId="4C8C0CF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644525</wp:posOffset>
            </wp:positionH>
            <wp:positionV relativeFrom="paragraph">
              <wp:posOffset>158115</wp:posOffset>
            </wp:positionV>
            <wp:extent cx="3961130" cy="4138930"/>
            <wp:effectExtent l="0" t="0" r="1270" b="13970"/>
            <wp:wrapSquare wrapText="bothSides"/>
            <wp:docPr id="3" name="图片 3" descr="41f1269f7267f0992449aca158750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f1269f7267f0992449aca158750d5e"/>
                    <pic:cNvPicPr>
                      <a:picLocks noChangeAspect="1"/>
                    </pic:cNvPicPr>
                  </pic:nvPicPr>
                  <pic:blipFill>
                    <a:blip r:embed="rId6" cstate="print"/>
                    <a:stretch>
                      <a:fillRect/>
                    </a:stretch>
                  </pic:blipFill>
                  <pic:spPr>
                    <a:xfrm>
                      <a:off x="0" y="0"/>
                      <a:ext cx="3961130" cy="4138930"/>
                    </a:xfrm>
                    <a:prstGeom prst="rect">
                      <a:avLst/>
                    </a:prstGeom>
                  </pic:spPr>
                </pic:pic>
              </a:graphicData>
            </a:graphic>
          </wp:anchor>
        </w:drawing>
      </w:r>
    </w:p>
    <w:p w14:paraId="3F0CCDB4">
      <w:pPr>
        <w:spacing w:line="600" w:lineRule="exact"/>
        <w:ind w:firstLine="640" w:firstLineChars="200"/>
        <w:rPr>
          <w:rFonts w:hint="default" w:ascii="Times New Roman" w:hAnsi="Times New Roman" w:eastAsia="仿宋_GB2312" w:cs="Times New Roman"/>
          <w:sz w:val="32"/>
          <w:szCs w:val="32"/>
        </w:rPr>
      </w:pPr>
    </w:p>
    <w:p w14:paraId="4179A2B6">
      <w:pPr>
        <w:spacing w:line="600" w:lineRule="exact"/>
        <w:ind w:firstLine="640" w:firstLineChars="200"/>
        <w:rPr>
          <w:rFonts w:hint="default" w:ascii="Times New Roman" w:hAnsi="Times New Roman" w:eastAsia="仿宋_GB2312" w:cs="Times New Roman"/>
          <w:sz w:val="32"/>
          <w:szCs w:val="32"/>
        </w:rPr>
      </w:pPr>
    </w:p>
    <w:p w14:paraId="3D780D3B">
      <w:pPr>
        <w:spacing w:line="600" w:lineRule="exact"/>
        <w:ind w:firstLine="640" w:firstLineChars="200"/>
        <w:rPr>
          <w:rFonts w:hint="default" w:ascii="Times New Roman" w:hAnsi="Times New Roman" w:eastAsia="仿宋_GB2312" w:cs="Times New Roman"/>
          <w:sz w:val="32"/>
          <w:szCs w:val="32"/>
        </w:rPr>
      </w:pPr>
    </w:p>
    <w:p w14:paraId="193670A5">
      <w:pPr>
        <w:spacing w:line="600" w:lineRule="exact"/>
        <w:ind w:firstLine="640" w:firstLineChars="200"/>
        <w:rPr>
          <w:rFonts w:hint="default" w:ascii="Times New Roman" w:hAnsi="Times New Roman" w:eastAsia="仿宋_GB2312" w:cs="Times New Roman"/>
          <w:sz w:val="32"/>
          <w:szCs w:val="32"/>
        </w:rPr>
      </w:pPr>
    </w:p>
    <w:p w14:paraId="207A8711">
      <w:pPr>
        <w:spacing w:line="600" w:lineRule="exact"/>
        <w:ind w:firstLine="640" w:firstLineChars="200"/>
        <w:rPr>
          <w:rFonts w:hint="default" w:ascii="Times New Roman" w:hAnsi="Times New Roman" w:eastAsia="仿宋_GB2312" w:cs="Times New Roman"/>
          <w:sz w:val="32"/>
          <w:szCs w:val="32"/>
        </w:rPr>
      </w:pPr>
    </w:p>
    <w:p w14:paraId="108B955D">
      <w:pPr>
        <w:spacing w:line="600" w:lineRule="exact"/>
        <w:ind w:firstLine="640" w:firstLineChars="200"/>
        <w:rPr>
          <w:rFonts w:hint="default" w:ascii="Times New Roman" w:hAnsi="Times New Roman" w:eastAsia="仿宋_GB2312" w:cs="Times New Roman"/>
          <w:sz w:val="32"/>
          <w:szCs w:val="32"/>
        </w:rPr>
      </w:pPr>
    </w:p>
    <w:p w14:paraId="269EFB1D">
      <w:pPr>
        <w:spacing w:line="600" w:lineRule="exact"/>
        <w:ind w:firstLine="640" w:firstLineChars="200"/>
        <w:rPr>
          <w:rFonts w:hint="default" w:ascii="Times New Roman" w:hAnsi="Times New Roman" w:eastAsia="仿宋_GB2312" w:cs="Times New Roman"/>
          <w:sz w:val="32"/>
          <w:szCs w:val="32"/>
        </w:rPr>
      </w:pPr>
    </w:p>
    <w:p w14:paraId="0FA11C3E">
      <w:pPr>
        <w:spacing w:line="600" w:lineRule="exact"/>
        <w:ind w:firstLine="640" w:firstLineChars="200"/>
        <w:rPr>
          <w:rFonts w:hint="default" w:ascii="Times New Roman" w:hAnsi="Times New Roman" w:eastAsia="仿宋_GB2312" w:cs="Times New Roman"/>
          <w:sz w:val="32"/>
          <w:szCs w:val="32"/>
        </w:rPr>
      </w:pPr>
    </w:p>
    <w:p w14:paraId="32136B46">
      <w:pPr>
        <w:spacing w:line="600" w:lineRule="exact"/>
        <w:ind w:firstLine="640" w:firstLineChars="200"/>
        <w:rPr>
          <w:rFonts w:hint="default" w:ascii="Times New Roman" w:hAnsi="Times New Roman" w:eastAsia="仿宋_GB2312" w:cs="Times New Roman"/>
          <w:sz w:val="32"/>
          <w:szCs w:val="32"/>
        </w:rPr>
      </w:pPr>
    </w:p>
    <w:p w14:paraId="68ABABDF">
      <w:pPr>
        <w:spacing w:line="600" w:lineRule="exact"/>
        <w:ind w:firstLine="640" w:firstLineChars="200"/>
        <w:rPr>
          <w:rFonts w:hint="default" w:ascii="Times New Roman" w:hAnsi="Times New Roman" w:eastAsia="仿宋_GB2312" w:cs="Times New Roman"/>
          <w:sz w:val="32"/>
          <w:szCs w:val="32"/>
        </w:rPr>
      </w:pPr>
    </w:p>
    <w:p w14:paraId="270FE561">
      <w:pPr>
        <w:spacing w:line="600" w:lineRule="exact"/>
        <w:ind w:firstLine="640" w:firstLineChars="200"/>
        <w:rPr>
          <w:rFonts w:hint="default" w:ascii="Times New Roman" w:hAnsi="Times New Roman" w:eastAsia="仿宋_GB2312" w:cs="Times New Roman"/>
          <w:sz w:val="32"/>
          <w:szCs w:val="32"/>
        </w:rPr>
      </w:pPr>
    </w:p>
    <w:p w14:paraId="068D07C7">
      <w:pPr>
        <w:spacing w:line="600" w:lineRule="exact"/>
        <w:ind w:firstLine="640" w:firstLineChars="200"/>
        <w:rPr>
          <w:rFonts w:hint="default" w:ascii="Times New Roman" w:hAnsi="Times New Roman" w:eastAsia="仿宋_GB2312" w:cs="Times New Roman"/>
          <w:sz w:val="32"/>
          <w:szCs w:val="32"/>
        </w:rPr>
      </w:pPr>
    </w:p>
    <w:p w14:paraId="758B9BFB">
      <w:pPr>
        <w:spacing w:line="600" w:lineRule="exact"/>
        <w:ind w:firstLine="640" w:firstLineChars="200"/>
        <w:rPr>
          <w:rFonts w:hint="default" w:ascii="Times New Roman" w:hAnsi="Times New Roman" w:eastAsia="仿宋_GB2312" w:cs="Times New Roman"/>
          <w:sz w:val="32"/>
          <w:szCs w:val="32"/>
        </w:rPr>
      </w:pPr>
    </w:p>
    <w:p w14:paraId="3F6D583E">
      <w:pPr>
        <w:spacing w:line="600" w:lineRule="exact"/>
        <w:rPr>
          <w:rFonts w:hint="default" w:ascii="Times New Roman" w:hAnsi="Times New Roman" w:eastAsia="仿宋_GB2312" w:cs="Times New Roman"/>
          <w:sz w:val="32"/>
          <w:szCs w:val="32"/>
        </w:rPr>
      </w:pPr>
    </w:p>
    <w:p w14:paraId="6F234D1F">
      <w:pPr>
        <w:spacing w:line="600" w:lineRule="exact"/>
        <w:rPr>
          <w:rFonts w:hint="default" w:ascii="Times New Roman" w:hAnsi="Times New Roman" w:eastAsia="仿宋_GB2312" w:cs="Times New Roman"/>
          <w:sz w:val="32"/>
          <w:szCs w:val="32"/>
        </w:rPr>
      </w:pPr>
    </w:p>
    <w:p w14:paraId="18B348B2">
      <w:pPr>
        <w:spacing w:line="600" w:lineRule="exact"/>
        <w:rPr>
          <w:rFonts w:hint="default" w:ascii="Times New Roman" w:hAnsi="Times New Roman" w:eastAsia="仿宋_GB2312" w:cs="Times New Roman"/>
          <w:sz w:val="32"/>
          <w:szCs w:val="32"/>
        </w:rPr>
      </w:pPr>
    </w:p>
    <w:p w14:paraId="33A82972">
      <w:pPr>
        <w:pBdr>
          <w:top w:val="single" w:color="auto" w:sz="8" w:space="1"/>
          <w:bottom w:val="single" w:color="auto" w:sz="6" w:space="1"/>
        </w:pBdr>
        <w:tabs>
          <w:tab w:val="left" w:pos="7560"/>
        </w:tabs>
        <w:spacing w:line="47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kern w:val="0"/>
          <w:sz w:val="28"/>
          <w:szCs w:val="28"/>
        </w:rPr>
        <w:t>抄送：</w:t>
      </w:r>
      <w:r>
        <w:rPr>
          <w:rFonts w:hint="default" w:ascii="Times New Roman" w:hAnsi="Times New Roman" w:eastAsia="仿宋_GB2312" w:cs="Times New Roman"/>
          <w:sz w:val="28"/>
          <w:szCs w:val="28"/>
        </w:rPr>
        <w:t>区委各部委办，区人大常委会办公室，区政协办公室，区法院，</w:t>
      </w:r>
    </w:p>
    <w:p w14:paraId="3C80AFC7">
      <w:pPr>
        <w:pBdr>
          <w:top w:val="single" w:color="auto" w:sz="8" w:space="1"/>
          <w:bottom w:val="single" w:color="auto" w:sz="6" w:space="1"/>
        </w:pBdr>
        <w:tabs>
          <w:tab w:val="left" w:pos="7560"/>
        </w:tabs>
        <w:spacing w:line="470" w:lineRule="exact"/>
        <w:ind w:firstLine="1139" w:firstLineChars="407"/>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z w:val="28"/>
          <w:szCs w:val="28"/>
        </w:rPr>
        <w:t>区检察院，区人武部，区各人民团体</w:t>
      </w:r>
      <w:r>
        <w:rPr>
          <w:rFonts w:hint="default" w:ascii="Times New Roman" w:hAnsi="Times New Roman" w:eastAsia="仿宋_GB2312" w:cs="Times New Roman"/>
          <w:snapToGrid w:val="0"/>
          <w:kern w:val="0"/>
          <w:sz w:val="28"/>
          <w:szCs w:val="28"/>
        </w:rPr>
        <w:t>。</w:t>
      </w:r>
    </w:p>
    <w:p w14:paraId="7DC81AD6">
      <w:pPr>
        <w:pBdr>
          <w:bottom w:val="single" w:color="auto" w:sz="8" w:space="1"/>
          <w:between w:val="single" w:color="auto" w:sz="6" w:space="1"/>
        </w:pBdr>
        <w:spacing w:line="470" w:lineRule="exact"/>
        <w:ind w:firstLine="280" w:firstLineChars="100"/>
        <w:rPr>
          <w:rFonts w:hint="default" w:ascii="Times New Roman" w:hAnsi="Times New Roman" w:cs="Times New Roman"/>
        </w:rPr>
      </w:pPr>
      <w:r>
        <w:rPr>
          <w:rFonts w:hint="default" w:ascii="Times New Roman" w:hAnsi="Times New Roman" w:eastAsia="仿宋_GB2312" w:cs="Times New Roman"/>
          <w:snapToGrid w:val="0"/>
          <w:kern w:val="0"/>
          <w:sz w:val="28"/>
          <w:szCs w:val="28"/>
        </w:rPr>
        <w:t>常州市武进区人民政府办公室              2026年4月</w:t>
      </w:r>
      <w:r>
        <w:rPr>
          <w:rFonts w:hint="default" w:ascii="Times New Roman" w:hAnsi="Times New Roman" w:eastAsia="仿宋_GB2312" w:cs="Times New Roman"/>
          <w:snapToGrid w:val="0"/>
          <w:kern w:val="0"/>
          <w:sz w:val="28"/>
          <w:szCs w:val="28"/>
          <w:lang w:val="en-US" w:eastAsia="zh-CN"/>
        </w:rPr>
        <w:t>24</w:t>
      </w:r>
      <w:r>
        <w:rPr>
          <w:rFonts w:hint="default" w:ascii="Times New Roman" w:hAnsi="Times New Roman" w:eastAsia="仿宋_GB2312" w:cs="Times New Roman"/>
          <w:snapToGrid w:val="0"/>
          <w:kern w:val="0"/>
          <w:sz w:val="28"/>
          <w:szCs w:val="28"/>
        </w:rPr>
        <w:t>日印发</w:t>
      </w:r>
    </w:p>
    <w:sectPr>
      <w:footerReference r:id="rId3" w:type="default"/>
      <w:footerReference r:id="rId4" w:type="even"/>
      <w:pgSz w:w="11906" w:h="16838"/>
      <w:pgMar w:top="2098" w:right="1531" w:bottom="1984" w:left="1531"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6C892-7C38-4240-9D06-C800DA574C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7ED388A-FAF5-4FAD-A002-3CCB89002576}"/>
  </w:font>
  <w:font w:name="方正仿宋简体">
    <w:panose1 w:val="02000000000000000000"/>
    <w:charset w:val="86"/>
    <w:family w:val="auto"/>
    <w:pitch w:val="default"/>
    <w:sig w:usb0="A00002BF" w:usb1="184F6CFA" w:usb2="00000012" w:usb3="00000000" w:csb0="00040001" w:csb1="00000000"/>
    <w:embedRegular r:id="rId3" w:fontKey="{D7675715-1983-45DC-852D-801D390EA750}"/>
  </w:font>
  <w:font w:name="方正小标宋简体">
    <w:panose1 w:val="02000000000000000000"/>
    <w:charset w:val="86"/>
    <w:family w:val="script"/>
    <w:pitch w:val="default"/>
    <w:sig w:usb0="00000001" w:usb1="08000000" w:usb2="00000000" w:usb3="00000000" w:csb0="00040000" w:csb1="00000000"/>
    <w:embedRegular r:id="rId4" w:fontKey="{DFB4A1D5-6054-45D3-BD41-8AF9D65E8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7D63">
    <w:pPr>
      <w:pStyle w:val="4"/>
    </w:pPr>
    <w:r>
      <mc:AlternateContent>
        <mc:Choice Requires="wps">
          <w:drawing>
            <wp:anchor distT="0" distB="0" distL="114300" distR="114300" simplePos="0" relativeHeight="251659264" behindDoc="0" locked="0" layoutInCell="1" allowOverlap="1">
              <wp:simplePos x="0" y="0"/>
              <wp:positionH relativeFrom="margin">
                <wp:posOffset>4758690</wp:posOffset>
              </wp:positionH>
              <wp:positionV relativeFrom="paragraph">
                <wp:posOffset>-123825</wp:posOffset>
              </wp:positionV>
              <wp:extent cx="445135" cy="230505"/>
              <wp:effectExtent l="0" t="0" r="3175" b="8255"/>
              <wp:wrapNone/>
              <wp:docPr id="1"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14:paraId="2A6B4D68">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left:374.7pt;margin-top:-9.75pt;height:18.15pt;width:35.05pt;mso-position-horizontal-relative:margin;mso-wrap-style:none;z-index:251659264;mso-width-relative:page;mso-height-relative:page;" filled="f" stroked="f" coordsize="21600,21600" o:gfxdata="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89bRPVAAAACgEA&#10;AA8AAAAAAAAAAQAgAAAAIgAAAGRycy9kb3ducmV2LnhtbFBLAQIUABQAAAAIAIdO4kA2ljr75AEA&#10;ALkDAAAOAAAAAAAAAAEAIAAAACQBAABkcnMvZTJvRG9jLnhtbFBLBQYAAAAABgAGAFkBAAB6BQAA&#10;AAA=&#10;">
              <v:fill on="f" focussize="0,0"/>
              <v:stroke on="f"/>
              <v:imagedata o:title=""/>
              <o:lock v:ext="edit" aspectratio="f"/>
              <v:textbox inset="0mm,0mm,0mm,0mm" style="mso-fit-shape-to-text:t;">
                <w:txbxContent>
                  <w:p w14:paraId="2A6B4D68">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AAD1">
    <w:pPr>
      <w:pStyle w:val="4"/>
    </w:pPr>
    <w:r>
      <mc:AlternateContent>
        <mc:Choice Requires="wps">
          <w:drawing>
            <wp:anchor distT="0" distB="0" distL="114300" distR="114300" simplePos="0" relativeHeight="251660288" behindDoc="0" locked="0" layoutInCell="1" allowOverlap="1">
              <wp:simplePos x="0" y="0"/>
              <wp:positionH relativeFrom="margin">
                <wp:posOffset>276225</wp:posOffset>
              </wp:positionH>
              <wp:positionV relativeFrom="paragraph">
                <wp:posOffset>-104775</wp:posOffset>
              </wp:positionV>
              <wp:extent cx="1828800" cy="1828800"/>
              <wp:effectExtent l="0" t="0" r="3175" b="8255"/>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4364B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left:21.75pt;margin-top:-8.25pt;height:144pt;width:144pt;mso-position-horizontal-relative:margin;mso-wrap-style:none;z-index:251660288;mso-width-relative:page;mso-height-relative:page;" filled="f" stroked="f" coordsize="21600,21600" o:gfxdata="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1+RNbWAAAACgEAAA8A&#10;AAAAAAAAAQAgAAAAIgAAAGRycy9kb3ducmV2LnhtbFBLAQIUABQAAAAIAIdO4kCHPG/L4AEAALsD&#10;AAAOAAAAAAAAAAEAIAAAACUBAABkcnMvZTJvRG9jLnhtbFBLBQYAAAAABgAGAFkBAAB3BQAAAAA=&#10;">
              <v:fill on="f" focussize="0,0"/>
              <v:stroke on="f"/>
              <v:imagedata o:title=""/>
              <o:lock v:ext="edit" aspectratio="f"/>
              <v:textbox inset="0mm,0mm,0mm,0mm" style="mso-fit-shape-to-text:t;">
                <w:txbxContent>
                  <w:p w14:paraId="5B4364B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64CCC"/>
    <w:multiLevelType w:val="singleLevel"/>
    <w:tmpl w:val="4B864CCC"/>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3C"/>
    <w:rsid w:val="004618B9"/>
    <w:rsid w:val="00664425"/>
    <w:rsid w:val="00697319"/>
    <w:rsid w:val="00762D3C"/>
    <w:rsid w:val="00B14B72"/>
    <w:rsid w:val="00B742F6"/>
    <w:rsid w:val="00BD57FD"/>
    <w:rsid w:val="04EE790A"/>
    <w:rsid w:val="059F5D19"/>
    <w:rsid w:val="07B12F8F"/>
    <w:rsid w:val="101C5818"/>
    <w:rsid w:val="1B062FDC"/>
    <w:rsid w:val="1B357A6B"/>
    <w:rsid w:val="23A94272"/>
    <w:rsid w:val="25BF33FF"/>
    <w:rsid w:val="26F179AC"/>
    <w:rsid w:val="2B2512C2"/>
    <w:rsid w:val="2C553B8A"/>
    <w:rsid w:val="35F95C83"/>
    <w:rsid w:val="3C322F4E"/>
    <w:rsid w:val="48CE55AD"/>
    <w:rsid w:val="4D074BF4"/>
    <w:rsid w:val="4FED60C1"/>
    <w:rsid w:val="67F02AB0"/>
    <w:rsid w:val="68874D21"/>
    <w:rsid w:val="6C015E29"/>
    <w:rsid w:val="6C207B44"/>
    <w:rsid w:val="6D406514"/>
    <w:rsid w:val="77BFFA4B"/>
    <w:rsid w:val="79817D85"/>
    <w:rsid w:val="7C0754F6"/>
    <w:rsid w:val="7DBBF5DF"/>
    <w:rsid w:val="7E4A54BE"/>
    <w:rsid w:val="B3ACF697"/>
    <w:rsid w:val="DBDF010A"/>
    <w:rsid w:val="FD69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lang w:val="zh-CN" w:bidi="zh-CN"/>
    </w:rPr>
  </w:style>
  <w:style w:type="paragraph" w:styleId="3">
    <w:name w:val="Balloon Text"/>
    <w:basedOn w:val="1"/>
    <w:link w:val="12"/>
    <w:semiHidden/>
    <w:unhideWhenUsed/>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default" w:ascii="Times New Roman" w:hAnsi="Times New Roman" w:cs="Times New Roman"/>
      <w:color w:val="000000"/>
      <w:sz w:val="30"/>
      <w:szCs w:val="30"/>
      <w:u w:val="none"/>
    </w:rPr>
  </w:style>
  <w:style w:type="character" w:customStyle="1" w:styleId="10">
    <w:name w:val="font31"/>
    <w:basedOn w:val="7"/>
    <w:qFormat/>
    <w:uiPriority w:val="0"/>
    <w:rPr>
      <w:rFonts w:hint="eastAsia" w:ascii="仿宋_GB2312" w:eastAsia="仿宋_GB2312" w:cs="仿宋_GB2312"/>
      <w:color w:val="000000"/>
      <w:sz w:val="30"/>
      <w:szCs w:val="30"/>
      <w:u w:val="none"/>
    </w:rPr>
  </w:style>
  <w:style w:type="character" w:customStyle="1" w:styleId="11">
    <w:name w:val="页眉 Char"/>
    <w:basedOn w:val="7"/>
    <w:link w:val="5"/>
    <w:qFormat/>
    <w:uiPriority w:val="0"/>
    <w:rPr>
      <w:kern w:val="2"/>
      <w:sz w:val="18"/>
      <w:szCs w:val="18"/>
    </w:rPr>
  </w:style>
  <w:style w:type="character" w:customStyle="1" w:styleId="12">
    <w:name w:val="批注框文本 Char"/>
    <w:basedOn w:val="7"/>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3600</Words>
  <Characters>3879</Characters>
  <Lines>103</Lines>
  <Paragraphs>29</Paragraphs>
  <TotalTime>16</TotalTime>
  <ScaleCrop>false</ScaleCrop>
  <LinksUpToDate>false</LinksUpToDate>
  <CharactersWithSpaces>3926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2026-04-24T01:11:00Z</dcterms:created>
  <dc:creator>HP</dc:creator>
  <cp:lastModifiedBy>D.k.</cp:lastModifiedBy>
  <cp:lastPrinted>2026-04-23T07:22:00Z</cp:lastPrinted>
  <dcterms:modified xsi:type="dcterms:W3CDTF">2026-05-18T03:23:45Z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eyJoZGlkIjoiYzYwMGQwZmUzZjhhYTgwMzNkYThhNTE4ZGFjNWVkNDYiLCJ1c2VySWQiOiI0NTY1MzEyOTIifQ==</vt:lpwstr>
  </property>
  <property fmtid="{D5CDD505-2E9C-101B-9397-08002B2CF9AE}" pid="4" name="ICV">
    <vt:lpwstr>62B85E8F7B744FD7A20BCA49766BE7E9_13</vt:lpwstr>
  </property>
</Properties>
</file>