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12</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根据《中华人民共和国土地管理法》第四十五条的规定，本次征收土地目的为成片开发建设需要用地。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征收土地226016地块，位于湖塘镇范围内，面积0.0158公顷。拟征收土地位置详见附图。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2026年03月27日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2026年04月09日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联系人：薛渊；电话：0519-</w:t>
      </w:r>
      <w:r>
        <w:rPr>
          <w:rFonts w:ascii="仿宋_GB2312" w:eastAsia="仿宋_GB2312" w:cs="仿宋_GB2312"/>
          <w:sz w:val="32"/>
          <w:u w:color="auto"/>
        </w:rPr>
        <w:t>86580561</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附图：征收土地</w:t>
      </w:r>
      <w:r>
        <w:rPr>
          <w:rFonts w:hint="eastAsia" w:ascii="仿宋_GB2312" w:eastAsia="仿宋_GB2312" w:cs="Times New Roman"/>
          <w:bCs/>
          <w:sz w:val="32"/>
          <w:szCs w:val="32"/>
          <w:lang w:val="en-US" w:eastAsia="zh-CN"/>
        </w:rPr>
        <w:t>预公告</w:t>
      </w:r>
      <w:r>
        <w:rPr>
          <w:rFonts w:hint="eastAsia" w:ascii="仿宋_GB2312" w:eastAsia="仿宋_GB2312" w:cs="Times New Roman"/>
          <w:bCs/>
          <w:sz w:val="32"/>
          <w:szCs w:val="32"/>
        </w:rPr>
        <w:t>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3B2B2189">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2026年03月27日 </w:t>
      </w:r>
      <w:r>
        <w:rPr>
          <w:rFonts w:ascii="仿宋_GB2312" w:eastAsia="仿宋_GB2312" w:cs="Times New Roman"/>
          <w:sz w:val="32"/>
          <w:szCs w:val="32"/>
        </w:rPr>
        <w:t xml:space="preserve"> </w:t>
      </w:r>
    </w:p>
    <w:p w14:paraId="5F2377D7">
      <w:pPr>
        <w:widowControl/>
        <w:jc w:val="left"/>
        <w:rPr>
          <w:rFonts w:ascii="仿宋_GB2312" w:eastAsia="仿宋_GB2312" w:cs="Times New Roman"/>
          <w:sz w:val="32"/>
          <w:szCs w:val="32"/>
        </w:rPr>
      </w:pPr>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4722A"/>
    <w:rsid w:val="00056F12"/>
    <w:rsid w:val="00062751"/>
    <w:rsid w:val="000D5550"/>
    <w:rsid w:val="000D7BDB"/>
    <w:rsid w:val="000F14D1"/>
    <w:rsid w:val="000F540E"/>
    <w:rsid w:val="001011D1"/>
    <w:rsid w:val="001213EF"/>
    <w:rsid w:val="00143E83"/>
    <w:rsid w:val="00161647"/>
    <w:rsid w:val="00190CC7"/>
    <w:rsid w:val="00196369"/>
    <w:rsid w:val="00206F40"/>
    <w:rsid w:val="0021791C"/>
    <w:rsid w:val="00240A44"/>
    <w:rsid w:val="002D1BF7"/>
    <w:rsid w:val="00313BE9"/>
    <w:rsid w:val="00350FA1"/>
    <w:rsid w:val="003669F1"/>
    <w:rsid w:val="00367CE0"/>
    <w:rsid w:val="00370FBB"/>
    <w:rsid w:val="00374E98"/>
    <w:rsid w:val="003869BB"/>
    <w:rsid w:val="00391712"/>
    <w:rsid w:val="003C70C9"/>
    <w:rsid w:val="003E79DC"/>
    <w:rsid w:val="00415967"/>
    <w:rsid w:val="00434244"/>
    <w:rsid w:val="0044082C"/>
    <w:rsid w:val="004B7126"/>
    <w:rsid w:val="004D0B4C"/>
    <w:rsid w:val="004D6DC8"/>
    <w:rsid w:val="005A65DC"/>
    <w:rsid w:val="005A766D"/>
    <w:rsid w:val="005B625C"/>
    <w:rsid w:val="00610460"/>
    <w:rsid w:val="006523BE"/>
    <w:rsid w:val="006658F2"/>
    <w:rsid w:val="00692024"/>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B2473"/>
    <w:rsid w:val="009E612E"/>
    <w:rsid w:val="009F39C8"/>
    <w:rsid w:val="00A27F21"/>
    <w:rsid w:val="00A567DE"/>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D3F00"/>
    <w:rsid w:val="00CF4988"/>
    <w:rsid w:val="00D02585"/>
    <w:rsid w:val="00D23819"/>
    <w:rsid w:val="00D40060"/>
    <w:rsid w:val="00D722BB"/>
    <w:rsid w:val="00DB66CD"/>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11D57A76"/>
    <w:rsid w:val="2C0C284F"/>
    <w:rsid w:val="456A0CBC"/>
    <w:rsid w:val="507D6C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BBFF-2E79-4912-B656-AFAC651C450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1224</Words>
  <Characters>1306</Characters>
  <Lines>13</Lines>
  <Paragraphs>3</Paragraphs>
  <TotalTime>3</TotalTime>
  <ScaleCrop>false</ScaleCrop>
  <LinksUpToDate>false</LinksUpToDate>
  <CharactersWithSpaces>1362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wj征地中心</cp:lastModifiedBy>
  <cp:lastPrinted>2026-03-26T06:55:00Z</cp:lastPrinted>
  <dcterms:modified xsi:type="dcterms:W3CDTF">2026-04-28T02:03:24Z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eyJoZGlkIjoiMzc1YzdmMGMyOTI1MTdhNTRlOWFmMTRmMTM4YTQ5OGYiLCJ1c2VySWQiOiIxNTIwNjYyMTI2In0=</vt:lpwstr>
  </property>
  <property fmtid="{D5CDD505-2E9C-101B-9397-08002B2CF9AE}" pid="3" name="KSOProductBuildVer">
    <vt:lpwstr>2052-12.1.0.25225</vt:lpwstr>
  </property>
  <property fmtid="{D5CDD505-2E9C-101B-9397-08002B2CF9AE}" pid="4" name="ICV">
    <vt:lpwstr>58753F129C454463893E9DA289C4F58F_12</vt:lpwstr>
  </property>
</Properties>
</file>