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AD93F0">
      <w:pPr>
        <w:spacing w:line="300" w:lineRule="auto"/>
        <w:jc w:val="center"/>
        <w:rPr>
          <w:rFonts w:eastAsia="黑体" w:cs="Times New Roman"/>
          <w:sz w:val="36"/>
          <w:szCs w:val="36"/>
        </w:rPr>
      </w:pPr>
      <w:r>
        <w:rPr>
          <w:rFonts w:hint="eastAsia" w:ascii="方正小标宋简体" w:eastAsia="方正小标宋简体" w:cs="Times New Roman"/>
          <w:sz w:val="44"/>
          <w:szCs w:val="44"/>
        </w:rPr>
        <w:t>常州市武进区人民政府征收土地预公告</w:t>
      </w:r>
    </w:p>
    <w:p w14:paraId="53112645">
      <w:pPr>
        <w:spacing w:line="300" w:lineRule="auto"/>
        <w:jc w:val="center"/>
        <w:rPr>
          <w:rFonts w:ascii="仿宋" w:hAnsi="仿宋" w:eastAsia="仿宋" w:cs="Times New Roman"/>
          <w:bCs/>
          <w:sz w:val="32"/>
          <w:szCs w:val="32"/>
        </w:rPr>
      </w:pPr>
      <w:r>
        <w:rPr>
          <w:rFonts w:hint="eastAsia" w:ascii="仿宋" w:hAnsi="仿宋" w:eastAsia="仿宋" w:cs="Times New Roman"/>
          <w:bCs/>
          <w:sz w:val="32"/>
          <w:szCs w:val="32"/>
        </w:rPr>
        <w:t>武预征告</w:t>
      </w:r>
      <w:r>
        <w:rPr>
          <w:rFonts w:ascii="仿宋" w:hAnsi="仿宋" w:eastAsia="仿宋" w:cs="Times New Roman"/>
          <w:bCs/>
          <w:sz w:val="32"/>
          <w:szCs w:val="32"/>
        </w:rPr>
        <w:t>〔</w:t>
      </w:r>
      <w:r>
        <w:rPr>
          <w:rFonts w:hint="eastAsia" w:ascii="仿宋" w:hAnsi="仿宋" w:eastAsia="仿宋" w:cs="Times New Roman"/>
          <w:bCs/>
          <w:sz w:val="32"/>
          <w:szCs w:val="32"/>
        </w:rPr>
        <w:t>2026</w:t>
      </w:r>
      <w:r>
        <w:rPr>
          <w:rFonts w:ascii="仿宋" w:hAnsi="仿宋" w:eastAsia="仿宋" w:cs="Times New Roman"/>
          <w:bCs/>
          <w:sz w:val="32"/>
          <w:szCs w:val="32"/>
        </w:rPr>
        <w:t>〕</w:t>
      </w:r>
      <w:r>
        <w:rPr>
          <w:rFonts w:hint="eastAsia" w:ascii="仿宋" w:hAnsi="仿宋" w:eastAsia="仿宋" w:cs="Times New Roman"/>
          <w:bCs/>
          <w:sz w:val="32"/>
          <w:szCs w:val="32"/>
        </w:rPr>
        <w:t>17</w:t>
      </w:r>
      <w:r>
        <w:rPr>
          <w:rFonts w:ascii="仿宋" w:hAnsi="仿宋" w:eastAsia="仿宋" w:cs="Times New Roman"/>
          <w:bCs/>
          <w:sz w:val="32"/>
          <w:szCs w:val="32"/>
        </w:rPr>
        <w:t>号</w:t>
      </w:r>
    </w:p>
    <w:p w14:paraId="53F5F4DD">
      <w:pPr>
        <w:ind w:firstLine="640" w:firstLineChars="200"/>
        <w:jc w:val="center"/>
        <w:rPr>
          <w:rFonts w:eastAsia="方正仿宋_GBK" w:cs="Times New Roman"/>
          <w:sz w:val="32"/>
          <w:szCs w:val="32"/>
        </w:rPr>
      </w:pPr>
    </w:p>
    <w:p w14:paraId="1DBFAD49">
      <w:pPr>
        <w:ind w:firstLine="640" w:firstLineChars="200"/>
        <w:rPr>
          <w:rFonts w:ascii="仿宋_GB2312" w:eastAsia="仿宋_GB2312" w:cs="Times New Roman"/>
          <w:sz w:val="32"/>
          <w:szCs w:val="32"/>
        </w:rPr>
      </w:pPr>
      <w:r>
        <w:rPr>
          <w:rFonts w:hint="eastAsia" w:ascii="仿宋_GB2312" w:eastAsia="仿宋_GB2312" w:cs="Times New Roman"/>
          <w:sz w:val="32"/>
          <w:szCs w:val="32"/>
        </w:rPr>
        <w:t>根据《中华人民共和国土地管理法》《中华人民共和国土地管理法实施条例》《江苏省土地管理条例》有关规定，因公共利益需要，经常州市武进区人民政府决定，启动土地征收工作。现将有关情况公告如下：</w:t>
      </w:r>
    </w:p>
    <w:p w14:paraId="5D678BAE">
      <w:pPr>
        <w:ind w:firstLine="643" w:firstLineChars="200"/>
        <w:rPr>
          <w:rFonts w:ascii="仿宋_GB2312" w:eastAsia="仿宋_GB2312" w:cs="Times New Roman"/>
          <w:b/>
          <w:sz w:val="32"/>
          <w:szCs w:val="32"/>
        </w:rPr>
      </w:pPr>
      <w:r>
        <w:rPr>
          <w:rFonts w:hint="eastAsia" w:ascii="仿宋_GB2312" w:eastAsia="仿宋_GB2312" w:cs="Times New Roman"/>
          <w:b/>
          <w:sz w:val="32"/>
          <w:szCs w:val="32"/>
        </w:rPr>
        <w:t>一、征收目的</w:t>
      </w:r>
    </w:p>
    <w:p w14:paraId="68667AF5">
      <w:pPr>
        <w:ind w:firstLine="640" w:firstLineChars="200"/>
        <w:rPr>
          <w:rFonts w:ascii="仿宋_GB2312" w:eastAsia="仿宋_GB2312" w:cs="Times New Roman"/>
          <w:sz w:val="32"/>
          <w:szCs w:val="32"/>
        </w:rPr>
      </w:pPr>
      <w:r>
        <w:rPr>
          <w:rFonts w:hint="eastAsia" w:ascii="仿宋_GB2312" w:eastAsia="仿宋_GB2312" w:cs="Times New Roman"/>
          <w:sz w:val="32"/>
          <w:szCs w:val="32"/>
        </w:rPr>
        <w:t>根据《中华人民共和国土地管理法》第四十五条的规定，本次征收土地目的为基础设施建设需要用地。</w:t>
      </w:r>
    </w:p>
    <w:p w14:paraId="3E8806A9">
      <w:pPr>
        <w:ind w:firstLine="643" w:firstLineChars="200"/>
        <w:rPr>
          <w:rFonts w:ascii="仿宋_GB2312" w:eastAsia="仿宋_GB2312" w:cs="Times New Roman"/>
          <w:b/>
          <w:sz w:val="32"/>
          <w:szCs w:val="32"/>
        </w:rPr>
      </w:pPr>
      <w:r>
        <w:rPr>
          <w:rFonts w:hint="eastAsia" w:ascii="仿宋_GB2312" w:eastAsia="仿宋_GB2312" w:cs="Times New Roman"/>
          <w:b/>
          <w:sz w:val="32"/>
          <w:szCs w:val="32"/>
        </w:rPr>
        <w:t>二、征收范围</w:t>
      </w:r>
    </w:p>
    <w:p w14:paraId="03744C54">
      <w:pPr>
        <w:ind w:firstLine="640" w:firstLineChars="200"/>
        <w:rPr>
          <w:rFonts w:ascii="仿宋_GB2312" w:eastAsia="仿宋_GB2312" w:cs="Times New Roman"/>
          <w:sz w:val="32"/>
          <w:szCs w:val="32"/>
        </w:rPr>
      </w:pPr>
      <w:r>
        <w:rPr>
          <w:rFonts w:hint="eastAsia" w:ascii="仿宋_GB2312" w:eastAsia="仿宋_GB2312" w:cs="Times New Roman"/>
          <w:sz w:val="32"/>
          <w:szCs w:val="32"/>
        </w:rPr>
        <w:t>本次</w:t>
      </w:r>
      <w:r>
        <w:rPr>
          <w:rFonts w:hint="eastAsia" w:ascii="仿宋_GB2312" w:eastAsia="仿宋_GB2312" w:cs="Times New Roman"/>
          <w:color w:val="000000" w:themeColor="text1"/>
          <w:sz w:val="32"/>
          <w:szCs w:val="32"/>
        </w:rPr>
        <w:t>拟</w:t>
      </w:r>
      <w:r>
        <w:rPr>
          <w:rFonts w:hint="eastAsia" w:ascii="仿宋_GB2312" w:eastAsia="仿宋_GB2312" w:cs="Times New Roman"/>
          <w:sz w:val="32"/>
          <w:szCs w:val="32"/>
        </w:rPr>
        <w:t>征收土地226021地块，位于西湖街道范围内，面积0.1579公顷。拟征收土地位置详见附图。</w:t>
      </w:r>
    </w:p>
    <w:p w14:paraId="1FA0D835">
      <w:pPr>
        <w:ind w:firstLine="640" w:firstLineChars="200"/>
        <w:rPr>
          <w:rFonts w:ascii="仿宋_GB2312" w:eastAsia="仿宋_GB2312" w:cs="Times New Roman"/>
          <w:sz w:val="32"/>
          <w:szCs w:val="32"/>
        </w:rPr>
      </w:pPr>
      <w:r>
        <w:rPr>
          <w:rFonts w:hint="eastAsia" w:ascii="仿宋_GB2312" w:eastAsia="仿宋_GB2312" w:cs="Times New Roman"/>
          <w:sz w:val="32"/>
          <w:szCs w:val="32"/>
        </w:rPr>
        <w:t>实际征收土地范围以最终批准文件为准。</w:t>
      </w:r>
    </w:p>
    <w:p w14:paraId="78932ABD">
      <w:pPr>
        <w:ind w:firstLine="643" w:firstLineChars="200"/>
        <w:rPr>
          <w:rFonts w:ascii="仿宋_GB2312" w:eastAsia="仿宋_GB2312" w:cs="Times New Roman"/>
          <w:b/>
          <w:sz w:val="32"/>
          <w:szCs w:val="32"/>
        </w:rPr>
      </w:pPr>
      <w:r>
        <w:rPr>
          <w:rFonts w:hint="eastAsia" w:ascii="仿宋_GB2312" w:eastAsia="仿宋_GB2312" w:cs="Times New Roman"/>
          <w:b/>
          <w:sz w:val="32"/>
          <w:szCs w:val="32"/>
        </w:rPr>
        <w:t>三、公告期限</w:t>
      </w:r>
    </w:p>
    <w:p w14:paraId="40DB8B6C">
      <w:pPr>
        <w:ind w:firstLine="640" w:firstLineChars="200"/>
        <w:rPr>
          <w:rFonts w:ascii="仿宋_GB2312" w:eastAsia="仿宋_GB2312" w:cs="Times New Roman"/>
          <w:sz w:val="32"/>
          <w:szCs w:val="32"/>
        </w:rPr>
      </w:pPr>
      <w:r>
        <w:rPr>
          <w:rFonts w:hint="eastAsia" w:ascii="仿宋_GB2312" w:eastAsia="仿宋_GB2312" w:cs="Times New Roman"/>
          <w:sz w:val="32"/>
          <w:szCs w:val="32"/>
        </w:rPr>
        <w:t>本征收土地预公告期限为</w:t>
      </w:r>
      <w:r>
        <w:rPr>
          <w:rFonts w:hint="eastAsia" w:ascii="仿宋_GB2312" w:eastAsia="仿宋_GB2312" w:cs="Times New Roman"/>
          <w:sz w:val="32"/>
          <w:szCs w:val="32"/>
          <w:u w:val="single"/>
        </w:rPr>
        <w:t>2026年04月03日</w:t>
      </w:r>
      <w:r>
        <w:rPr>
          <w:rFonts w:hint="eastAsia" w:ascii="仿宋_GB2312" w:eastAsia="仿宋_GB2312" w:cs="Times New Roman"/>
          <w:sz w:val="32"/>
          <w:szCs w:val="32"/>
        </w:rPr>
        <w:t>至</w:t>
      </w:r>
      <w:r>
        <w:rPr>
          <w:rFonts w:hint="eastAsia" w:ascii="仿宋_GB2312" w:eastAsia="仿宋_GB2312" w:cs="Times New Roman"/>
          <w:sz w:val="32"/>
          <w:szCs w:val="32"/>
          <w:u w:val="single"/>
        </w:rPr>
        <w:t>2026年04月17日</w:t>
      </w:r>
      <w:r>
        <w:rPr>
          <w:rFonts w:hint="eastAsia" w:ascii="仿宋_GB2312" w:eastAsia="仿宋_GB2312" w:cs="Times New Roman"/>
          <w:sz w:val="32"/>
          <w:szCs w:val="32"/>
        </w:rPr>
        <w:t>。</w:t>
      </w:r>
    </w:p>
    <w:p w14:paraId="41808454">
      <w:pPr>
        <w:ind w:firstLine="643" w:firstLineChars="200"/>
        <w:rPr>
          <w:rFonts w:ascii="仿宋_GB2312" w:eastAsia="仿宋_GB2312" w:cs="Times New Roman"/>
          <w:b/>
          <w:sz w:val="32"/>
          <w:szCs w:val="32"/>
        </w:rPr>
      </w:pPr>
      <w:r>
        <w:rPr>
          <w:rFonts w:hint="eastAsia" w:ascii="仿宋_GB2312" w:eastAsia="仿宋_GB2312" w:cs="Times New Roman"/>
          <w:b/>
          <w:sz w:val="32"/>
          <w:szCs w:val="32"/>
        </w:rPr>
        <w:t>四、工作安排</w:t>
      </w:r>
    </w:p>
    <w:p w14:paraId="7A61590A">
      <w:pPr>
        <w:ind w:firstLine="640" w:firstLineChars="200"/>
        <w:rPr>
          <w:rFonts w:ascii="仿宋_GB2312" w:eastAsia="仿宋_GB2312" w:cs="Times New Roman"/>
          <w:sz w:val="32"/>
          <w:szCs w:val="32"/>
        </w:rPr>
      </w:pPr>
      <w:r>
        <w:rPr>
          <w:rFonts w:hint="eastAsia" w:ascii="仿宋_GB2312" w:eastAsia="仿宋_GB2312" w:cs="Times New Roman"/>
          <w:sz w:val="32"/>
          <w:szCs w:val="32"/>
        </w:rPr>
        <w:t>征收土地预公告发布后，常州市武进区人民政府将组织开展拟征收土地现状调查和社会稳定风险评估。拟征收土地现状调查内容包括：拟征收土地的位置、权属、地类、面积以及农村村民住宅、其他地上附着物和青苗等的位置、权属、种类和数量等。请土地所有权人、使用权人予以配合，并在《拟征收土地现状调查表》上对调查结果予以签名或盖章。拟征收土地社会稳定风险评估工作中，将听取被征地的农村集体经济组织及其成员、村民委员会和其他利害关系人的意见。</w:t>
      </w:r>
    </w:p>
    <w:p w14:paraId="03A1BC43">
      <w:pPr>
        <w:ind w:firstLine="643" w:firstLineChars="200"/>
        <w:rPr>
          <w:rFonts w:ascii="仿宋_GB2312" w:eastAsia="仿宋_GB2312" w:cs="Times New Roman"/>
          <w:b/>
          <w:sz w:val="32"/>
          <w:szCs w:val="32"/>
        </w:rPr>
      </w:pPr>
      <w:r>
        <w:rPr>
          <w:rFonts w:hint="eastAsia" w:ascii="仿宋_GB2312" w:eastAsia="仿宋_GB2312" w:cs="Times New Roman"/>
          <w:b/>
          <w:sz w:val="32"/>
          <w:szCs w:val="32"/>
        </w:rPr>
        <w:t>五、其他事项</w:t>
      </w:r>
    </w:p>
    <w:p w14:paraId="6EC011E8">
      <w:pPr>
        <w:ind w:firstLine="640" w:firstLineChars="200"/>
        <w:rPr>
          <w:rFonts w:ascii="仿宋_GB2312" w:eastAsia="仿宋_GB2312" w:cs="Times New Roman"/>
          <w:sz w:val="32"/>
          <w:szCs w:val="32"/>
        </w:rPr>
      </w:pPr>
      <w:r>
        <w:rPr>
          <w:rFonts w:hint="eastAsia" w:ascii="仿宋_GB2312" w:eastAsia="仿宋_GB2312" w:cs="Times New Roman"/>
          <w:sz w:val="32"/>
          <w:szCs w:val="32"/>
        </w:rPr>
        <w:t>自本征收土地预公告发布之日起，任何单位和个人不得在拟征收</w:t>
      </w:r>
      <w:r>
        <w:rPr>
          <w:rFonts w:ascii="仿宋_GB2312" w:eastAsia="仿宋_GB2312" w:cs="Times New Roman"/>
          <w:sz w:val="32"/>
          <w:szCs w:val="32"/>
        </w:rPr>
        <w:t>土地</w:t>
      </w:r>
      <w:r>
        <w:rPr>
          <w:rFonts w:hint="eastAsia" w:ascii="仿宋_GB2312" w:eastAsia="仿宋_GB2312" w:cs="Times New Roman"/>
          <w:sz w:val="32"/>
          <w:szCs w:val="32"/>
        </w:rPr>
        <w:t>范围内抢栽抢建；违反规定抢栽抢建的，对抢栽抢建部分不予补偿。</w:t>
      </w:r>
    </w:p>
    <w:p w14:paraId="597BDAA1">
      <w:pPr>
        <w:ind w:firstLine="640" w:firstLineChars="200"/>
        <w:rPr>
          <w:rFonts w:ascii="仿宋_GB2312" w:eastAsia="仿宋_GB2312" w:cs="Times New Roman"/>
          <w:sz w:val="32"/>
          <w:szCs w:val="32"/>
        </w:rPr>
      </w:pPr>
      <w:r>
        <w:rPr>
          <w:rFonts w:hint="eastAsia" w:ascii="仿宋_GB2312" w:eastAsia="仿宋_GB2312" w:cs="Times New Roman"/>
          <w:sz w:val="32"/>
          <w:szCs w:val="32"/>
        </w:rPr>
        <w:t>联系人：邰艳；电话：0519-</w:t>
      </w:r>
      <w:r>
        <w:rPr>
          <w:rFonts w:ascii="仿宋_GB2312" w:eastAsia="仿宋_GB2312" w:cs="仿宋_GB2312"/>
          <w:sz w:val="32"/>
          <w:u w:color="auto"/>
        </w:rPr>
        <w:t>86361670</w:t>
      </w:r>
      <w:r>
        <w:rPr>
          <w:rFonts w:hint="eastAsia" w:ascii="仿宋_GB2312" w:eastAsia="仿宋_GB2312" w:cs="Times New Roman"/>
          <w:sz w:val="32"/>
          <w:szCs w:val="32"/>
        </w:rPr>
        <w:t>。</w:t>
      </w:r>
    </w:p>
    <w:p w14:paraId="7F7F3B4F">
      <w:pPr>
        <w:ind w:firstLine="640" w:firstLineChars="200"/>
        <w:rPr>
          <w:rFonts w:ascii="仿宋_GB2312" w:eastAsia="仿宋_GB2312" w:cs="Times New Roman"/>
          <w:sz w:val="32"/>
          <w:szCs w:val="32"/>
        </w:rPr>
      </w:pPr>
      <w:r>
        <w:rPr>
          <w:rFonts w:hint="eastAsia" w:ascii="仿宋_GB2312" w:eastAsia="仿宋_GB2312" w:cs="Times New Roman"/>
          <w:sz w:val="32"/>
          <w:szCs w:val="32"/>
        </w:rPr>
        <w:t>特此公告。</w:t>
      </w:r>
    </w:p>
    <w:p w14:paraId="4F134A52">
      <w:pPr>
        <w:ind w:firstLine="640" w:firstLineChars="200"/>
        <w:rPr>
          <w:rFonts w:ascii="仿宋_GB2312" w:eastAsia="仿宋_GB2312" w:cs="Times New Roman"/>
          <w:bCs/>
          <w:sz w:val="32"/>
          <w:szCs w:val="32"/>
          <w:u w:val="single"/>
        </w:rPr>
      </w:pPr>
      <w:r>
        <w:rPr>
          <w:rFonts w:hint="eastAsia" w:ascii="仿宋_GB2312" w:eastAsia="仿宋_GB2312" w:cs="Times New Roman"/>
          <w:bCs/>
          <w:sz w:val="32"/>
          <w:szCs w:val="32"/>
        </w:rPr>
        <w:t>附图：拟征收土地位置示意图</w:t>
      </w:r>
    </w:p>
    <w:p w14:paraId="3217191C">
      <w:pPr>
        <w:jc w:val="right"/>
        <w:rPr>
          <w:rFonts w:ascii="仿宋_GB2312" w:eastAsia="仿宋_GB2312" w:cs="Times New Roman"/>
          <w:sz w:val="32"/>
          <w:szCs w:val="32"/>
        </w:rPr>
      </w:pPr>
      <w:r>
        <w:rPr>
          <w:rFonts w:hint="eastAsia" w:ascii="仿宋_GB2312" w:eastAsia="仿宋_GB2312" w:cs="Times New Roman"/>
          <w:sz w:val="32"/>
          <w:szCs w:val="32"/>
        </w:rPr>
        <w:t>常州市武进区人民政府</w:t>
      </w:r>
    </w:p>
    <w:p w14:paraId="3B2B2189">
      <w:pPr>
        <w:wordWrap w:val="0"/>
        <w:jc w:val="right"/>
        <w:rPr>
          <w:rFonts w:ascii="仿宋_GB2312" w:eastAsia="仿宋_GB2312" w:cs="Times New Roman"/>
          <w:sz w:val="32"/>
          <w:szCs w:val="32"/>
        </w:rPr>
      </w:pPr>
      <w:r>
        <w:rPr>
          <w:rFonts w:hint="eastAsia" w:ascii="仿宋_GB2312" w:eastAsia="仿宋_GB2312" w:cs="Times New Roman"/>
          <w:sz w:val="32"/>
          <w:szCs w:val="32"/>
        </w:rPr>
        <w:t xml:space="preserve">2026年04月03日 </w:t>
      </w:r>
      <w:r>
        <w:rPr>
          <w:rFonts w:ascii="仿宋_GB2312" w:eastAsia="仿宋_GB2312" w:cs="Times New Roman"/>
          <w:sz w:val="32"/>
          <w:szCs w:val="32"/>
        </w:rPr>
        <w:t xml:space="preserve"> </w:t>
      </w:r>
    </w:p>
    <w:p w14:paraId="5F2377D7">
      <w:pPr>
        <w:widowControl/>
        <w:jc w:val="left"/>
        <w:rPr>
          <w:rFonts w:ascii="仿宋_GB2312" w:eastAsia="仿宋_GB2312"/>
          <w:sz w:val="36"/>
          <w:szCs w:val="36"/>
        </w:rPr>
      </w:pPr>
      <w:bookmarkStart w:id="0" w:name="_GoBack"/>
      <w:bookmarkEnd w:id="0"/>
    </w:p>
    <w:sectPr>
      <w:pgSz w:w="16838" w:h="23811"/>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3"/>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67540"/>
    <w:rsid w:val="0004722A"/>
    <w:rsid w:val="00056F12"/>
    <w:rsid w:val="00062751"/>
    <w:rsid w:val="000D5550"/>
    <w:rsid w:val="000D7BDB"/>
    <w:rsid w:val="000F14D1"/>
    <w:rsid w:val="000F540E"/>
    <w:rsid w:val="001011D1"/>
    <w:rsid w:val="001213EF"/>
    <w:rsid w:val="00143E83"/>
    <w:rsid w:val="00161647"/>
    <w:rsid w:val="00190CC7"/>
    <w:rsid w:val="00196369"/>
    <w:rsid w:val="00206F40"/>
    <w:rsid w:val="0021791C"/>
    <w:rsid w:val="00240A44"/>
    <w:rsid w:val="002D1BF7"/>
    <w:rsid w:val="003020A7"/>
    <w:rsid w:val="00313BE9"/>
    <w:rsid w:val="00350FA1"/>
    <w:rsid w:val="003669F1"/>
    <w:rsid w:val="00367CE0"/>
    <w:rsid w:val="00370FBB"/>
    <w:rsid w:val="00374E98"/>
    <w:rsid w:val="003869BB"/>
    <w:rsid w:val="00391712"/>
    <w:rsid w:val="003C70C9"/>
    <w:rsid w:val="003E79DC"/>
    <w:rsid w:val="00415967"/>
    <w:rsid w:val="00434244"/>
    <w:rsid w:val="0044082C"/>
    <w:rsid w:val="004B7126"/>
    <w:rsid w:val="004D0B4C"/>
    <w:rsid w:val="004D6DC8"/>
    <w:rsid w:val="005A65DC"/>
    <w:rsid w:val="005A766D"/>
    <w:rsid w:val="005B625C"/>
    <w:rsid w:val="00610460"/>
    <w:rsid w:val="006523BE"/>
    <w:rsid w:val="006658F2"/>
    <w:rsid w:val="00692024"/>
    <w:rsid w:val="006A1B3A"/>
    <w:rsid w:val="006A3275"/>
    <w:rsid w:val="006D549E"/>
    <w:rsid w:val="007227DB"/>
    <w:rsid w:val="007B3C32"/>
    <w:rsid w:val="007B55D7"/>
    <w:rsid w:val="007D6DAD"/>
    <w:rsid w:val="008228FB"/>
    <w:rsid w:val="00823A0D"/>
    <w:rsid w:val="0082623D"/>
    <w:rsid w:val="008442A2"/>
    <w:rsid w:val="00853AF1"/>
    <w:rsid w:val="008A3D33"/>
    <w:rsid w:val="008B7A06"/>
    <w:rsid w:val="008D0923"/>
    <w:rsid w:val="0092515C"/>
    <w:rsid w:val="00932A5E"/>
    <w:rsid w:val="009411ED"/>
    <w:rsid w:val="00944CEB"/>
    <w:rsid w:val="009B2473"/>
    <w:rsid w:val="009E612E"/>
    <w:rsid w:val="009F39C8"/>
    <w:rsid w:val="00A27F21"/>
    <w:rsid w:val="00A567DE"/>
    <w:rsid w:val="00AF524D"/>
    <w:rsid w:val="00B07746"/>
    <w:rsid w:val="00B423DC"/>
    <w:rsid w:val="00B4678A"/>
    <w:rsid w:val="00B5486A"/>
    <w:rsid w:val="00B761B4"/>
    <w:rsid w:val="00B846B7"/>
    <w:rsid w:val="00BF01DA"/>
    <w:rsid w:val="00BF7286"/>
    <w:rsid w:val="00C117EF"/>
    <w:rsid w:val="00C32C72"/>
    <w:rsid w:val="00C67540"/>
    <w:rsid w:val="00CC14A2"/>
    <w:rsid w:val="00CC3CFD"/>
    <w:rsid w:val="00CD3F00"/>
    <w:rsid w:val="00CF4988"/>
    <w:rsid w:val="00D02585"/>
    <w:rsid w:val="00D23819"/>
    <w:rsid w:val="00D40060"/>
    <w:rsid w:val="00D722BB"/>
    <w:rsid w:val="00DB66CD"/>
    <w:rsid w:val="00E07AAE"/>
    <w:rsid w:val="00E108E4"/>
    <w:rsid w:val="00E15610"/>
    <w:rsid w:val="00E16E3E"/>
    <w:rsid w:val="00E25F33"/>
    <w:rsid w:val="00E31C3A"/>
    <w:rsid w:val="00E36060"/>
    <w:rsid w:val="00E41BEB"/>
    <w:rsid w:val="00E5457C"/>
    <w:rsid w:val="00E546B0"/>
    <w:rsid w:val="00E87BBF"/>
    <w:rsid w:val="00EA441A"/>
    <w:rsid w:val="00F36E5B"/>
    <w:rsid w:val="00F6088A"/>
    <w:rsid w:val="00FA21C9"/>
    <w:rsid w:val="00FD066B"/>
    <w:rsid w:val="00FF5F57"/>
    <w:rsid w:val="47E16A40"/>
    <w:rsid w:val="4EFD464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uiPriority w:val="99"/>
    <w:rPr>
      <w:sz w:val="18"/>
      <w:szCs w:val="18"/>
    </w:rPr>
  </w:style>
  <w:style w:type="character" w:customStyle="1" w:styleId="8">
    <w:name w:val="页脚 字符"/>
    <w:basedOn w:val="6"/>
    <w:link w:val="2"/>
    <w:qFormat/>
    <w:uiPriority w:val="99"/>
    <w:rPr>
      <w:sz w:val="18"/>
      <w:szCs w:val="18"/>
    </w:rPr>
  </w:style>
  <w:style w:type="paragraph" w:customStyle="1" w:styleId="9">
    <w:name w:val="Table Text"/>
    <w:basedOn w:val="1"/>
    <w:semiHidden/>
    <w:qFormat/>
    <w:uiPriority w:val="0"/>
    <w:pPr>
      <w:widowControl/>
      <w:kinsoku w:val="0"/>
      <w:autoSpaceDE w:val="0"/>
      <w:autoSpaceDN w:val="0"/>
      <w:adjustRightInd w:val="0"/>
      <w:snapToGrid w:val="0"/>
      <w:jc w:val="left"/>
      <w:textAlignment w:val="baseline"/>
    </w:pPr>
    <w:rPr>
      <w:rFonts w:ascii="宋体" w:hAnsi="宋体" w:cs="宋体"/>
      <w:snapToGrid w:val="0"/>
      <w:color w:val="000000"/>
      <w:kern w:val="0"/>
      <w:sz w:val="20"/>
      <w:szCs w:val="20"/>
      <w:lang w:eastAsia="en-U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97B80A-72BC-407C-8944-BB1734CEEF51}">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1221</Words>
  <Characters>1303</Characters>
  <Lines>13</Lines>
  <Paragraphs>3</Paragraphs>
  <TotalTime>246</TotalTime>
  <ScaleCrop>false</ScaleCrop>
  <LinksUpToDate>false</LinksUpToDate>
  <CharactersWithSpaces>1359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2022-08-03T08:45:00Z</dcterms:created>
  <dc:creator>lenovoPC</dc:creator>
  <cp:lastModifiedBy>wj征地中心</cp:lastModifiedBy>
  <cp:lastPrinted>2026-04-02T06:48:00Z</cp:lastPrinted>
  <dcterms:modified xsi:type="dcterms:W3CDTF">2026-04-03T01:09:53Z</dcterms:modified>
  <cp:revision>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eyJoZGlkIjoiMzc1YzdmMGMyOTI1MTdhNTRlOWFmMTRmMTM4YTQ5OGYiLCJ1c2VySWQiOiIxNTIwNjYyMTI2In0=</vt:lpwstr>
  </property>
  <property fmtid="{D5CDD505-2E9C-101B-9397-08002B2CF9AE}" pid="3" name="KSOProductBuildVer">
    <vt:lpwstr>2052-12.1.0.25225</vt:lpwstr>
  </property>
  <property fmtid="{D5CDD505-2E9C-101B-9397-08002B2CF9AE}" pid="4" name="ICV">
    <vt:lpwstr>54C8BC83D89845A98C7C0F63CC8C59BB_12</vt:lpwstr>
  </property>
</Properties>
</file>