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附件1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</w:rPr>
        <w:t>武进区无偿献血应急队伍目标任务安排表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</w:rPr>
      </w:pPr>
    </w:p>
    <w:tbl>
      <w:tblPr>
        <w:tblStyle w:val="13"/>
        <w:tblW w:w="9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720"/>
        <w:gridCol w:w="1228"/>
        <w:gridCol w:w="1896"/>
        <w:gridCol w:w="2270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人口数（万）</w:t>
            </w:r>
          </w:p>
        </w:tc>
        <w:tc>
          <w:tcPr>
            <w:tcW w:w="18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应急队伍人数</w:t>
            </w:r>
          </w:p>
        </w:tc>
        <w:tc>
          <w:tcPr>
            <w:tcW w:w="22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献血时间</w:t>
            </w:r>
          </w:p>
        </w:tc>
        <w:tc>
          <w:tcPr>
            <w:tcW w:w="1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湖塘镇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8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22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10月10日-31日</w:t>
            </w:r>
          </w:p>
        </w:tc>
        <w:tc>
          <w:tcPr>
            <w:tcW w:w="1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雪堰镇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8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1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前黄镇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8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185</w:t>
            </w:r>
          </w:p>
        </w:tc>
        <w:tc>
          <w:tcPr>
            <w:tcW w:w="22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1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礼嘉镇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7.89</w:t>
            </w:r>
          </w:p>
        </w:tc>
        <w:tc>
          <w:tcPr>
            <w:tcW w:w="18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198</w:t>
            </w:r>
          </w:p>
        </w:tc>
        <w:tc>
          <w:tcPr>
            <w:tcW w:w="22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11月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1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牛塘镇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9.6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242</w:t>
            </w:r>
          </w:p>
        </w:tc>
        <w:tc>
          <w:tcPr>
            <w:tcW w:w="22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月1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1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洛阳镇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7.96</w:t>
            </w:r>
          </w:p>
        </w:tc>
        <w:tc>
          <w:tcPr>
            <w:tcW w:w="18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199</w:t>
            </w:r>
          </w:p>
        </w:tc>
        <w:tc>
          <w:tcPr>
            <w:tcW w:w="22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1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嘉泽镇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7.04</w:t>
            </w:r>
          </w:p>
        </w:tc>
        <w:tc>
          <w:tcPr>
            <w:tcW w:w="18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11月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1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南夏墅街道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8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350</w:t>
            </w:r>
          </w:p>
        </w:tc>
        <w:tc>
          <w:tcPr>
            <w:tcW w:w="22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11月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1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湟里镇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6.8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22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11月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1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西湖街道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8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22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1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高新北区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9.93</w:t>
            </w:r>
          </w:p>
        </w:tc>
        <w:tc>
          <w:tcPr>
            <w:tcW w:w="18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22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11月28日</w:t>
            </w:r>
          </w:p>
        </w:tc>
        <w:tc>
          <w:tcPr>
            <w:tcW w:w="1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127.07</w:t>
            </w:r>
          </w:p>
        </w:tc>
        <w:tc>
          <w:tcPr>
            <w:tcW w:w="18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3169</w:t>
            </w:r>
          </w:p>
        </w:tc>
        <w:tc>
          <w:tcPr>
            <w:tcW w:w="22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879" w:leftChars="0" w:hanging="879" w:hangingChars="314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注：1. 献血时间上午8：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0开始，献血地点请与血站提前一周沟通，市中心血站联系人及电话：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孙华英、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张利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0519-88879957，139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01501575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、13815076832。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913" w:leftChars="283" w:hanging="319" w:hangingChars="114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各地在组建献血人员队伍时，应按目标任务表的120%组织报名参加献血筛查。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932" w:leftChars="283" w:hanging="338" w:hangingChars="121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各直属医疗单位、各镇（街道）卫生院（医院、社区卫生服务中心）按条线组织安排献血，具体献血时间将另行通知。</w:t>
      </w:r>
    </w:p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br w:type="page"/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</w:rPr>
        <w:t>武进区机关事业单位应急队伍目标任务表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</w:rPr>
      </w:pPr>
    </w:p>
    <w:tbl>
      <w:tblPr>
        <w:tblStyle w:val="13"/>
        <w:tblW w:w="925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521"/>
        <w:gridCol w:w="851"/>
        <w:gridCol w:w="2334"/>
        <w:gridCol w:w="2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献血队伍</w:t>
            </w:r>
          </w:p>
        </w:tc>
        <w:tc>
          <w:tcPr>
            <w:tcW w:w="23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献血时间</w:t>
            </w: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联系人、联系电话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公安分局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23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12月2日</w:t>
            </w:r>
          </w:p>
        </w:tc>
        <w:tc>
          <w:tcPr>
            <w:tcW w:w="276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（含下属单位）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武进国家高新区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3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12月3日</w:t>
            </w: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西太湖科技产业园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3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12月4日</w:t>
            </w: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太湖湾旅游度假区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3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12月5日</w:t>
            </w: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春秋淹城旅游区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3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12月10日</w:t>
            </w: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12月11日</w:t>
            </w: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法院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12月2日</w:t>
            </w: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检察院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3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12月16日</w:t>
            </w: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经发集团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3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12月17日</w:t>
            </w:r>
          </w:p>
        </w:tc>
        <w:tc>
          <w:tcPr>
            <w:tcW w:w="276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（含下属企业）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先行集团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33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12月18日</w:t>
            </w:r>
          </w:p>
        </w:tc>
        <w:tc>
          <w:tcPr>
            <w:tcW w:w="276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（含下属企业）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国经集团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12月19日下午13:00区政府一号楼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一楼会议室</w:t>
            </w:r>
          </w:p>
        </w:tc>
        <w:tc>
          <w:tcPr>
            <w:tcW w:w="276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中以创新园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工贸资产公司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区委办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人大办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政府办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政协办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纪委监委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组织部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人武部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12月19日下午13:00区政府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一号楼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一楼会议室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统战部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社工部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政法委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编办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老干部局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档案馆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信访局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党史工委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党校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工信局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民政局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人社局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城管局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文体广电和旅游局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卫生健康局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（不包括医院）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12月19日下午13:00区政府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一号楼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一楼会议室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机关事务管理中心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征补中心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海关办事处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自然资源和规划分局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医疗保障分局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住房公积金管理分中心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烟草局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团区委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妇联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科协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文联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红十字会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工商联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残联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1154</w:t>
            </w:r>
          </w:p>
        </w:tc>
        <w:tc>
          <w:tcPr>
            <w:tcW w:w="23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460" w:lineRule="exact"/>
        <w:ind w:left="900" w:hanging="840" w:hangingChars="3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注：1.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高新区、西太湖科技产业园等单位包括所有下辖单位。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pacing w:line="460" w:lineRule="exact"/>
        <w:ind w:left="917" w:leftChars="266" w:hanging="358" w:hangingChars="128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各单位在组建献血人员队伍时，应按目标任务表的120%组织报名参加献血筛查。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spacing w:line="460" w:lineRule="exact"/>
        <w:ind w:right="9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献血当日开始时间及献血地点请与血站提前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一周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沟通，市中心血站联系人及电话：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孙华英、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张利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0519-88879957，139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01501575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、13815076832。</w:t>
      </w:r>
    </w:p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br w:type="page"/>
      </w:r>
    </w:p>
    <w:p>
      <w:pPr>
        <w:spacing w:line="50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附件3</w:t>
      </w:r>
    </w:p>
    <w:p>
      <w:pPr>
        <w:tabs>
          <w:tab w:val="left" w:pos="7560"/>
          <w:tab w:val="left" w:pos="8190"/>
          <w:tab w:val="left" w:pos="8820"/>
          <w:tab w:val="left" w:pos="10395"/>
          <w:tab w:val="left" w:pos="13102"/>
          <w:tab w:val="left" w:pos="13230"/>
          <w:tab w:val="left" w:pos="13312"/>
          <w:tab w:val="left" w:pos="13494"/>
        </w:tabs>
        <w:ind w:right="63" w:rightChars="3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武进区无偿献血应急队伍组建登记表</w:t>
      </w:r>
    </w:p>
    <w:p>
      <w:pPr>
        <w:tabs>
          <w:tab w:val="left" w:pos="7560"/>
          <w:tab w:val="left" w:pos="8190"/>
          <w:tab w:val="left" w:pos="8820"/>
          <w:tab w:val="left" w:pos="10395"/>
          <w:tab w:val="left" w:pos="13102"/>
          <w:tab w:val="left" w:pos="13230"/>
          <w:tab w:val="left" w:pos="13312"/>
          <w:tab w:val="left" w:pos="13494"/>
        </w:tabs>
        <w:ind w:right="388" w:rightChars="185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</w:p>
    <w:tbl>
      <w:tblPr>
        <w:tblStyle w:val="13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2"/>
        <w:gridCol w:w="2235"/>
        <w:gridCol w:w="2220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267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72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exact"/>
          <w:jc w:val="center"/>
        </w:trPr>
        <w:tc>
          <w:tcPr>
            <w:tcW w:w="267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672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267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  <w:t>单位职工总数</w:t>
            </w:r>
          </w:p>
        </w:tc>
        <w:tc>
          <w:tcPr>
            <w:tcW w:w="223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  <w:t>应急献血人数</w:t>
            </w:r>
          </w:p>
        </w:tc>
        <w:tc>
          <w:tcPr>
            <w:tcW w:w="2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267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  <w:t>献血工作负责人</w:t>
            </w:r>
          </w:p>
        </w:tc>
        <w:tc>
          <w:tcPr>
            <w:tcW w:w="223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  <w:t>职务</w:t>
            </w:r>
          </w:p>
        </w:tc>
        <w:tc>
          <w:tcPr>
            <w:tcW w:w="2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exact"/>
          <w:jc w:val="center"/>
        </w:trPr>
        <w:tc>
          <w:tcPr>
            <w:tcW w:w="267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  <w:t>办公室电话</w:t>
            </w:r>
          </w:p>
        </w:tc>
        <w:tc>
          <w:tcPr>
            <w:tcW w:w="223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  <w:t>手机</w:t>
            </w:r>
          </w:p>
        </w:tc>
        <w:tc>
          <w:tcPr>
            <w:tcW w:w="2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br w:type="page"/>
      </w:r>
    </w:p>
    <w:p>
      <w:pPr>
        <w:tabs>
          <w:tab w:val="left" w:pos="7560"/>
          <w:tab w:val="left" w:pos="8190"/>
          <w:tab w:val="left" w:pos="8820"/>
          <w:tab w:val="left" w:pos="10395"/>
          <w:tab w:val="left" w:pos="13102"/>
          <w:tab w:val="left" w:pos="13230"/>
          <w:tab w:val="left" w:pos="13312"/>
          <w:tab w:val="left" w:pos="13494"/>
        </w:tabs>
        <w:ind w:right="63" w:rightChars="3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8190"/>
          <w:tab w:val="left" w:pos="8820"/>
          <w:tab w:val="left" w:pos="10395"/>
          <w:tab w:val="left" w:pos="13102"/>
          <w:tab w:val="left" w:pos="13230"/>
          <w:tab w:val="left" w:pos="13312"/>
          <w:tab w:val="left" w:pos="13494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献血注意事项</w:t>
      </w:r>
    </w:p>
    <w:p>
      <w:pPr>
        <w:tabs>
          <w:tab w:val="left" w:pos="7560"/>
          <w:tab w:val="left" w:pos="8190"/>
          <w:tab w:val="left" w:pos="8820"/>
          <w:tab w:val="left" w:pos="10395"/>
          <w:tab w:val="left" w:pos="13102"/>
          <w:tab w:val="left" w:pos="13230"/>
          <w:tab w:val="left" w:pos="13312"/>
          <w:tab w:val="left" w:pos="13494"/>
        </w:tabs>
        <w:ind w:right="63" w:rightChars="3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为保障血液安全，献血时请一定要带好居民身份证。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年龄在18～55周岁（曾经献血3次者，可放宽至60周岁），体重男≥100斤，女≥90斤，健康检查合格的公民均可以参加献血。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献血流程：填写或打印登记表→体检→初筛化验→合格后献血→休息（领取电子献血证）。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献血前注意点：献血前一晚保持充足的睡眠，献血当日不要空腹献血，以防献血时晕针，不要进食大量的肉、鱼、蛋、牛奶、豆制品及油腻食物，不饮酒，不吃药，清淡饮食，以防止血液浑浊，影响血液质量。女性不在怀孕期、哺乳期、生理周期及前后三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献血后注意点：献血当日，要保护好静脉穿刺部位，手臂处绷带半小时后解除，针眼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料贴4小时后取下，4小时内不要沾水，以防感染。献血后注意适当休息，不必进行营养补给，适当增加饮水量即可，不要进行剧烈运动和强体力劳动。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健康公民一次可以献血400、300、200毫升，间隔时间为6个月。为减少临床输血不良反应的发生，提倡一次献血量为300毫升或400毫升。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eastAsia="FangSong_GB2312" w:cs="Times New Roman"/>
          <w:spacing w:val="-3"/>
          <w:sz w:val="32"/>
          <w:szCs w:val="32"/>
        </w:rPr>
        <w:t>根据《中华人民共和国献血法》第六条规定</w:t>
      </w:r>
      <w:r>
        <w:rPr>
          <w:rFonts w:hint="default" w:ascii="Times New Roman" w:hAnsi="Times New Roman" w:eastAsia="FangSong_GB2312" w:cs="Times New Roman"/>
          <w:spacing w:val="-4"/>
          <w:sz w:val="32"/>
          <w:szCs w:val="32"/>
        </w:rPr>
        <w:t>，对献血者，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FangSong_GB2312" w:cs="Times New Roman"/>
          <w:spacing w:val="-5"/>
          <w:sz w:val="32"/>
          <w:szCs w:val="32"/>
        </w:rPr>
        <w:t>献血单位可以给予适当补贴。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br w:type="page"/>
      </w:r>
    </w:p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无偿献血政策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</w:rPr>
        <w:t>一、献血者临床用血政策及报销流程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政策内容：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《江苏省献血条例》 无偿献血者献血量在 800 毫升以上（含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800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毫升）的，终身享受免费用血；无偿献血者献血量未达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到800 毫升的，按本人献血量的三倍享受免费用血。无偿献血者的配偶，父母，子女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兄弟姐妹及配偶的父母需要用血的，其累计免费用血按献血者献血量等量提供。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报销流程：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在江苏省无偿献血的公民，在全省范围内需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要医疗临床用血的，携带本人身份证、出院发票、出院清单、献血证，可到常州市中心血站或部分二级及以上医院办理退费。无偿献血者的配偶、父母、子女、兄弟姐妹及配偶的父母需要用血的，在携带上述材料的同时，还须提供其与无偿献血者关系的有效证件或者证明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</w:rPr>
        <w:t>二、江苏省无偿献血“三免 ”政策及荣誉证领取方法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政策内容：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献血累计达4000毫升可申请“江苏省无偿献血荣誉证”，持证市民可享受在全省范围内不限次数：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*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免费游览政府投资主办的公园、旅游风景区等场所。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*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免收政府举办的医疗机构普通门诊诊察费。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*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免费乘坐城市公共交通工具（含地铁、公交等）。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荣誉证制作及领取方法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江苏省内献血量累计满400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0ml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后，由相关部门统一申报制作无偿献血荣誉证（周期为三至六个月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荣誉证到达常州市中心血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站后，血站会以短信形式通知献血市民前来领取。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领取地址：常州市钟楼区运河路118号常州市中心血站102室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备注：需出示身份证领取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</w:rPr>
        <w:t>三、全国无偿献血奉献奖政策及证书领取方法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政策内容：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《全国无偿献血表彰奖励办法》第六条无偿献血奉献奖，用以奖励多次自愿无偿献血者。其奖项和获奖标准为：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铜奖，自愿无偿献血达20次及以上的献血者；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银奖，自愿无偿献血达30次及以上的献血者；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金奖，自愿无偿献血达40次及以上的献血者；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四）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终身荣誉奖，累计获得无偿献血奉献奖金奖3次以上者。终身荣誉奖仅表彰一次。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  <w:t>证书制作及领取方法：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符合相应条件后由相关部门统一申报证书（周期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为每两年一次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证书到达常州市中心血站后，血站会在微信公众号“常州献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中进行公示。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领取地址：公示中有名字的市民可至常州市钟楼区运河路118号常州市中心血站102室领取。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onospace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4732655</wp:posOffset>
              </wp:positionH>
              <wp:positionV relativeFrom="paragraph">
                <wp:posOffset>-125095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65pt;margin-top:-9.8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yUxO7toAAAAMAQAADwAAAAAAAAABACAAAAA4AAAAZHJzL2Rv&#10;d25yZXYueG1sUEsBAhQAFAAAAAgAh07iQO72CokiAgAANwQAAA4AAAAAAAAAAQAgAAAAP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361315</wp:posOffset>
              </wp:positionH>
              <wp:positionV relativeFrom="paragraph">
                <wp:posOffset>-109855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.45pt;margin-top:-8.6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AgOAIp2AAAAAoBAAAPAAAAAAAAAAEAIAAAADgAAABkcnMvZG93&#10;bnJldi54bWxQSwECFAAUAAAACACHTuJAwBuRSSMCAAA3BAAADgAAAAAAAAABACAAAAA9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31AFD"/>
    <w:multiLevelType w:val="singleLevel"/>
    <w:tmpl w:val="0C231AF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attachedTemplate r:id="rId1"/>
  <w:documentProtection w:enforcement="0"/>
  <w:defaultTabStop w:val="420"/>
  <w:evenAndOddHeaders w:val="true"/>
  <w:drawingGridVerticalSpacing w:val="158"/>
  <w:displayVerticalDrawingGridEvery w:val="2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MjcyOTQ3YmViMWVlZWExY2M3Mzk0N2FkNzMxMTYifQ=="/>
    <w:docVar w:name="KSO_WPS_MARK_KEY" w:val="6775bcd1-38b0-45c2-872f-6f9ae482f13f"/>
  </w:docVars>
  <w:rsids>
    <w:rsidRoot w:val="002A1279"/>
    <w:rsid w:val="00012FCE"/>
    <w:rsid w:val="00034B12"/>
    <w:rsid w:val="00062F9B"/>
    <w:rsid w:val="000709BC"/>
    <w:rsid w:val="000750E7"/>
    <w:rsid w:val="00075320"/>
    <w:rsid w:val="000A4552"/>
    <w:rsid w:val="000B7322"/>
    <w:rsid w:val="0012058B"/>
    <w:rsid w:val="001263C9"/>
    <w:rsid w:val="00145C41"/>
    <w:rsid w:val="001C0FE5"/>
    <w:rsid w:val="001C67BB"/>
    <w:rsid w:val="001E3CBC"/>
    <w:rsid w:val="001F649E"/>
    <w:rsid w:val="001F75C8"/>
    <w:rsid w:val="00202797"/>
    <w:rsid w:val="00285794"/>
    <w:rsid w:val="002A0C38"/>
    <w:rsid w:val="002A1279"/>
    <w:rsid w:val="002C2CA2"/>
    <w:rsid w:val="002D176C"/>
    <w:rsid w:val="002D2E3B"/>
    <w:rsid w:val="003442EB"/>
    <w:rsid w:val="00351486"/>
    <w:rsid w:val="00396A66"/>
    <w:rsid w:val="003D7124"/>
    <w:rsid w:val="00456A25"/>
    <w:rsid w:val="00467098"/>
    <w:rsid w:val="00480959"/>
    <w:rsid w:val="004C4C0D"/>
    <w:rsid w:val="004E5B39"/>
    <w:rsid w:val="00512D14"/>
    <w:rsid w:val="00585B7A"/>
    <w:rsid w:val="005A1A07"/>
    <w:rsid w:val="005D1014"/>
    <w:rsid w:val="00622F66"/>
    <w:rsid w:val="0063121C"/>
    <w:rsid w:val="0067769D"/>
    <w:rsid w:val="006B6B28"/>
    <w:rsid w:val="006B7B28"/>
    <w:rsid w:val="00736249"/>
    <w:rsid w:val="00757B1E"/>
    <w:rsid w:val="00781B48"/>
    <w:rsid w:val="00781B82"/>
    <w:rsid w:val="007D717B"/>
    <w:rsid w:val="008447FF"/>
    <w:rsid w:val="008723ED"/>
    <w:rsid w:val="00872F67"/>
    <w:rsid w:val="0089039E"/>
    <w:rsid w:val="008E4888"/>
    <w:rsid w:val="00944751"/>
    <w:rsid w:val="00953D1F"/>
    <w:rsid w:val="0096091B"/>
    <w:rsid w:val="00974F3D"/>
    <w:rsid w:val="00981026"/>
    <w:rsid w:val="009867E9"/>
    <w:rsid w:val="00A22966"/>
    <w:rsid w:val="00A4289C"/>
    <w:rsid w:val="00A64F1C"/>
    <w:rsid w:val="00AB6ED0"/>
    <w:rsid w:val="00B71F85"/>
    <w:rsid w:val="00B81E8A"/>
    <w:rsid w:val="00B900CA"/>
    <w:rsid w:val="00BB27B3"/>
    <w:rsid w:val="00BF0810"/>
    <w:rsid w:val="00C2035D"/>
    <w:rsid w:val="00CE02E2"/>
    <w:rsid w:val="00D146F7"/>
    <w:rsid w:val="00D205E9"/>
    <w:rsid w:val="00D519E0"/>
    <w:rsid w:val="00D844C8"/>
    <w:rsid w:val="00E07182"/>
    <w:rsid w:val="00E63DDD"/>
    <w:rsid w:val="00E8135D"/>
    <w:rsid w:val="00E8694F"/>
    <w:rsid w:val="00EA4EBB"/>
    <w:rsid w:val="00EE590B"/>
    <w:rsid w:val="00F00438"/>
    <w:rsid w:val="00F30EBB"/>
    <w:rsid w:val="00F32087"/>
    <w:rsid w:val="00F43997"/>
    <w:rsid w:val="00F43CE3"/>
    <w:rsid w:val="00F45FE8"/>
    <w:rsid w:val="00F65CD0"/>
    <w:rsid w:val="00F81B36"/>
    <w:rsid w:val="00F90550"/>
    <w:rsid w:val="00FB3A97"/>
    <w:rsid w:val="00FC5BA2"/>
    <w:rsid w:val="027B16D5"/>
    <w:rsid w:val="04085612"/>
    <w:rsid w:val="05DB20CA"/>
    <w:rsid w:val="068230B6"/>
    <w:rsid w:val="0773305B"/>
    <w:rsid w:val="07D3436D"/>
    <w:rsid w:val="0881769E"/>
    <w:rsid w:val="08DB23DC"/>
    <w:rsid w:val="099B2F6F"/>
    <w:rsid w:val="09F36B90"/>
    <w:rsid w:val="0C1B3CF0"/>
    <w:rsid w:val="0C360D57"/>
    <w:rsid w:val="111B4D7F"/>
    <w:rsid w:val="117719CE"/>
    <w:rsid w:val="123832C7"/>
    <w:rsid w:val="123D6B73"/>
    <w:rsid w:val="13153920"/>
    <w:rsid w:val="14BC4B17"/>
    <w:rsid w:val="15CC6C15"/>
    <w:rsid w:val="170A6404"/>
    <w:rsid w:val="17163A31"/>
    <w:rsid w:val="17322B0B"/>
    <w:rsid w:val="1CB93466"/>
    <w:rsid w:val="1E3F6997"/>
    <w:rsid w:val="227310BC"/>
    <w:rsid w:val="22CB048B"/>
    <w:rsid w:val="236A0067"/>
    <w:rsid w:val="23EB7CBC"/>
    <w:rsid w:val="246E6F3C"/>
    <w:rsid w:val="2A7A5040"/>
    <w:rsid w:val="2AFD7DFD"/>
    <w:rsid w:val="2B520D77"/>
    <w:rsid w:val="2D2D4904"/>
    <w:rsid w:val="2E5C43CC"/>
    <w:rsid w:val="2F300F6A"/>
    <w:rsid w:val="2F671CE5"/>
    <w:rsid w:val="2F747443"/>
    <w:rsid w:val="2FD720FC"/>
    <w:rsid w:val="30C21D5E"/>
    <w:rsid w:val="31EB4B1A"/>
    <w:rsid w:val="320B5713"/>
    <w:rsid w:val="32186129"/>
    <w:rsid w:val="334B460B"/>
    <w:rsid w:val="359354AC"/>
    <w:rsid w:val="35EF65E1"/>
    <w:rsid w:val="37284A0E"/>
    <w:rsid w:val="382C4A0B"/>
    <w:rsid w:val="388F45D4"/>
    <w:rsid w:val="3A7A2C80"/>
    <w:rsid w:val="3E0C59B6"/>
    <w:rsid w:val="403D0B6C"/>
    <w:rsid w:val="42126F22"/>
    <w:rsid w:val="422D511D"/>
    <w:rsid w:val="426506CF"/>
    <w:rsid w:val="427B70A5"/>
    <w:rsid w:val="42D01054"/>
    <w:rsid w:val="43570700"/>
    <w:rsid w:val="44BA15F0"/>
    <w:rsid w:val="46A6038F"/>
    <w:rsid w:val="46B15291"/>
    <w:rsid w:val="47732B06"/>
    <w:rsid w:val="47FF2249"/>
    <w:rsid w:val="49764995"/>
    <w:rsid w:val="49811327"/>
    <w:rsid w:val="4B117226"/>
    <w:rsid w:val="53320083"/>
    <w:rsid w:val="53B6324B"/>
    <w:rsid w:val="54BE28A8"/>
    <w:rsid w:val="56E4589D"/>
    <w:rsid w:val="59007C35"/>
    <w:rsid w:val="5B3B7A09"/>
    <w:rsid w:val="5CC0462F"/>
    <w:rsid w:val="5FCD4F67"/>
    <w:rsid w:val="60793855"/>
    <w:rsid w:val="642D6134"/>
    <w:rsid w:val="69835DD1"/>
    <w:rsid w:val="6D744440"/>
    <w:rsid w:val="70876A69"/>
    <w:rsid w:val="715045BF"/>
    <w:rsid w:val="74DE0E53"/>
    <w:rsid w:val="754915A8"/>
    <w:rsid w:val="76FB50A5"/>
    <w:rsid w:val="7A352401"/>
    <w:rsid w:val="7BD76BFB"/>
    <w:rsid w:val="7C4B2383"/>
    <w:rsid w:val="7C957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031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99"/>
    <w:pPr>
      <w:jc w:val="left"/>
    </w:pPr>
    <w:rPr>
      <w:kern w:val="0"/>
      <w:sz w:val="20"/>
      <w:szCs w:val="20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2"/>
    <w:basedOn w:val="1"/>
    <w:next w:val="1"/>
    <w:qFormat/>
    <w:uiPriority w:val="0"/>
    <w:pPr>
      <w:tabs>
        <w:tab w:val="right" w:leader="dot" w:pos="8834"/>
      </w:tabs>
    </w:pPr>
    <w:rPr>
      <w:rFonts w:eastAsia="Calibri"/>
      <w:smallCaps/>
      <w:sz w:val="30"/>
      <w:szCs w:val="20"/>
    </w:rPr>
  </w:style>
  <w:style w:type="paragraph" w:styleId="10">
    <w:name w:val="Body Text 2"/>
    <w:basedOn w:val="1"/>
    <w:qFormat/>
    <w:uiPriority w:val="0"/>
    <w:pPr>
      <w:spacing w:line="480" w:lineRule="auto"/>
    </w:p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5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qFormat/>
    <w:uiPriority w:val="0"/>
  </w:style>
  <w:style w:type="character" w:styleId="18">
    <w:name w:val="FollowedHyperlink"/>
    <w:basedOn w:val="15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9">
    <w:name w:val="Hyperlink"/>
    <w:basedOn w:val="15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20">
    <w:name w:val="HTML Code"/>
    <w:basedOn w:val="1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annotation reference"/>
    <w:basedOn w:val="15"/>
    <w:semiHidden/>
    <w:qFormat/>
    <w:uiPriority w:val="99"/>
    <w:rPr>
      <w:sz w:val="21"/>
      <w:szCs w:val="21"/>
    </w:rPr>
  </w:style>
  <w:style w:type="character" w:styleId="22">
    <w:name w:val="HTML Keyboard"/>
    <w:basedOn w:val="1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3">
    <w:name w:val="HTML Sample"/>
    <w:basedOn w:val="1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4">
    <w:name w:val="页脚 Char"/>
    <w:link w:val="7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眉 Char"/>
    <w:link w:val="8"/>
    <w:qFormat/>
    <w:uiPriority w:val="0"/>
    <w:rPr>
      <w:rFonts w:ascii="Times New Roman" w:hAnsi="Times New Roman" w:eastAsia="宋体" w:cs="Times New Roman"/>
      <w:sz w:val="18"/>
    </w:rPr>
  </w:style>
  <w:style w:type="paragraph" w:customStyle="1" w:styleId="26">
    <w:name w:val="Default Paragraph Font Para Char"/>
    <w:basedOn w:val="1"/>
    <w:qFormat/>
    <w:uiPriority w:val="0"/>
    <w:pPr>
      <w:widowControl/>
      <w:spacing w:after="160" w:line="40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27">
    <w:name w:val="Normal"/>
    <w:qFormat/>
    <w:uiPriority w:val="0"/>
    <w:pPr>
      <w:jc w:val="both"/>
    </w:pPr>
    <w:rPr>
      <w:rFonts w:ascii="Arial" w:hAnsi="Arial" w:eastAsia="宋体" w:cs="Arial"/>
      <w:kern w:val="2"/>
      <w:sz w:val="21"/>
      <w:szCs w:val="21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D:\3.Codes\Idea\09_wjoa\src\main\webapp\public\demo\tpl\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Pages>12</Pages>
  <Words>3727</Words>
  <Characters>4128</Characters>
  <Lines>40</Lines>
  <Paragraphs>11</Paragraphs>
  <TotalTime>11</TotalTime>
  <ScaleCrop>false</ScaleCrop>
  <LinksUpToDate>false</LinksUpToDate>
  <CharactersWithSpaces>4184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2023-02-07T08:47:00Z</dcterms:created>
  <dc:creator>Administrator</dc:creator>
  <cp:lastModifiedBy>kylin</cp:lastModifiedBy>
  <cp:lastPrinted>2024-08-07T14:40:00Z</cp:lastPrinted>
  <dcterms:modified xsi:type="dcterms:W3CDTF">2025-10-31T15:31:24Z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9D50954E29764BC1A46098C2209C3A68_13</vt:lpwstr>
  </property>
  <property fmtid="{D5CDD505-2E9C-101B-9397-08002B2CF9AE}" pid="4" name="KSOTemplateDocerSaveRecord">
    <vt:lpwstr>eyJoZGlkIjoiNmE0MjcyOTQ3YmViMWVlZWExY2M3Mzk0N2FkNzMxMTYifQ==</vt:lpwstr>
  </property>
</Properties>
</file>