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50" w:beforeAutospacing="0" w:after="50" w:afterAutospacing="0"/>
        <w:ind w:left="1084" w:hanging="1084" w:hangingChars="300"/>
        <w:jc w:val="center"/>
        <w:rPr>
          <w:rFonts w:hint="eastAsia" w:ascii="仿宋_GB2312" w:hAnsi="仿宋_GB2312" w:eastAsia="仿宋_GB2312"/>
          <w:color w:val="333333"/>
          <w:kern w:val="2"/>
          <w:sz w:val="36"/>
          <w:szCs w:val="36"/>
        </w:rPr>
      </w:pPr>
      <w:r>
        <w:rPr>
          <w:rFonts w:hint="eastAsia" w:ascii="仿宋_GB2312" w:hAnsi="仿宋_GB2312" w:eastAsia="仿宋_GB2312"/>
          <w:color w:val="333333"/>
          <w:kern w:val="2"/>
          <w:sz w:val="36"/>
          <w:szCs w:val="36"/>
        </w:rPr>
        <w:t>吉艾尼宴会中心项目</w:t>
      </w:r>
    </w:p>
    <w:p>
      <w:pPr>
        <w:pStyle w:val="2"/>
        <w:widowControl/>
        <w:shd w:val="clear" w:color="auto" w:fill="FFFFFF"/>
        <w:spacing w:before="50" w:beforeAutospacing="0" w:after="50" w:afterAutospacing="0"/>
        <w:ind w:left="1084" w:hanging="1084" w:hangingChars="300"/>
        <w:jc w:val="center"/>
        <w:rPr>
          <w:rFonts w:ascii="仿宋_GB2312" w:hAnsi="仿宋_GB2312" w:eastAsia="仿宋_GB2312"/>
          <w:color w:val="333333"/>
          <w:kern w:val="2"/>
          <w:sz w:val="36"/>
          <w:szCs w:val="36"/>
        </w:rPr>
      </w:pPr>
      <w:r>
        <w:rPr>
          <w:rFonts w:ascii="仿宋_GB2312" w:hAnsi="仿宋_GB2312" w:eastAsia="仿宋_GB2312"/>
          <w:color w:val="333333"/>
          <w:kern w:val="2"/>
          <w:sz w:val="36"/>
          <w:szCs w:val="36"/>
        </w:rPr>
        <w:t>水土保持设施自主验收报备材料接收公示</w:t>
      </w:r>
    </w:p>
    <w:p>
      <w:pPr>
        <w:ind w:firstLine="640" w:firstLineChars="200"/>
        <w:rPr>
          <w:rFonts w:hint="eastAsia" w:ascii="方正仿宋简体" w:hAnsi="方正小标宋_GBK" w:eastAsia="方正仿宋简体" w:cs="方正小标宋_GBK"/>
          <w:color w:val="000000"/>
          <w:kern w:val="44"/>
          <w:sz w:val="32"/>
          <w:szCs w:val="32"/>
        </w:rPr>
      </w:pPr>
    </w:p>
    <w:p>
      <w:pPr>
        <w:ind w:firstLine="640" w:firstLineChars="200"/>
        <w:rPr>
          <w:rFonts w:ascii="仿宋_GB2312" w:hAnsi="仿宋_GB2312" w:eastAsia="仿宋_GB2312"/>
          <w:color w:val="333333"/>
          <w:sz w:val="32"/>
          <w:szCs w:val="32"/>
        </w:rPr>
      </w:pPr>
      <w:r>
        <w:rPr>
          <w:rFonts w:ascii="仿宋_GB2312" w:hAnsi="仿宋_GB2312" w:eastAsia="仿宋_GB2312"/>
          <w:color w:val="333333"/>
          <w:sz w:val="32"/>
          <w:szCs w:val="32"/>
        </w:rPr>
        <w:t>根据水土保持法及生产建设项目水土保持设施自主验收管理的有关规定，202</w:t>
      </w:r>
      <w:r>
        <w:rPr>
          <w:rFonts w:hint="eastAsia" w:ascii="仿宋_GB2312" w:hAnsi="仿宋_GB2312" w:eastAsia="仿宋_GB2312"/>
          <w:color w:val="333333"/>
          <w:sz w:val="32"/>
          <w:szCs w:val="32"/>
        </w:rPr>
        <w:t>5</w:t>
      </w:r>
      <w:r>
        <w:rPr>
          <w:rFonts w:ascii="仿宋_GB2312" w:hAnsi="仿宋_GB2312" w:eastAsia="仿宋_GB2312"/>
          <w:color w:val="333333"/>
          <w:sz w:val="32"/>
          <w:szCs w:val="32"/>
        </w:rPr>
        <w:t>年</w:t>
      </w:r>
      <w:r>
        <w:rPr>
          <w:rFonts w:hint="eastAsia" w:ascii="仿宋_GB2312" w:hAnsi="仿宋_GB2312" w:eastAsia="仿宋_GB2312"/>
          <w:color w:val="333333"/>
          <w:sz w:val="32"/>
          <w:szCs w:val="32"/>
          <w:lang w:val="en-US" w:eastAsia="zh-CN"/>
        </w:rPr>
        <w:t>9</w:t>
      </w:r>
      <w:r>
        <w:rPr>
          <w:rFonts w:ascii="仿宋_GB2312" w:hAnsi="仿宋_GB2312" w:eastAsia="仿宋_GB2312"/>
          <w:color w:val="333333"/>
          <w:sz w:val="32"/>
          <w:szCs w:val="32"/>
        </w:rPr>
        <w:t>月</w:t>
      </w:r>
      <w:r>
        <w:rPr>
          <w:rFonts w:hint="eastAsia" w:ascii="仿宋_GB2312" w:hAnsi="仿宋_GB2312" w:eastAsia="仿宋_GB2312"/>
          <w:color w:val="333333"/>
          <w:sz w:val="32"/>
          <w:szCs w:val="32"/>
          <w:lang w:val="en-US" w:eastAsia="zh-CN"/>
        </w:rPr>
        <w:t>19</w:t>
      </w:r>
      <w:r>
        <w:rPr>
          <w:rFonts w:ascii="仿宋_GB2312" w:hAnsi="仿宋_GB2312" w:eastAsia="仿宋_GB2312"/>
          <w:color w:val="333333"/>
          <w:sz w:val="32"/>
          <w:szCs w:val="32"/>
        </w:rPr>
        <w:t>日</w:t>
      </w:r>
      <w:r>
        <w:rPr>
          <w:rFonts w:hint="eastAsia" w:ascii="仿宋_GB2312" w:hAnsi="仿宋_GB2312" w:eastAsia="仿宋_GB2312"/>
          <w:color w:val="333333"/>
          <w:sz w:val="32"/>
          <w:szCs w:val="32"/>
          <w:lang w:eastAsia="zh-CN"/>
        </w:rPr>
        <w:t>武进区水利局</w:t>
      </w:r>
      <w:bookmarkStart w:id="0" w:name="_GoBack"/>
      <w:bookmarkEnd w:id="0"/>
      <w:r>
        <w:rPr>
          <w:rFonts w:ascii="仿宋_GB2312" w:hAnsi="仿宋_GB2312" w:eastAsia="仿宋_GB2312"/>
          <w:color w:val="333333"/>
          <w:sz w:val="32"/>
          <w:szCs w:val="32"/>
        </w:rPr>
        <w:t>收到</w:t>
      </w:r>
      <w:r>
        <w:rPr>
          <w:rFonts w:hint="eastAsia" w:ascii="仿宋_GB2312" w:hAnsi="仿宋_GB2312" w:eastAsia="仿宋_GB2312"/>
          <w:color w:val="333333"/>
          <w:sz w:val="32"/>
          <w:szCs w:val="32"/>
        </w:rPr>
        <w:t>吉艾尼宴会中心项目</w:t>
      </w:r>
      <w:r>
        <w:rPr>
          <w:rFonts w:ascii="仿宋_GB2312" w:hAnsi="仿宋_GB2312" w:eastAsia="仿宋_GB2312"/>
          <w:color w:val="333333"/>
          <w:sz w:val="32"/>
          <w:szCs w:val="32"/>
        </w:rPr>
        <w:t>的水土保持设施自主验收报备材料。现予以公示，公示期202</w:t>
      </w:r>
      <w:r>
        <w:rPr>
          <w:rFonts w:hint="eastAsia" w:ascii="仿宋_GB2312" w:hAnsi="仿宋_GB2312" w:eastAsia="仿宋_GB2312"/>
          <w:color w:val="333333"/>
          <w:sz w:val="32"/>
          <w:szCs w:val="32"/>
        </w:rPr>
        <w:t>5</w:t>
      </w:r>
      <w:r>
        <w:rPr>
          <w:rFonts w:ascii="仿宋_GB2312" w:hAnsi="仿宋_GB2312" w:eastAsia="仿宋_GB2312"/>
          <w:color w:val="333333"/>
          <w:sz w:val="32"/>
          <w:szCs w:val="32"/>
        </w:rPr>
        <w:t>年</w:t>
      </w:r>
      <w:r>
        <w:rPr>
          <w:rFonts w:hint="eastAsia" w:ascii="仿宋_GB2312" w:hAnsi="仿宋_GB2312" w:eastAsia="仿宋_GB2312"/>
          <w:color w:val="333333"/>
          <w:sz w:val="32"/>
          <w:szCs w:val="32"/>
          <w:lang w:val="en-US" w:eastAsia="zh-CN"/>
        </w:rPr>
        <w:t>9</w:t>
      </w:r>
      <w:r>
        <w:rPr>
          <w:rFonts w:ascii="仿宋_GB2312" w:hAnsi="仿宋_GB2312" w:eastAsia="仿宋_GB2312"/>
          <w:color w:val="333333"/>
          <w:sz w:val="32"/>
          <w:szCs w:val="32"/>
        </w:rPr>
        <w:t>月</w:t>
      </w:r>
      <w:r>
        <w:rPr>
          <w:rFonts w:hint="eastAsia" w:ascii="仿宋_GB2312" w:hAnsi="仿宋_GB2312" w:eastAsia="仿宋_GB2312"/>
          <w:color w:val="333333"/>
          <w:sz w:val="32"/>
          <w:szCs w:val="32"/>
          <w:lang w:val="en-US" w:eastAsia="zh-CN"/>
        </w:rPr>
        <w:t>22</w:t>
      </w:r>
      <w:r>
        <w:rPr>
          <w:rFonts w:ascii="仿宋_GB2312" w:hAnsi="仿宋_GB2312" w:eastAsia="仿宋_GB2312"/>
          <w:color w:val="333333"/>
          <w:sz w:val="32"/>
          <w:szCs w:val="32"/>
        </w:rPr>
        <w:t>日至202</w:t>
      </w:r>
      <w:r>
        <w:rPr>
          <w:rFonts w:hint="eastAsia" w:ascii="仿宋_GB2312" w:hAnsi="仿宋_GB2312" w:eastAsia="仿宋_GB2312"/>
          <w:color w:val="333333"/>
          <w:sz w:val="32"/>
          <w:szCs w:val="32"/>
        </w:rPr>
        <w:t>5</w:t>
      </w:r>
      <w:r>
        <w:rPr>
          <w:rFonts w:ascii="仿宋_GB2312" w:hAnsi="仿宋_GB2312" w:eastAsia="仿宋_GB2312"/>
          <w:color w:val="333333"/>
          <w:sz w:val="32"/>
          <w:szCs w:val="32"/>
        </w:rPr>
        <w:t>年</w:t>
      </w:r>
      <w:r>
        <w:rPr>
          <w:rFonts w:hint="eastAsia" w:ascii="仿宋_GB2312" w:hAnsi="仿宋_GB2312" w:eastAsia="仿宋_GB2312"/>
          <w:color w:val="333333"/>
          <w:sz w:val="32"/>
          <w:szCs w:val="32"/>
          <w:lang w:val="en-US" w:eastAsia="zh-CN"/>
        </w:rPr>
        <w:t>9</w:t>
      </w:r>
      <w:r>
        <w:rPr>
          <w:rFonts w:ascii="仿宋_GB2312" w:hAnsi="仿宋_GB2312" w:eastAsia="仿宋_GB2312"/>
          <w:color w:val="333333"/>
          <w:sz w:val="32"/>
          <w:szCs w:val="32"/>
        </w:rPr>
        <w:t>月</w:t>
      </w:r>
      <w:r>
        <w:rPr>
          <w:rFonts w:hint="eastAsia" w:ascii="仿宋_GB2312" w:hAnsi="仿宋_GB2312" w:eastAsia="仿宋_GB2312"/>
          <w:color w:val="333333"/>
          <w:sz w:val="32"/>
          <w:szCs w:val="32"/>
          <w:lang w:val="en-US" w:eastAsia="zh-CN"/>
        </w:rPr>
        <w:t>26</w:t>
      </w:r>
      <w:r>
        <w:rPr>
          <w:rFonts w:ascii="仿宋_GB2312" w:hAnsi="仿宋_GB2312" w:eastAsia="仿宋_GB2312"/>
          <w:color w:val="333333"/>
          <w:sz w:val="32"/>
          <w:szCs w:val="32"/>
        </w:rPr>
        <w:t>日。</w:t>
      </w:r>
    </w:p>
    <w:p>
      <w:pPr>
        <w:rPr>
          <w:rFonts w:ascii="仿宋_GB2312" w:hAnsi="仿宋_GB2312" w:eastAsia="仿宋_GB2312"/>
          <w:color w:val="333333"/>
          <w:sz w:val="32"/>
          <w:szCs w:val="32"/>
        </w:rPr>
      </w:pPr>
      <w:r>
        <w:rPr>
          <w:rFonts w:ascii="仿宋_GB2312" w:hAnsi="仿宋_GB2312" w:eastAsia="仿宋_GB2312"/>
          <w:color w:val="333333"/>
          <w:sz w:val="32"/>
          <w:szCs w:val="32"/>
        </w:rPr>
        <w:t>联系电话：0519-67898826</w:t>
      </w:r>
      <w:r>
        <w:rPr>
          <w:rFonts w:ascii="仿宋_GB2312" w:hAnsi="仿宋_GB2312" w:eastAsia="仿宋_GB2312"/>
          <w:color w:val="333333"/>
          <w:sz w:val="32"/>
          <w:szCs w:val="32"/>
        </w:rPr>
        <w:tab/>
      </w:r>
    </w:p>
    <w:p>
      <w:pPr>
        <w:rPr>
          <w:rFonts w:ascii="仿宋_GB2312" w:hAnsi="仿宋_GB2312" w:eastAsia="仿宋_GB2312"/>
          <w:color w:val="333333"/>
          <w:sz w:val="32"/>
          <w:szCs w:val="32"/>
        </w:rPr>
      </w:pPr>
      <w:r>
        <w:rPr>
          <w:rFonts w:ascii="仿宋_GB2312" w:hAnsi="仿宋_GB2312" w:eastAsia="仿宋_GB2312"/>
          <w:color w:val="333333"/>
          <w:sz w:val="32"/>
          <w:szCs w:val="32"/>
        </w:rPr>
        <w:t>通讯地址：江苏省常州市武进区延政中大道18-1号</w:t>
      </w:r>
    </w:p>
    <w:p>
      <w:pPr>
        <w:rPr>
          <w:rFonts w:ascii="仿宋_GB2312" w:hAnsi="仿宋_GB2312" w:eastAsia="仿宋_GB2312"/>
          <w:color w:val="333333"/>
          <w:sz w:val="32"/>
          <w:szCs w:val="32"/>
        </w:rPr>
      </w:pPr>
      <w:r>
        <w:rPr>
          <w:rFonts w:ascii="仿宋_GB2312" w:hAnsi="仿宋_GB2312" w:eastAsia="仿宋_GB2312"/>
          <w:color w:val="333333"/>
          <w:sz w:val="32"/>
          <w:szCs w:val="32"/>
        </w:rPr>
        <w:t>邮　　编：213100</w:t>
      </w:r>
    </w:p>
    <w:tbl>
      <w:tblPr>
        <w:tblStyle w:val="8"/>
        <w:tblW w:w="9525" w:type="dxa"/>
        <w:tblInd w:w="-1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230"/>
        <w:gridCol w:w="1110"/>
        <w:gridCol w:w="1335"/>
        <w:gridCol w:w="1215"/>
        <w:gridCol w:w="3012"/>
        <w:gridCol w:w="1083"/>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540" w:type="dxa"/>
            <w:shd w:val="solid" w:color="FFFFFF" w:fill="auto"/>
            <w:noWrap w:val="0"/>
            <w:vAlign w:val="center"/>
          </w:tcPr>
          <w:p>
            <w:pPr>
              <w:jc w:val="center"/>
              <w:rPr>
                <w:rFonts w:hint="eastAsia" w:ascii="仿宋_GB2312" w:hAnsi="仿宋_GB2312" w:eastAsia="仿宋_GB2312"/>
                <w:color w:val="333333"/>
                <w:szCs w:val="21"/>
              </w:rPr>
            </w:pPr>
            <w:r>
              <w:rPr>
                <w:rFonts w:hint="eastAsia" w:ascii="仿宋_GB2312" w:hAnsi="仿宋_GB2312" w:eastAsia="仿宋_GB2312"/>
                <w:color w:val="333333"/>
                <w:szCs w:val="21"/>
              </w:rPr>
              <w:t>序号</w:t>
            </w:r>
          </w:p>
        </w:tc>
        <w:tc>
          <w:tcPr>
            <w:tcW w:w="1230" w:type="dxa"/>
            <w:shd w:val="solid" w:color="FFFFFF" w:fill="auto"/>
            <w:noWrap w:val="0"/>
            <w:vAlign w:val="center"/>
          </w:tcPr>
          <w:p>
            <w:pPr>
              <w:jc w:val="center"/>
              <w:rPr>
                <w:rFonts w:hint="eastAsia" w:ascii="仿宋_GB2312" w:hAnsi="仿宋_GB2312" w:eastAsia="仿宋_GB2312"/>
                <w:color w:val="333333"/>
                <w:szCs w:val="21"/>
              </w:rPr>
            </w:pPr>
            <w:r>
              <w:rPr>
                <w:rFonts w:hint="eastAsia" w:ascii="仿宋_GB2312" w:hAnsi="仿宋_GB2312" w:eastAsia="仿宋_GB2312"/>
                <w:color w:val="333333"/>
                <w:szCs w:val="21"/>
              </w:rPr>
              <w:t>生产建设项目名称</w:t>
            </w:r>
          </w:p>
        </w:tc>
        <w:tc>
          <w:tcPr>
            <w:tcW w:w="1110" w:type="dxa"/>
            <w:shd w:val="solid" w:color="FFFFFF" w:fill="auto"/>
            <w:noWrap w:val="0"/>
            <w:vAlign w:val="center"/>
          </w:tcPr>
          <w:p>
            <w:pPr>
              <w:jc w:val="center"/>
              <w:rPr>
                <w:rFonts w:hint="eastAsia" w:ascii="仿宋_GB2312" w:hAnsi="仿宋_GB2312" w:eastAsia="仿宋_GB2312"/>
                <w:color w:val="333333"/>
                <w:szCs w:val="21"/>
              </w:rPr>
            </w:pPr>
            <w:r>
              <w:rPr>
                <w:rFonts w:hint="eastAsia" w:ascii="仿宋_GB2312" w:hAnsi="仿宋_GB2312" w:eastAsia="仿宋_GB2312"/>
                <w:color w:val="333333"/>
                <w:szCs w:val="21"/>
              </w:rPr>
              <w:t>报备申请单位</w:t>
            </w:r>
          </w:p>
        </w:tc>
        <w:tc>
          <w:tcPr>
            <w:tcW w:w="1335" w:type="dxa"/>
            <w:shd w:val="solid" w:color="FFFFFF" w:fill="auto"/>
            <w:noWrap w:val="0"/>
            <w:vAlign w:val="center"/>
          </w:tcPr>
          <w:p>
            <w:pPr>
              <w:jc w:val="center"/>
              <w:rPr>
                <w:rFonts w:hint="eastAsia" w:ascii="仿宋_GB2312" w:hAnsi="仿宋_GB2312" w:eastAsia="仿宋_GB2312"/>
                <w:color w:val="333333"/>
                <w:szCs w:val="21"/>
              </w:rPr>
            </w:pPr>
            <w:r>
              <w:rPr>
                <w:rFonts w:hint="eastAsia" w:ascii="仿宋_GB2312" w:hAnsi="仿宋_GB2312" w:eastAsia="仿宋_GB2312"/>
                <w:color w:val="333333"/>
                <w:szCs w:val="21"/>
              </w:rPr>
              <w:t>水土保持设施验收报告编制单位</w:t>
            </w:r>
          </w:p>
        </w:tc>
        <w:tc>
          <w:tcPr>
            <w:tcW w:w="1215" w:type="dxa"/>
            <w:shd w:val="solid" w:color="FFFFFF" w:fill="auto"/>
            <w:noWrap w:val="0"/>
            <w:vAlign w:val="center"/>
          </w:tcPr>
          <w:p>
            <w:pPr>
              <w:jc w:val="center"/>
              <w:rPr>
                <w:rFonts w:hint="eastAsia" w:ascii="仿宋_GB2312" w:hAnsi="仿宋_GB2312" w:eastAsia="仿宋_GB2312"/>
                <w:color w:val="333333"/>
                <w:szCs w:val="21"/>
              </w:rPr>
            </w:pPr>
            <w:r>
              <w:rPr>
                <w:rFonts w:hint="eastAsia" w:ascii="仿宋_GB2312" w:hAnsi="仿宋_GB2312" w:eastAsia="仿宋_GB2312"/>
                <w:color w:val="333333"/>
                <w:szCs w:val="21"/>
              </w:rPr>
              <w:t>水土保持监测单位</w:t>
            </w:r>
          </w:p>
        </w:tc>
        <w:tc>
          <w:tcPr>
            <w:tcW w:w="3012" w:type="dxa"/>
            <w:shd w:val="solid" w:color="FFFFFF" w:fill="auto"/>
            <w:noWrap w:val="0"/>
            <w:vAlign w:val="center"/>
          </w:tcPr>
          <w:p>
            <w:pPr>
              <w:jc w:val="center"/>
              <w:rPr>
                <w:rFonts w:hint="eastAsia" w:ascii="仿宋_GB2312" w:hAnsi="仿宋_GB2312" w:eastAsia="仿宋_GB2312"/>
                <w:color w:val="333333"/>
                <w:szCs w:val="21"/>
              </w:rPr>
            </w:pPr>
            <w:r>
              <w:rPr>
                <w:rFonts w:hint="eastAsia" w:ascii="仿宋_GB2312" w:hAnsi="仿宋_GB2312" w:eastAsia="仿宋_GB2312"/>
                <w:color w:val="333333"/>
                <w:szCs w:val="21"/>
              </w:rPr>
              <w:t>验收材料公开网址</w:t>
            </w:r>
          </w:p>
        </w:tc>
        <w:tc>
          <w:tcPr>
            <w:tcW w:w="1083" w:type="dxa"/>
            <w:shd w:val="solid" w:color="FFFFFF" w:fill="auto"/>
            <w:noWrap w:val="0"/>
            <w:vAlign w:val="center"/>
          </w:tcPr>
          <w:p>
            <w:pPr>
              <w:jc w:val="center"/>
              <w:rPr>
                <w:rFonts w:hint="eastAsia" w:ascii="仿宋_GB2312" w:hAnsi="仿宋_GB2312" w:eastAsia="仿宋_GB2312"/>
                <w:color w:val="333333"/>
                <w:szCs w:val="21"/>
              </w:rPr>
            </w:pPr>
            <w:r>
              <w:rPr>
                <w:rFonts w:hint="eastAsia" w:ascii="仿宋_GB2312" w:hAnsi="仿宋_GB2312" w:eastAsia="仿宋_GB2312"/>
                <w:color w:val="333333"/>
                <w:szCs w:val="21"/>
              </w:rPr>
              <w:t>收到时间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0" w:hRule="atLeast"/>
        </w:trPr>
        <w:tc>
          <w:tcPr>
            <w:tcW w:w="540" w:type="dxa"/>
            <w:shd w:val="solid" w:color="FFFFFF" w:fill="auto"/>
            <w:noWrap w:val="0"/>
            <w:vAlign w:val="center"/>
          </w:tcPr>
          <w:p>
            <w:pPr>
              <w:jc w:val="center"/>
              <w:rPr>
                <w:rFonts w:hint="eastAsia" w:ascii="Times New Roman" w:hAnsi="Times New Roman" w:eastAsia="仿宋_GB2312"/>
                <w:color w:val="333333"/>
                <w:szCs w:val="21"/>
              </w:rPr>
            </w:pPr>
            <w:r>
              <w:rPr>
                <w:rFonts w:hint="eastAsia" w:ascii="Times New Roman" w:hAnsi="Times New Roman" w:eastAsia="仿宋_GB2312"/>
                <w:color w:val="333333"/>
                <w:szCs w:val="21"/>
              </w:rPr>
              <w:t>1</w:t>
            </w:r>
          </w:p>
        </w:tc>
        <w:tc>
          <w:tcPr>
            <w:tcW w:w="1230" w:type="dxa"/>
            <w:shd w:val="solid" w:color="FFFFFF" w:fill="auto"/>
            <w:noWrap w:val="0"/>
            <w:vAlign w:val="center"/>
          </w:tcPr>
          <w:p>
            <w:pPr>
              <w:jc w:val="both"/>
              <w:rPr>
                <w:rFonts w:hint="eastAsia" w:ascii="Times New Roman" w:hAnsi="Times New Roman" w:eastAsia="仿宋_GB2312"/>
                <w:color w:val="333333"/>
                <w:szCs w:val="21"/>
              </w:rPr>
            </w:pPr>
            <w:r>
              <w:rPr>
                <w:rFonts w:hint="eastAsia" w:ascii="Times New Roman" w:hAnsi="Times New Roman" w:eastAsia="仿宋_GB2312"/>
                <w:color w:val="333333"/>
                <w:szCs w:val="21"/>
              </w:rPr>
              <w:tab/>
            </w:r>
            <w:r>
              <w:rPr>
                <w:rFonts w:hint="eastAsia" w:ascii="Times New Roman" w:hAnsi="Times New Roman" w:eastAsia="仿宋_GB2312"/>
                <w:color w:val="333333"/>
                <w:szCs w:val="21"/>
              </w:rPr>
              <w:t>吉艾尼宴会中心项目</w:t>
            </w:r>
          </w:p>
        </w:tc>
        <w:tc>
          <w:tcPr>
            <w:tcW w:w="1110" w:type="dxa"/>
            <w:shd w:val="solid" w:color="FFFFFF" w:fill="auto"/>
            <w:noWrap w:val="0"/>
            <w:vAlign w:val="center"/>
          </w:tcPr>
          <w:p>
            <w:pPr>
              <w:jc w:val="both"/>
              <w:rPr>
                <w:rFonts w:hint="eastAsia" w:ascii="Times New Roman" w:hAnsi="Times New Roman" w:eastAsia="仿宋_GB2312"/>
                <w:color w:val="333333"/>
                <w:szCs w:val="21"/>
              </w:rPr>
            </w:pPr>
            <w:r>
              <w:rPr>
                <w:rFonts w:hint="eastAsia" w:ascii="Times New Roman" w:hAnsi="Times New Roman" w:eastAsia="仿宋_GB2312"/>
                <w:color w:val="333333"/>
                <w:szCs w:val="21"/>
              </w:rPr>
              <w:tab/>
            </w:r>
            <w:r>
              <w:rPr>
                <w:rFonts w:hint="eastAsia" w:ascii="Times New Roman" w:hAnsi="Times New Roman" w:eastAsia="仿宋_GB2312"/>
                <w:color w:val="333333"/>
                <w:szCs w:val="21"/>
              </w:rPr>
              <w:t>江苏乐缘湖景酒店管理有限公司</w:t>
            </w:r>
          </w:p>
        </w:tc>
        <w:tc>
          <w:tcPr>
            <w:tcW w:w="1335" w:type="dxa"/>
            <w:shd w:val="solid" w:color="FFFFFF" w:fill="auto"/>
            <w:noWrap w:val="0"/>
            <w:vAlign w:val="center"/>
          </w:tcPr>
          <w:p>
            <w:pPr>
              <w:jc w:val="center"/>
              <w:rPr>
                <w:rFonts w:hint="eastAsia" w:ascii="Times New Roman" w:hAnsi="Times New Roman" w:eastAsia="仿宋_GB2312"/>
                <w:color w:val="333333"/>
                <w:szCs w:val="21"/>
              </w:rPr>
            </w:pPr>
            <w:r>
              <w:rPr>
                <w:rFonts w:ascii="Times New Roman" w:hAnsi="Times New Roman" w:eastAsia="仿宋_GB2312"/>
                <w:color w:val="333333"/>
                <w:szCs w:val="21"/>
              </w:rPr>
              <w:tab/>
            </w:r>
            <w:r>
              <w:rPr>
                <w:rFonts w:ascii="Times New Roman" w:hAnsi="Times New Roman" w:eastAsia="仿宋_GB2312"/>
                <w:color w:val="333333"/>
                <w:szCs w:val="21"/>
              </w:rPr>
              <w:t>/</w:t>
            </w:r>
          </w:p>
        </w:tc>
        <w:tc>
          <w:tcPr>
            <w:tcW w:w="1215" w:type="dxa"/>
            <w:shd w:val="solid" w:color="FFFFFF" w:fill="auto"/>
            <w:noWrap w:val="0"/>
            <w:vAlign w:val="center"/>
          </w:tcPr>
          <w:p>
            <w:pPr>
              <w:jc w:val="center"/>
              <w:rPr>
                <w:rFonts w:ascii="Times New Roman" w:hAnsi="Times New Roman" w:eastAsia="仿宋_GB2312"/>
                <w:color w:val="333333"/>
                <w:szCs w:val="21"/>
              </w:rPr>
            </w:pPr>
            <w:r>
              <w:rPr>
                <w:rFonts w:hint="eastAsia" w:ascii="Times New Roman" w:hAnsi="Times New Roman" w:eastAsia="仿宋_GB2312"/>
                <w:color w:val="333333"/>
                <w:szCs w:val="21"/>
              </w:rPr>
              <w:t>/</w:t>
            </w:r>
          </w:p>
        </w:tc>
        <w:tc>
          <w:tcPr>
            <w:tcW w:w="3012" w:type="dxa"/>
            <w:shd w:val="solid" w:color="FFFFFF" w:fill="auto"/>
            <w:noWrap w:val="0"/>
            <w:vAlign w:val="center"/>
          </w:tcPr>
          <w:p>
            <w:pPr>
              <w:jc w:val="center"/>
              <w:rPr>
                <w:rFonts w:hint="eastAsia" w:ascii="Times New Roman" w:hAnsi="Times New Roman" w:eastAsia="仿宋_GB2312"/>
                <w:color w:val="333333"/>
                <w:szCs w:val="21"/>
                <w:lang w:eastAsia="zh-CN"/>
              </w:rPr>
            </w:pPr>
            <w:r>
              <w:rPr>
                <w:rFonts w:hint="eastAsia" w:ascii="Times New Roman" w:hAnsi="Times New Roman" w:eastAsia="仿宋_GB2312"/>
                <w:color w:val="333333"/>
                <w:szCs w:val="21"/>
                <w:lang w:eastAsia="zh-CN"/>
              </w:rPr>
              <w:drawing>
                <wp:inline distT="0" distB="0" distL="114300" distR="114300">
                  <wp:extent cx="1773555" cy="1383030"/>
                  <wp:effectExtent l="0" t="0" r="17145" b="7620"/>
                  <wp:docPr id="1" name="图片 2" descr="904c0561-4aeb-44c2-8083-e63fa4358a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04c0561-4aeb-44c2-8083-e63fa4358ab9"/>
                          <pic:cNvPicPr>
                            <a:picLocks noChangeAspect="1"/>
                          </pic:cNvPicPr>
                        </pic:nvPicPr>
                        <pic:blipFill>
                          <a:blip r:embed="rId4"/>
                          <a:stretch>
                            <a:fillRect/>
                          </a:stretch>
                        </pic:blipFill>
                        <pic:spPr>
                          <a:xfrm>
                            <a:off x="0" y="0"/>
                            <a:ext cx="1773555" cy="1383030"/>
                          </a:xfrm>
                          <a:prstGeom prst="rect">
                            <a:avLst/>
                          </a:prstGeom>
                          <a:noFill/>
                          <a:ln>
                            <a:noFill/>
                          </a:ln>
                        </pic:spPr>
                      </pic:pic>
                    </a:graphicData>
                  </a:graphic>
                </wp:inline>
              </w:drawing>
            </w:r>
          </w:p>
        </w:tc>
        <w:tc>
          <w:tcPr>
            <w:tcW w:w="1083" w:type="dxa"/>
            <w:shd w:val="solid" w:color="FFFFFF" w:fill="auto"/>
            <w:noWrap w:val="0"/>
            <w:vAlign w:val="center"/>
          </w:tcPr>
          <w:p>
            <w:pPr>
              <w:jc w:val="center"/>
              <w:rPr>
                <w:rFonts w:hint="eastAsia" w:ascii="Times New Roman" w:hAnsi="Times New Roman" w:eastAsia="仿宋_GB2312"/>
                <w:color w:val="333333"/>
                <w:szCs w:val="21"/>
              </w:rPr>
            </w:pPr>
            <w:r>
              <w:rPr>
                <w:rFonts w:ascii="Times New Roman" w:hAnsi="Times New Roman" w:eastAsia="仿宋_GB2312"/>
                <w:color w:val="333333"/>
                <w:szCs w:val="21"/>
              </w:rPr>
              <w:t>20</w:t>
            </w:r>
            <w:r>
              <w:rPr>
                <w:rFonts w:hint="eastAsia" w:ascii="Times New Roman" w:hAnsi="Times New Roman" w:eastAsia="仿宋_GB2312"/>
                <w:color w:val="333333"/>
                <w:szCs w:val="21"/>
              </w:rPr>
              <w:t>25</w:t>
            </w:r>
            <w:r>
              <w:rPr>
                <w:rFonts w:ascii="Times New Roman" w:hAnsi="Times New Roman" w:eastAsia="仿宋_GB2312"/>
                <w:color w:val="333333"/>
                <w:szCs w:val="21"/>
              </w:rPr>
              <w:t>年</w:t>
            </w:r>
            <w:r>
              <w:rPr>
                <w:rFonts w:hint="eastAsia" w:ascii="Times New Roman" w:hAnsi="Times New Roman" w:eastAsia="仿宋_GB2312"/>
                <w:color w:val="333333"/>
                <w:szCs w:val="21"/>
                <w:lang w:val="en-US" w:eastAsia="zh-CN"/>
              </w:rPr>
              <w:t>9</w:t>
            </w:r>
            <w:r>
              <w:rPr>
                <w:rFonts w:ascii="Times New Roman" w:hAnsi="Times New Roman" w:eastAsia="仿宋_GB2312"/>
                <w:color w:val="333333"/>
                <w:szCs w:val="21"/>
              </w:rPr>
              <w:t>月</w:t>
            </w:r>
            <w:r>
              <w:rPr>
                <w:rFonts w:hint="eastAsia" w:ascii="Times New Roman" w:hAnsi="Times New Roman" w:eastAsia="仿宋_GB2312"/>
                <w:color w:val="333333"/>
                <w:szCs w:val="21"/>
                <w:lang w:val="en-US" w:eastAsia="zh-CN"/>
              </w:rPr>
              <w:t>19</w:t>
            </w:r>
            <w:r>
              <w:rPr>
                <w:rFonts w:hint="eastAsia" w:ascii="Times New Roman" w:hAnsi="Times New Roman" w:eastAsia="仿宋_GB2312"/>
                <w:color w:val="333333"/>
                <w:szCs w:val="21"/>
              </w:rPr>
              <w:t>日</w:t>
            </w:r>
          </w:p>
          <w:p>
            <w:pPr>
              <w:jc w:val="center"/>
              <w:rPr>
                <w:rFonts w:ascii="Times New Roman" w:hAnsi="Times New Roman" w:eastAsia="仿宋_GB2312"/>
                <w:color w:val="333333"/>
                <w:szCs w:val="21"/>
              </w:rPr>
            </w:pPr>
          </w:p>
        </w:tc>
      </w:tr>
    </w:tbl>
    <w:p>
      <w:pPr>
        <w:spacing w:line="560" w:lineRule="exact"/>
        <w:ind w:right="580"/>
        <w:rPr>
          <w:rFonts w:hint="eastAsia" w:ascii="宋体" w:hAnsi="宋体"/>
          <w:color w:val="000000"/>
          <w:szCs w:val="21"/>
        </w:rPr>
      </w:pPr>
    </w:p>
    <w:sectPr>
      <w:pgSz w:w="11850" w:h="16783"/>
      <w:pgMar w:top="1418" w:right="1502"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ZTc3NGYyODIzMTdjZDkzOGQzOWY5ZWU2M2M4ZWUifQ=="/>
  </w:docVars>
  <w:rsids>
    <w:rsidRoot w:val="00172A27"/>
    <w:rsid w:val="00035F53"/>
    <w:rsid w:val="000379BF"/>
    <w:rsid w:val="000560D4"/>
    <w:rsid w:val="0005655C"/>
    <w:rsid w:val="00060D8B"/>
    <w:rsid w:val="00063ECF"/>
    <w:rsid w:val="0006608E"/>
    <w:rsid w:val="0008471F"/>
    <w:rsid w:val="00085557"/>
    <w:rsid w:val="00090FE5"/>
    <w:rsid w:val="00094757"/>
    <w:rsid w:val="00094F63"/>
    <w:rsid w:val="000A6648"/>
    <w:rsid w:val="000A7586"/>
    <w:rsid w:val="000B44AB"/>
    <w:rsid w:val="000C28A2"/>
    <w:rsid w:val="000C770A"/>
    <w:rsid w:val="000D63D2"/>
    <w:rsid w:val="000E7B62"/>
    <w:rsid w:val="000F3223"/>
    <w:rsid w:val="00112257"/>
    <w:rsid w:val="0012029D"/>
    <w:rsid w:val="00127F71"/>
    <w:rsid w:val="001301A2"/>
    <w:rsid w:val="00141D27"/>
    <w:rsid w:val="001429AB"/>
    <w:rsid w:val="00142BDA"/>
    <w:rsid w:val="001446CF"/>
    <w:rsid w:val="001457C6"/>
    <w:rsid w:val="00145891"/>
    <w:rsid w:val="00150C4A"/>
    <w:rsid w:val="001535A1"/>
    <w:rsid w:val="0015719E"/>
    <w:rsid w:val="00163985"/>
    <w:rsid w:val="001640E9"/>
    <w:rsid w:val="00167AC9"/>
    <w:rsid w:val="00170977"/>
    <w:rsid w:val="0017531A"/>
    <w:rsid w:val="00175726"/>
    <w:rsid w:val="00175BA9"/>
    <w:rsid w:val="00175C1C"/>
    <w:rsid w:val="001869A0"/>
    <w:rsid w:val="00186A79"/>
    <w:rsid w:val="00187420"/>
    <w:rsid w:val="0019609E"/>
    <w:rsid w:val="001A4D4C"/>
    <w:rsid w:val="001A69ED"/>
    <w:rsid w:val="001B46CC"/>
    <w:rsid w:val="001E2482"/>
    <w:rsid w:val="001F2499"/>
    <w:rsid w:val="00204603"/>
    <w:rsid w:val="00221C0A"/>
    <w:rsid w:val="00232A7A"/>
    <w:rsid w:val="00233D0B"/>
    <w:rsid w:val="00234A99"/>
    <w:rsid w:val="002359DA"/>
    <w:rsid w:val="00241E22"/>
    <w:rsid w:val="00274354"/>
    <w:rsid w:val="00284218"/>
    <w:rsid w:val="002933E9"/>
    <w:rsid w:val="002A0750"/>
    <w:rsid w:val="002A5093"/>
    <w:rsid w:val="002A633E"/>
    <w:rsid w:val="002B3E09"/>
    <w:rsid w:val="002C59E2"/>
    <w:rsid w:val="002C73E5"/>
    <w:rsid w:val="002C7BE6"/>
    <w:rsid w:val="002D12A4"/>
    <w:rsid w:val="002D7B17"/>
    <w:rsid w:val="002D7CF6"/>
    <w:rsid w:val="002E0347"/>
    <w:rsid w:val="002E3A33"/>
    <w:rsid w:val="002E5CD8"/>
    <w:rsid w:val="002F32A3"/>
    <w:rsid w:val="0030051A"/>
    <w:rsid w:val="003030BF"/>
    <w:rsid w:val="00306D9A"/>
    <w:rsid w:val="003114E4"/>
    <w:rsid w:val="003153CD"/>
    <w:rsid w:val="0031735E"/>
    <w:rsid w:val="00325FDB"/>
    <w:rsid w:val="0033199B"/>
    <w:rsid w:val="00331FAD"/>
    <w:rsid w:val="00337856"/>
    <w:rsid w:val="00345C06"/>
    <w:rsid w:val="00350064"/>
    <w:rsid w:val="00350930"/>
    <w:rsid w:val="00350C79"/>
    <w:rsid w:val="003541C3"/>
    <w:rsid w:val="00361A04"/>
    <w:rsid w:val="00373681"/>
    <w:rsid w:val="00374ADB"/>
    <w:rsid w:val="00376C57"/>
    <w:rsid w:val="00376DA9"/>
    <w:rsid w:val="0038144D"/>
    <w:rsid w:val="00381538"/>
    <w:rsid w:val="00390E74"/>
    <w:rsid w:val="003A1167"/>
    <w:rsid w:val="003A2028"/>
    <w:rsid w:val="003A7414"/>
    <w:rsid w:val="003A7589"/>
    <w:rsid w:val="003B0498"/>
    <w:rsid w:val="003B0F0D"/>
    <w:rsid w:val="003D4857"/>
    <w:rsid w:val="003D64CC"/>
    <w:rsid w:val="003E40CF"/>
    <w:rsid w:val="003F2100"/>
    <w:rsid w:val="003F3D66"/>
    <w:rsid w:val="003F493E"/>
    <w:rsid w:val="004129C1"/>
    <w:rsid w:val="00422D93"/>
    <w:rsid w:val="00426434"/>
    <w:rsid w:val="0043297D"/>
    <w:rsid w:val="00432AD8"/>
    <w:rsid w:val="00433CB5"/>
    <w:rsid w:val="00440BA4"/>
    <w:rsid w:val="00442BD9"/>
    <w:rsid w:val="0044404B"/>
    <w:rsid w:val="00453216"/>
    <w:rsid w:val="00462AA6"/>
    <w:rsid w:val="004650E2"/>
    <w:rsid w:val="004678D9"/>
    <w:rsid w:val="00471B5F"/>
    <w:rsid w:val="00473279"/>
    <w:rsid w:val="00480B1B"/>
    <w:rsid w:val="00482766"/>
    <w:rsid w:val="00485F84"/>
    <w:rsid w:val="00490E80"/>
    <w:rsid w:val="004A649C"/>
    <w:rsid w:val="004B3188"/>
    <w:rsid w:val="004B4C64"/>
    <w:rsid w:val="004C2DC3"/>
    <w:rsid w:val="004C720F"/>
    <w:rsid w:val="004D1577"/>
    <w:rsid w:val="004D6ACE"/>
    <w:rsid w:val="004D7821"/>
    <w:rsid w:val="004E6D99"/>
    <w:rsid w:val="004F3548"/>
    <w:rsid w:val="00503EC5"/>
    <w:rsid w:val="005042FD"/>
    <w:rsid w:val="00510FB7"/>
    <w:rsid w:val="00524966"/>
    <w:rsid w:val="005351F7"/>
    <w:rsid w:val="00535823"/>
    <w:rsid w:val="00546639"/>
    <w:rsid w:val="0055596A"/>
    <w:rsid w:val="00561977"/>
    <w:rsid w:val="00565491"/>
    <w:rsid w:val="00573EE1"/>
    <w:rsid w:val="0058229D"/>
    <w:rsid w:val="00582B3D"/>
    <w:rsid w:val="00590592"/>
    <w:rsid w:val="005916EE"/>
    <w:rsid w:val="00593D7E"/>
    <w:rsid w:val="005A1F59"/>
    <w:rsid w:val="005A5229"/>
    <w:rsid w:val="005A580D"/>
    <w:rsid w:val="005B21F5"/>
    <w:rsid w:val="005B535E"/>
    <w:rsid w:val="005C2903"/>
    <w:rsid w:val="005C6F96"/>
    <w:rsid w:val="005D696A"/>
    <w:rsid w:val="005E2FEE"/>
    <w:rsid w:val="005E491F"/>
    <w:rsid w:val="005E4C26"/>
    <w:rsid w:val="005E6A84"/>
    <w:rsid w:val="005F45FD"/>
    <w:rsid w:val="005F51E9"/>
    <w:rsid w:val="005F5C37"/>
    <w:rsid w:val="00600873"/>
    <w:rsid w:val="0061007F"/>
    <w:rsid w:val="00623EAA"/>
    <w:rsid w:val="006257CE"/>
    <w:rsid w:val="00630C6E"/>
    <w:rsid w:val="00643EE9"/>
    <w:rsid w:val="00643EEE"/>
    <w:rsid w:val="00646524"/>
    <w:rsid w:val="00651748"/>
    <w:rsid w:val="00655D9E"/>
    <w:rsid w:val="00663863"/>
    <w:rsid w:val="00667F1B"/>
    <w:rsid w:val="00674A3C"/>
    <w:rsid w:val="00684C15"/>
    <w:rsid w:val="00686C34"/>
    <w:rsid w:val="0068740B"/>
    <w:rsid w:val="00690E51"/>
    <w:rsid w:val="00694544"/>
    <w:rsid w:val="00695718"/>
    <w:rsid w:val="006B01DA"/>
    <w:rsid w:val="006C145B"/>
    <w:rsid w:val="006C5609"/>
    <w:rsid w:val="006E1F45"/>
    <w:rsid w:val="006F4C69"/>
    <w:rsid w:val="006F6500"/>
    <w:rsid w:val="00710316"/>
    <w:rsid w:val="00712B52"/>
    <w:rsid w:val="00714219"/>
    <w:rsid w:val="00715C3E"/>
    <w:rsid w:val="00720FE2"/>
    <w:rsid w:val="0072575A"/>
    <w:rsid w:val="007273D4"/>
    <w:rsid w:val="00736C73"/>
    <w:rsid w:val="0075046B"/>
    <w:rsid w:val="0075124B"/>
    <w:rsid w:val="007512EE"/>
    <w:rsid w:val="0075461A"/>
    <w:rsid w:val="0075491C"/>
    <w:rsid w:val="00763C9E"/>
    <w:rsid w:val="0076586C"/>
    <w:rsid w:val="00767725"/>
    <w:rsid w:val="00771A84"/>
    <w:rsid w:val="00781283"/>
    <w:rsid w:val="00791BCE"/>
    <w:rsid w:val="00795915"/>
    <w:rsid w:val="007A6038"/>
    <w:rsid w:val="007B21E3"/>
    <w:rsid w:val="007B28D5"/>
    <w:rsid w:val="007C476B"/>
    <w:rsid w:val="007D5E7D"/>
    <w:rsid w:val="007E1198"/>
    <w:rsid w:val="007E62EF"/>
    <w:rsid w:val="007E654D"/>
    <w:rsid w:val="007F00E7"/>
    <w:rsid w:val="007F2BDF"/>
    <w:rsid w:val="00811F2E"/>
    <w:rsid w:val="00815CD5"/>
    <w:rsid w:val="00816882"/>
    <w:rsid w:val="00824E37"/>
    <w:rsid w:val="00836E37"/>
    <w:rsid w:val="00851263"/>
    <w:rsid w:val="00861740"/>
    <w:rsid w:val="0086289F"/>
    <w:rsid w:val="008712E9"/>
    <w:rsid w:val="00872852"/>
    <w:rsid w:val="00875128"/>
    <w:rsid w:val="008767C8"/>
    <w:rsid w:val="008829C2"/>
    <w:rsid w:val="00884C7C"/>
    <w:rsid w:val="00894D49"/>
    <w:rsid w:val="008967D3"/>
    <w:rsid w:val="008A0CF9"/>
    <w:rsid w:val="008B2B31"/>
    <w:rsid w:val="008C32C8"/>
    <w:rsid w:val="008C4366"/>
    <w:rsid w:val="008C599D"/>
    <w:rsid w:val="008D29D4"/>
    <w:rsid w:val="008F1A7E"/>
    <w:rsid w:val="008F25B8"/>
    <w:rsid w:val="00901378"/>
    <w:rsid w:val="00901C68"/>
    <w:rsid w:val="00927BD2"/>
    <w:rsid w:val="00927EBC"/>
    <w:rsid w:val="00936DBE"/>
    <w:rsid w:val="00944D9D"/>
    <w:rsid w:val="00963C1B"/>
    <w:rsid w:val="00977F10"/>
    <w:rsid w:val="009812AA"/>
    <w:rsid w:val="00982E1E"/>
    <w:rsid w:val="00993998"/>
    <w:rsid w:val="009952BB"/>
    <w:rsid w:val="00995B20"/>
    <w:rsid w:val="00996129"/>
    <w:rsid w:val="009A1166"/>
    <w:rsid w:val="009A35C8"/>
    <w:rsid w:val="009A71BC"/>
    <w:rsid w:val="009B5F6A"/>
    <w:rsid w:val="009C1CA1"/>
    <w:rsid w:val="009C73BE"/>
    <w:rsid w:val="009E0990"/>
    <w:rsid w:val="009E62EB"/>
    <w:rsid w:val="00A02E1C"/>
    <w:rsid w:val="00A16AA1"/>
    <w:rsid w:val="00A22048"/>
    <w:rsid w:val="00A259E7"/>
    <w:rsid w:val="00A34350"/>
    <w:rsid w:val="00A36870"/>
    <w:rsid w:val="00A36AE4"/>
    <w:rsid w:val="00A36F27"/>
    <w:rsid w:val="00A549AD"/>
    <w:rsid w:val="00A55799"/>
    <w:rsid w:val="00A60063"/>
    <w:rsid w:val="00A6172B"/>
    <w:rsid w:val="00A64001"/>
    <w:rsid w:val="00A8546C"/>
    <w:rsid w:val="00A86A38"/>
    <w:rsid w:val="00A936B2"/>
    <w:rsid w:val="00A9490E"/>
    <w:rsid w:val="00A95301"/>
    <w:rsid w:val="00A953A6"/>
    <w:rsid w:val="00A95C4A"/>
    <w:rsid w:val="00AA160C"/>
    <w:rsid w:val="00AA69BF"/>
    <w:rsid w:val="00AB468A"/>
    <w:rsid w:val="00AB4780"/>
    <w:rsid w:val="00AD087C"/>
    <w:rsid w:val="00AD2CD2"/>
    <w:rsid w:val="00AD4025"/>
    <w:rsid w:val="00AE0A9C"/>
    <w:rsid w:val="00AE5149"/>
    <w:rsid w:val="00AE735A"/>
    <w:rsid w:val="00AF2597"/>
    <w:rsid w:val="00AF4A40"/>
    <w:rsid w:val="00B107C2"/>
    <w:rsid w:val="00B16BDE"/>
    <w:rsid w:val="00B2062A"/>
    <w:rsid w:val="00B34019"/>
    <w:rsid w:val="00B3416F"/>
    <w:rsid w:val="00B50073"/>
    <w:rsid w:val="00B50416"/>
    <w:rsid w:val="00B60568"/>
    <w:rsid w:val="00B619E1"/>
    <w:rsid w:val="00B73DDC"/>
    <w:rsid w:val="00B808B2"/>
    <w:rsid w:val="00B829EE"/>
    <w:rsid w:val="00B851C4"/>
    <w:rsid w:val="00B936F0"/>
    <w:rsid w:val="00B93F45"/>
    <w:rsid w:val="00BA1128"/>
    <w:rsid w:val="00BA50D7"/>
    <w:rsid w:val="00BA621E"/>
    <w:rsid w:val="00BB151C"/>
    <w:rsid w:val="00BB3286"/>
    <w:rsid w:val="00BC5DC3"/>
    <w:rsid w:val="00BD7C1C"/>
    <w:rsid w:val="00BE37B5"/>
    <w:rsid w:val="00BE50E6"/>
    <w:rsid w:val="00BE7CF0"/>
    <w:rsid w:val="00BF10FE"/>
    <w:rsid w:val="00BF2738"/>
    <w:rsid w:val="00BF6771"/>
    <w:rsid w:val="00C01B23"/>
    <w:rsid w:val="00C02A50"/>
    <w:rsid w:val="00C04003"/>
    <w:rsid w:val="00C04C95"/>
    <w:rsid w:val="00C074DC"/>
    <w:rsid w:val="00C11F80"/>
    <w:rsid w:val="00C13476"/>
    <w:rsid w:val="00C14DB6"/>
    <w:rsid w:val="00C2049B"/>
    <w:rsid w:val="00C20941"/>
    <w:rsid w:val="00C20E21"/>
    <w:rsid w:val="00C22C2D"/>
    <w:rsid w:val="00C40A71"/>
    <w:rsid w:val="00C40E20"/>
    <w:rsid w:val="00C413B3"/>
    <w:rsid w:val="00C43D09"/>
    <w:rsid w:val="00C458D7"/>
    <w:rsid w:val="00C4722D"/>
    <w:rsid w:val="00C53A32"/>
    <w:rsid w:val="00C65EC8"/>
    <w:rsid w:val="00C819D5"/>
    <w:rsid w:val="00C823D3"/>
    <w:rsid w:val="00C82B27"/>
    <w:rsid w:val="00CA2DE6"/>
    <w:rsid w:val="00CA3B27"/>
    <w:rsid w:val="00CA55E2"/>
    <w:rsid w:val="00CB0754"/>
    <w:rsid w:val="00CB6E54"/>
    <w:rsid w:val="00CB70DA"/>
    <w:rsid w:val="00CB7FD0"/>
    <w:rsid w:val="00CC6EC5"/>
    <w:rsid w:val="00CF0142"/>
    <w:rsid w:val="00CF7A54"/>
    <w:rsid w:val="00D00DE6"/>
    <w:rsid w:val="00D15310"/>
    <w:rsid w:val="00D15C71"/>
    <w:rsid w:val="00D17340"/>
    <w:rsid w:val="00D2229B"/>
    <w:rsid w:val="00D22D2C"/>
    <w:rsid w:val="00D25862"/>
    <w:rsid w:val="00D26DA6"/>
    <w:rsid w:val="00D45565"/>
    <w:rsid w:val="00D50EF2"/>
    <w:rsid w:val="00D6414D"/>
    <w:rsid w:val="00D7195C"/>
    <w:rsid w:val="00D75EE1"/>
    <w:rsid w:val="00D82755"/>
    <w:rsid w:val="00D8506F"/>
    <w:rsid w:val="00D93B9E"/>
    <w:rsid w:val="00DA2C35"/>
    <w:rsid w:val="00DA4501"/>
    <w:rsid w:val="00DA5B13"/>
    <w:rsid w:val="00DB124A"/>
    <w:rsid w:val="00DC32DE"/>
    <w:rsid w:val="00DC484C"/>
    <w:rsid w:val="00DC512B"/>
    <w:rsid w:val="00DC6A8D"/>
    <w:rsid w:val="00DD73F1"/>
    <w:rsid w:val="00DF0566"/>
    <w:rsid w:val="00DF3196"/>
    <w:rsid w:val="00E03307"/>
    <w:rsid w:val="00E10F08"/>
    <w:rsid w:val="00E1487F"/>
    <w:rsid w:val="00E2332E"/>
    <w:rsid w:val="00E361A6"/>
    <w:rsid w:val="00E44AB0"/>
    <w:rsid w:val="00E50153"/>
    <w:rsid w:val="00E54878"/>
    <w:rsid w:val="00E60B3A"/>
    <w:rsid w:val="00E62804"/>
    <w:rsid w:val="00E65C5C"/>
    <w:rsid w:val="00E66E7E"/>
    <w:rsid w:val="00E66F6A"/>
    <w:rsid w:val="00E736A5"/>
    <w:rsid w:val="00E81587"/>
    <w:rsid w:val="00E8363D"/>
    <w:rsid w:val="00E91C44"/>
    <w:rsid w:val="00E93847"/>
    <w:rsid w:val="00EA2283"/>
    <w:rsid w:val="00EA2794"/>
    <w:rsid w:val="00EA4EFC"/>
    <w:rsid w:val="00EB2A51"/>
    <w:rsid w:val="00EB6004"/>
    <w:rsid w:val="00EB6DA0"/>
    <w:rsid w:val="00EC0693"/>
    <w:rsid w:val="00EC0FCD"/>
    <w:rsid w:val="00EC7E93"/>
    <w:rsid w:val="00ED7FA0"/>
    <w:rsid w:val="00EE08C1"/>
    <w:rsid w:val="00EE0DFA"/>
    <w:rsid w:val="00EF0685"/>
    <w:rsid w:val="00EF455E"/>
    <w:rsid w:val="00EF46E0"/>
    <w:rsid w:val="00F000C1"/>
    <w:rsid w:val="00F02CBA"/>
    <w:rsid w:val="00F04790"/>
    <w:rsid w:val="00F06A40"/>
    <w:rsid w:val="00F13035"/>
    <w:rsid w:val="00F25652"/>
    <w:rsid w:val="00F27B0D"/>
    <w:rsid w:val="00F314A9"/>
    <w:rsid w:val="00F31CD7"/>
    <w:rsid w:val="00F4640A"/>
    <w:rsid w:val="00F50A5E"/>
    <w:rsid w:val="00F514C7"/>
    <w:rsid w:val="00F762F7"/>
    <w:rsid w:val="00F76AA8"/>
    <w:rsid w:val="00F80FCF"/>
    <w:rsid w:val="00F8584A"/>
    <w:rsid w:val="00F875FD"/>
    <w:rsid w:val="00F87FC5"/>
    <w:rsid w:val="00F9446F"/>
    <w:rsid w:val="00FA2427"/>
    <w:rsid w:val="00FA31C6"/>
    <w:rsid w:val="00FB712C"/>
    <w:rsid w:val="00FC428E"/>
    <w:rsid w:val="00FF3C34"/>
    <w:rsid w:val="00FF6AB1"/>
    <w:rsid w:val="01074C02"/>
    <w:rsid w:val="040B1B79"/>
    <w:rsid w:val="0781772F"/>
    <w:rsid w:val="07A1571D"/>
    <w:rsid w:val="07BB06DC"/>
    <w:rsid w:val="0AF131E2"/>
    <w:rsid w:val="0B0D3367"/>
    <w:rsid w:val="0CF66363"/>
    <w:rsid w:val="0F437256"/>
    <w:rsid w:val="120D1787"/>
    <w:rsid w:val="1251640A"/>
    <w:rsid w:val="13196AAF"/>
    <w:rsid w:val="143677D8"/>
    <w:rsid w:val="1482329C"/>
    <w:rsid w:val="15EC51CA"/>
    <w:rsid w:val="178202C8"/>
    <w:rsid w:val="1B63093B"/>
    <w:rsid w:val="1CD739F3"/>
    <w:rsid w:val="1D02094D"/>
    <w:rsid w:val="1D7A5BD3"/>
    <w:rsid w:val="1F004F27"/>
    <w:rsid w:val="1F753063"/>
    <w:rsid w:val="214B26D1"/>
    <w:rsid w:val="22534712"/>
    <w:rsid w:val="24195406"/>
    <w:rsid w:val="24CF0913"/>
    <w:rsid w:val="26385A88"/>
    <w:rsid w:val="27A46217"/>
    <w:rsid w:val="2A457F5D"/>
    <w:rsid w:val="2B217A9F"/>
    <w:rsid w:val="2DCE2D3F"/>
    <w:rsid w:val="2E956E17"/>
    <w:rsid w:val="2FA810B3"/>
    <w:rsid w:val="311A64B6"/>
    <w:rsid w:val="31F20EA6"/>
    <w:rsid w:val="342B0AE0"/>
    <w:rsid w:val="39080244"/>
    <w:rsid w:val="3A99176B"/>
    <w:rsid w:val="3B054C14"/>
    <w:rsid w:val="40F52B9A"/>
    <w:rsid w:val="41E84F53"/>
    <w:rsid w:val="42376458"/>
    <w:rsid w:val="43A92346"/>
    <w:rsid w:val="45F33A3D"/>
    <w:rsid w:val="46437CB8"/>
    <w:rsid w:val="47E3582A"/>
    <w:rsid w:val="48AF2C11"/>
    <w:rsid w:val="48D2410E"/>
    <w:rsid w:val="4A4D467B"/>
    <w:rsid w:val="4A4F73FF"/>
    <w:rsid w:val="4BEA2486"/>
    <w:rsid w:val="4DF41E17"/>
    <w:rsid w:val="4FA73577"/>
    <w:rsid w:val="50BF2AF1"/>
    <w:rsid w:val="51E70DC7"/>
    <w:rsid w:val="51F20D0F"/>
    <w:rsid w:val="52782541"/>
    <w:rsid w:val="52877BDF"/>
    <w:rsid w:val="533E56E6"/>
    <w:rsid w:val="55DA6AD0"/>
    <w:rsid w:val="55E73D25"/>
    <w:rsid w:val="58921A5C"/>
    <w:rsid w:val="58A822D2"/>
    <w:rsid w:val="5934712B"/>
    <w:rsid w:val="5BF53892"/>
    <w:rsid w:val="5F330A57"/>
    <w:rsid w:val="5F8B4FFB"/>
    <w:rsid w:val="5FCF225C"/>
    <w:rsid w:val="60BF1A9C"/>
    <w:rsid w:val="62305050"/>
    <w:rsid w:val="63863785"/>
    <w:rsid w:val="6484084E"/>
    <w:rsid w:val="656B270C"/>
    <w:rsid w:val="65933A99"/>
    <w:rsid w:val="65F65E4A"/>
    <w:rsid w:val="69F554DC"/>
    <w:rsid w:val="6E3A16AE"/>
    <w:rsid w:val="6F5D3089"/>
    <w:rsid w:val="70DA1C17"/>
    <w:rsid w:val="7255564C"/>
    <w:rsid w:val="73F167E5"/>
    <w:rsid w:val="75A7781D"/>
    <w:rsid w:val="778A2DFE"/>
    <w:rsid w:val="7960135C"/>
    <w:rsid w:val="7C5C2910"/>
    <w:rsid w:val="7CF75C68"/>
    <w:rsid w:val="7D4D750B"/>
    <w:rsid w:val="7EBE1AB8"/>
    <w:rsid w:val="7F625A79"/>
    <w:rsid w:val="FEDF0B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Date"/>
    <w:basedOn w:val="1"/>
    <w:next w:val="1"/>
    <w:link w:val="13"/>
    <w:unhideWhenUsed/>
    <w:uiPriority w:val="99"/>
    <w:pPr>
      <w:ind w:left="100" w:leftChars="2500"/>
    </w:pPr>
  </w:style>
  <w:style w:type="paragraph" w:styleId="4">
    <w:name w:val="Balloon Text"/>
    <w:basedOn w:val="1"/>
    <w:link w:val="14"/>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Normal (Web)"/>
    <w:basedOn w:val="1"/>
    <w:unhideWhenUsed/>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uiPriority w:val="99"/>
    <w:rPr>
      <w:rFonts w:hint="eastAsia" w:ascii="宋体" w:hAnsi="宋体" w:eastAsia="宋体" w:cs="宋体"/>
      <w:color w:val="000000"/>
      <w:sz w:val="18"/>
      <w:szCs w:val="18"/>
      <w:u w:val="none"/>
    </w:rPr>
  </w:style>
  <w:style w:type="character" w:styleId="12">
    <w:name w:val="Hyperlink"/>
    <w:unhideWhenUsed/>
    <w:uiPriority w:val="99"/>
    <w:rPr>
      <w:rFonts w:hint="eastAsia" w:ascii="宋体" w:hAnsi="宋体" w:eastAsia="宋体" w:cs="宋体"/>
      <w:color w:val="000000"/>
      <w:sz w:val="18"/>
      <w:szCs w:val="18"/>
      <w:u w:val="none"/>
    </w:rPr>
  </w:style>
  <w:style w:type="character" w:customStyle="1" w:styleId="13">
    <w:name w:val="日期 Char"/>
    <w:link w:val="3"/>
    <w:semiHidden/>
    <w:uiPriority w:val="99"/>
    <w:rPr>
      <w:rFonts w:ascii="Calibri" w:hAnsi="Calibri"/>
      <w:kern w:val="2"/>
      <w:sz w:val="21"/>
      <w:szCs w:val="22"/>
    </w:rPr>
  </w:style>
  <w:style w:type="character" w:customStyle="1" w:styleId="14">
    <w:name w:val="批注框文本 Char"/>
    <w:link w:val="4"/>
    <w:semiHidden/>
    <w:uiPriority w:val="99"/>
    <w:rPr>
      <w:rFonts w:ascii="Calibri" w:hAnsi="Calibri"/>
      <w:kern w:val="2"/>
      <w:sz w:val="18"/>
      <w:szCs w:val="18"/>
    </w:rPr>
  </w:style>
  <w:style w:type="character" w:customStyle="1" w:styleId="15">
    <w:name w:val="页脚 Char"/>
    <w:link w:val="5"/>
    <w:semiHidden/>
    <w:uiPriority w:val="99"/>
    <w:rPr>
      <w:sz w:val="18"/>
      <w:szCs w:val="18"/>
    </w:rPr>
  </w:style>
  <w:style w:type="character" w:customStyle="1" w:styleId="16">
    <w:name w:val="页眉 Char"/>
    <w:link w:val="6"/>
    <w:semiHidden/>
    <w:uiPriority w:val="99"/>
    <w:rPr>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313</Characters>
  <Lines>2</Lines>
  <Paragraphs>1</Paragraphs>
  <TotalTime>33</TotalTime>
  <ScaleCrop>false</ScaleCrop>
  <LinksUpToDate>false</LinksUpToDate>
  <CharactersWithSpaces>319</CharactersWithSpaces>
  <Application>WPS Office_11.8.0.12357_F1E327BC-269C-435d-A152-05C5408002CA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2023-11-24T16:47:00Z</dcterms:created>
  <dc:creator>Administrator</dc:creator>
  <cp:lastModifiedBy>user</cp:lastModifiedBy>
  <cp:lastPrinted>2020-08-10T11:01:00Z</cp:lastPrinted>
  <dcterms:modified xsi:type="dcterms:W3CDTF">2025-09-22T09:48:33Z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2052-11.8.0.12357</vt:lpwstr>
  </property>
  <property fmtid="{D5CDD505-2E9C-101B-9397-08002B2CF9AE}" pid="3" name="KSOSaveFontToCloudKey">
    <vt:lpwstr>235863179_embed</vt:lpwstr>
  </property>
  <property fmtid="{D5CDD505-2E9C-101B-9397-08002B2CF9AE}" pid="4" name="ICV">
    <vt:lpwstr>98E51ED1644E31D8F1AAD068F6E04EF7</vt:lpwstr>
  </property>
  <property fmtid="{D5CDD505-2E9C-101B-9397-08002B2CF9AE}" pid="5" name="KSOTemplateDocerSaveRecord">
    <vt:lpwstr>eyJoZGlkIjoiNTBiZWNjMzIxNTFiMGRmNTFlZDFhMTIwMjZmMDViODUiLCJ1c2VySWQiOiIxMjE2NjEwNDIwIn0=</vt:lpwstr>
  </property>
</Properties>
</file>