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6F361">
      <w:pPr>
        <w:jc w:val="center"/>
        <w:rPr>
          <w:rFonts w:ascii="Times New Roman" w:hAnsi="Times New Roman" w:eastAsia="黑体"/>
          <w:sz w:val="52"/>
        </w:rPr>
      </w:pPr>
    </w:p>
    <w:p w14:paraId="30B5533E">
      <w:pPr>
        <w:jc w:val="center"/>
        <w:rPr>
          <w:rFonts w:ascii="Times New Roman" w:hAnsi="Times New Roman" w:eastAsia="黑体"/>
          <w:sz w:val="52"/>
        </w:rPr>
      </w:pPr>
    </w:p>
    <w:p w14:paraId="344E5402"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 w14:paraId="5AAB004E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江苏省固体（危险）废物</w:t>
      </w:r>
    </w:p>
    <w:p w14:paraId="501EC7C1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跨省（市）转移实施方案</w:t>
      </w:r>
    </w:p>
    <w:p w14:paraId="56969F3D">
      <w:pPr>
        <w:jc w:val="center"/>
        <w:rPr>
          <w:rFonts w:ascii="Times New Roman" w:hAnsi="Times New Roman"/>
          <w:sz w:val="52"/>
        </w:rPr>
      </w:pPr>
    </w:p>
    <w:p w14:paraId="0AD8A9D4">
      <w:pPr>
        <w:jc w:val="center"/>
        <w:rPr>
          <w:rFonts w:ascii="Times New Roman" w:hAnsi="Times New Roman"/>
          <w:sz w:val="52"/>
        </w:rPr>
      </w:pPr>
    </w:p>
    <w:p w14:paraId="53437CFB">
      <w:pPr>
        <w:jc w:val="center"/>
        <w:rPr>
          <w:rFonts w:ascii="Times New Roman" w:hAnsi="Times New Roman"/>
        </w:rPr>
      </w:pPr>
    </w:p>
    <w:p w14:paraId="69629769">
      <w:pPr>
        <w:rPr>
          <w:rFonts w:ascii="Times New Roman" w:hAnsi="Times New Roman"/>
        </w:rPr>
      </w:pPr>
    </w:p>
    <w:p w14:paraId="3A98DFA3">
      <w:pPr>
        <w:rPr>
          <w:rFonts w:ascii="Times New Roman" w:hAnsi="Times New Roman"/>
        </w:rPr>
      </w:pPr>
    </w:p>
    <w:p w14:paraId="490646E8">
      <w:pPr>
        <w:pStyle w:val="2"/>
        <w:tabs>
          <w:tab w:val="left" w:pos="5940"/>
        </w:tabs>
        <w:snapToGrid w:val="0"/>
        <w:rPr>
          <w:rFonts w:hint="eastAsia" w:ascii="Times New Roman" w:hAnsi="宋体"/>
          <w:b/>
          <w:sz w:val="32"/>
        </w:rPr>
      </w:pPr>
    </w:p>
    <w:p w14:paraId="01DDBF54">
      <w:pPr>
        <w:pStyle w:val="2"/>
        <w:tabs>
          <w:tab w:val="left" w:pos="5940"/>
        </w:tabs>
        <w:snapToGrid w:val="0"/>
        <w:rPr>
          <w:rFonts w:hint="eastAsia" w:ascii="Times New Roman" w:hAnsi="宋体"/>
          <w:b/>
          <w:sz w:val="32"/>
        </w:rPr>
      </w:pPr>
    </w:p>
    <w:p w14:paraId="69FFDE84">
      <w:pPr>
        <w:pStyle w:val="2"/>
        <w:tabs>
          <w:tab w:val="left" w:pos="5940"/>
        </w:tabs>
        <w:snapToGrid w:val="0"/>
        <w:rPr>
          <w:rFonts w:hint="eastAsia" w:ascii="Times New Roman" w:hAnsi="宋体"/>
          <w:b/>
          <w:sz w:val="32"/>
        </w:rPr>
      </w:pPr>
    </w:p>
    <w:p w14:paraId="4A2BAF8A">
      <w:pPr>
        <w:pStyle w:val="2"/>
        <w:tabs>
          <w:tab w:val="left" w:pos="5940"/>
        </w:tabs>
        <w:snapToGrid w:val="0"/>
        <w:rPr>
          <w:rFonts w:hint="eastAsia" w:ascii="Times New Roman" w:hAnsi="宋体"/>
          <w:b/>
          <w:sz w:val="32"/>
        </w:rPr>
      </w:pPr>
    </w:p>
    <w:p w14:paraId="1E133F1F">
      <w:pPr>
        <w:pStyle w:val="2"/>
        <w:tabs>
          <w:tab w:val="left" w:pos="5940"/>
        </w:tabs>
        <w:snapToGrid w:val="0"/>
        <w:rPr>
          <w:rFonts w:hint="eastAsia" w:ascii="Times New Roman" w:hAnsi="宋体"/>
          <w:b/>
          <w:sz w:val="32"/>
        </w:rPr>
      </w:pPr>
    </w:p>
    <w:p w14:paraId="4E857822">
      <w:pPr>
        <w:pStyle w:val="2"/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  <w:r>
        <w:rPr>
          <w:rFonts w:hint="eastAsia" w:ascii="Times New Roman" w:hAnsi="宋体"/>
          <w:b/>
          <w:sz w:val="32"/>
        </w:rPr>
        <w:t>申请单位：</w:t>
      </w:r>
      <w:r>
        <w:rPr>
          <w:rFonts w:hint="eastAsia" w:ascii="Times New Roman" w:hAnsi="Times New Roman"/>
          <w:b/>
          <w:sz w:val="32"/>
          <w:u w:val="single"/>
        </w:rPr>
        <w:t xml:space="preserve">  </w:t>
      </w:r>
      <w:r>
        <w:rPr>
          <w:rFonts w:hint="eastAsia" w:ascii="Times New Roman" w:hAnsi="Times New Roman"/>
          <w:b/>
          <w:sz w:val="32"/>
          <w:u w:val="single"/>
          <w:lang w:eastAsia="zh-CN"/>
        </w:rPr>
        <w:t>常州广利管路系统科技有限公司</w:t>
      </w:r>
      <w:r>
        <w:rPr>
          <w:rFonts w:hint="eastAsia" w:ascii="Times New Roman" w:hAnsi="宋体"/>
          <w:b/>
          <w:sz w:val="32"/>
        </w:rPr>
        <w:t>（公章）</w:t>
      </w:r>
    </w:p>
    <w:p w14:paraId="07B877FC">
      <w:pPr>
        <w:tabs>
          <w:tab w:val="left" w:pos="5940"/>
        </w:tabs>
        <w:rPr>
          <w:rFonts w:ascii="Times New Roman" w:hAnsi="Times New Roman"/>
          <w:b/>
          <w:sz w:val="32"/>
        </w:rPr>
      </w:pPr>
    </w:p>
    <w:p w14:paraId="78087C65">
      <w:pPr>
        <w:tabs>
          <w:tab w:val="left" w:pos="5940"/>
        </w:tabs>
        <w:rPr>
          <w:rFonts w:ascii="Times New Roman" w:hAnsi="Times New Roman"/>
          <w:b/>
          <w:sz w:val="32"/>
        </w:rPr>
      </w:pPr>
    </w:p>
    <w:p w14:paraId="1C6B89E8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  <w:r>
        <w:rPr>
          <w:rFonts w:hint="eastAsia" w:ascii="Times New Roman" w:hAnsi="宋体"/>
          <w:b/>
          <w:sz w:val="32"/>
        </w:rPr>
        <w:t>填报日期：</w:t>
      </w:r>
      <w:r>
        <w:rPr>
          <w:rFonts w:ascii="Times New Roman" w:hAnsi="宋体"/>
          <w:b/>
          <w:sz w:val="32"/>
        </w:rPr>
        <w:t xml:space="preserve">  20</w:t>
      </w:r>
      <w:r>
        <w:rPr>
          <w:rFonts w:hint="eastAsia" w:ascii="Times New Roman" w:hAnsi="宋体"/>
          <w:b/>
          <w:sz w:val="32"/>
          <w:lang w:val="en-US" w:eastAsia="zh-CN"/>
        </w:rPr>
        <w:t>21</w:t>
      </w:r>
      <w:r>
        <w:rPr>
          <w:rFonts w:hint="eastAsia" w:ascii="Times New Roman" w:hAnsi="宋体"/>
          <w:b/>
          <w:sz w:val="32"/>
        </w:rPr>
        <w:t>年</w:t>
      </w:r>
      <w:r>
        <w:rPr>
          <w:rFonts w:hint="eastAsia" w:ascii="Times New Roman" w:hAnsi="宋体"/>
          <w:b/>
          <w:sz w:val="32"/>
          <w:lang w:val="en-US" w:eastAsia="zh-CN"/>
        </w:rPr>
        <w:t>11</w:t>
      </w:r>
      <w:r>
        <w:rPr>
          <w:rFonts w:hint="eastAsia" w:ascii="Times New Roman" w:hAnsi="宋体"/>
          <w:b/>
          <w:sz w:val="32"/>
        </w:rPr>
        <w:t>月</w:t>
      </w:r>
      <w:r>
        <w:rPr>
          <w:rFonts w:hint="eastAsia" w:ascii="Times New Roman" w:hAnsi="宋体"/>
          <w:b/>
          <w:sz w:val="32"/>
          <w:lang w:val="en-US" w:eastAsia="zh-CN"/>
        </w:rPr>
        <w:t>8</w:t>
      </w:r>
      <w:r>
        <w:rPr>
          <w:rFonts w:hint="eastAsia" w:ascii="Times New Roman" w:hAnsi="宋体"/>
          <w:b/>
          <w:sz w:val="32"/>
        </w:rPr>
        <w:t>日</w:t>
      </w:r>
    </w:p>
    <w:p w14:paraId="586183B9">
      <w:pPr>
        <w:tabs>
          <w:tab w:val="left" w:pos="5940"/>
        </w:tabs>
        <w:spacing w:line="400" w:lineRule="exact"/>
        <w:rPr>
          <w:rFonts w:ascii="Times New Roman" w:hAnsi="Times New Roman"/>
          <w:b/>
          <w:sz w:val="24"/>
        </w:rPr>
      </w:pPr>
    </w:p>
    <w:p w14:paraId="7E98C2AB">
      <w:pPr>
        <w:tabs>
          <w:tab w:val="left" w:pos="5940"/>
        </w:tabs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286" w:charSpace="0"/>
        </w:sectPr>
      </w:pPr>
      <w:r>
        <w:rPr>
          <w:rFonts w:hint="eastAsia" w:ascii="Times New Roman" w:hAnsi="宋体"/>
          <w:b/>
          <w:sz w:val="24"/>
        </w:rPr>
        <w:t>江苏省环境保护厅制</w:t>
      </w:r>
    </w:p>
    <w:p w14:paraId="7B80FAA6">
      <w:pPr>
        <w:ind w:right="-794" w:rightChars="-361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申请者声明</w:t>
      </w:r>
    </w:p>
    <w:p w14:paraId="54C79E33">
      <w:pPr>
        <w:ind w:right="-794" w:rightChars="-361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 w14:paraId="170C200A">
      <w:pPr>
        <w:spacing w:line="360" w:lineRule="auto"/>
        <w:ind w:left="-220" w:leftChars="-100" w:right="-220" w:rightChars="-10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47D6D01A">
      <w:pPr>
        <w:ind w:left="-220" w:leftChars="-100" w:right="-220" w:rightChars="-100" w:firstLine="1264"/>
        <w:rPr>
          <w:rFonts w:ascii="Times New Roman" w:hAnsi="Times New Roman" w:eastAsia="方正仿宋_GBK"/>
          <w:sz w:val="36"/>
          <w:szCs w:val="36"/>
        </w:rPr>
      </w:pPr>
    </w:p>
    <w:p w14:paraId="6BC5A111">
      <w:pPr>
        <w:ind w:left="-220" w:leftChars="-100" w:right="-220" w:rightChars="-100" w:firstLine="1264"/>
        <w:rPr>
          <w:rFonts w:ascii="Times New Roman" w:hAnsi="Times New Roman" w:eastAsia="方正仿宋_GBK"/>
          <w:sz w:val="36"/>
          <w:szCs w:val="36"/>
        </w:rPr>
      </w:pPr>
    </w:p>
    <w:p w14:paraId="2E2FAD0E">
      <w:pPr>
        <w:ind w:left="-220" w:leftChars="-100" w:right="-220" w:rightChars="-100" w:firstLine="1264"/>
        <w:rPr>
          <w:rFonts w:ascii="Times New Roman" w:hAnsi="Times New Roman" w:eastAsia="方正仿宋_GBK"/>
          <w:sz w:val="36"/>
          <w:szCs w:val="36"/>
        </w:rPr>
      </w:pPr>
    </w:p>
    <w:p w14:paraId="4CFFB2D4">
      <w:pPr>
        <w:ind w:left="-220" w:leftChars="-100" w:right="-220" w:rightChars="-100" w:firstLine="1264"/>
        <w:rPr>
          <w:rFonts w:ascii="Times New Roman" w:hAnsi="Times New Roman" w:eastAsia="方正仿宋_GBK"/>
          <w:sz w:val="36"/>
          <w:szCs w:val="36"/>
        </w:rPr>
      </w:pPr>
    </w:p>
    <w:p w14:paraId="480A81F7">
      <w:pPr>
        <w:ind w:left="-220" w:leftChars="-100" w:right="-220" w:rightChars="-100" w:firstLine="1264"/>
        <w:jc w:val="center"/>
        <w:rPr>
          <w:rFonts w:ascii="Times New Roman" w:hAnsi="方正仿宋_GBK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法人代表签字：</w:t>
      </w:r>
    </w:p>
    <w:p w14:paraId="7AA133E9">
      <w:pPr>
        <w:ind w:left="-220" w:leftChars="-100" w:right="-220" w:rightChars="-100" w:firstLine="1264"/>
        <w:jc w:val="center"/>
        <w:rPr>
          <w:rFonts w:ascii="Times New Roman" w:hAnsi="方正仿宋_GBK" w:eastAsia="方正仿宋_GBK"/>
          <w:sz w:val="32"/>
          <w:szCs w:val="32"/>
        </w:rPr>
      </w:pPr>
    </w:p>
    <w:p w14:paraId="3CA31856">
      <w:pPr>
        <w:ind w:left="-220" w:leftChars="-100" w:right="-220" w:rightChars="-100" w:firstLine="1264"/>
        <w:jc w:val="center"/>
        <w:rPr>
          <w:rFonts w:ascii="Times New Roman" w:hAnsi="Times New Roman" w:eastAsia="方正仿宋_GBK"/>
          <w:sz w:val="32"/>
          <w:szCs w:val="32"/>
        </w:rPr>
      </w:pPr>
    </w:p>
    <w:p w14:paraId="55AA77FF">
      <w:pPr>
        <w:ind w:left="-220" w:leftChars="-100" w:right="-22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方正仿宋_GBK" w:eastAsia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方正仿宋_GBK" w:eastAsia="方正仿宋_GBK"/>
          <w:sz w:val="32"/>
          <w:szCs w:val="32"/>
        </w:rPr>
        <w:t>日</w:t>
      </w:r>
    </w:p>
    <w:p w14:paraId="0FFDC9E3">
      <w:pPr>
        <w:ind w:left="-220" w:leftChars="-100" w:right="-22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37A3D89D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087D745A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5FD7FA37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322B2AF3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595209F1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6ECC4CAD">
      <w:pPr>
        <w:rPr>
          <w:rFonts w:ascii="Times New Roman" w:eastAsia="黑体"/>
          <w:sz w:val="28"/>
          <w:szCs w:val="28"/>
        </w:rPr>
      </w:pPr>
    </w:p>
    <w:p w14:paraId="05F42C4D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第一部分：拟转移废物基本情况</w:t>
      </w:r>
    </w:p>
    <w:tbl>
      <w:tblPr>
        <w:tblStyle w:val="7"/>
        <w:tblW w:w="100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1"/>
        <w:gridCol w:w="1803"/>
        <w:gridCol w:w="230"/>
        <w:gridCol w:w="1465"/>
        <w:gridCol w:w="114"/>
        <w:gridCol w:w="2151"/>
        <w:gridCol w:w="346"/>
        <w:gridCol w:w="2132"/>
      </w:tblGrid>
      <w:tr w14:paraId="4352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092" w:type="dxa"/>
            <w:gridSpan w:val="9"/>
            <w:vAlign w:val="center"/>
          </w:tcPr>
          <w:p w14:paraId="3C4738FD"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1 </w:t>
            </w:r>
            <w:r>
              <w:rPr>
                <w:rFonts w:hint="eastAsia" w:ascii="Times New Roman" w:eastAsia="黑体"/>
                <w:sz w:val="24"/>
                <w:szCs w:val="24"/>
              </w:rPr>
              <w:t>废物产生情况</w:t>
            </w:r>
          </w:p>
        </w:tc>
      </w:tr>
      <w:tr w14:paraId="577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0092" w:type="dxa"/>
            <w:gridSpan w:val="9"/>
          </w:tcPr>
          <w:p w14:paraId="33D23A39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废物产生企业概况（企业投产时间、主要经营范围及规模）</w:t>
            </w:r>
          </w:p>
          <w:p w14:paraId="20F4BFB0">
            <w:pPr>
              <w:spacing w:line="30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常州广利管路系统科技有限</w:t>
            </w:r>
            <w:r>
              <w:rPr>
                <w:rFonts w:hint="eastAsia" w:ascii="Times New Roman" w:hAnsi="Times New Roman"/>
                <w:szCs w:val="21"/>
              </w:rPr>
              <w:t>公司成立于</w:t>
            </w:r>
            <w:r>
              <w:rPr>
                <w:rFonts w:hint="default" w:ascii="Times New Roman" w:hAnsi="Times New Roman"/>
                <w:szCs w:val="21"/>
                <w:lang w:val="en-US"/>
              </w:rPr>
              <w:t>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994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szCs w:val="21"/>
              </w:rPr>
              <w:t>日，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注册资金120万元，</w:t>
            </w:r>
            <w:r>
              <w:rPr>
                <w:rFonts w:hint="eastAsia" w:ascii="Times New Roman" w:hAnsi="Times New Roman"/>
                <w:szCs w:val="21"/>
              </w:rPr>
              <w:t>该厂主要经营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汽车管路件系统、汽车配件、制冷管路件系统、制冷配件的制造，金属表面处理技术的研究及服务等。</w:t>
            </w:r>
          </w:p>
          <w:p w14:paraId="5DC2815A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14:paraId="42D0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92" w:type="dxa"/>
            <w:gridSpan w:val="9"/>
            <w:vAlign w:val="center"/>
          </w:tcPr>
          <w:p w14:paraId="18EA39B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产品及产废情况</w:t>
            </w:r>
          </w:p>
        </w:tc>
      </w:tr>
      <w:tr w14:paraId="6C75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349" w:type="dxa"/>
            <w:gridSpan w:val="5"/>
            <w:vAlign w:val="center"/>
          </w:tcPr>
          <w:p w14:paraId="69180AA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产品情况</w:t>
            </w:r>
          </w:p>
        </w:tc>
        <w:tc>
          <w:tcPr>
            <w:tcW w:w="4743" w:type="dxa"/>
            <w:gridSpan w:val="4"/>
            <w:vAlign w:val="center"/>
          </w:tcPr>
          <w:p w14:paraId="3E416BA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产生危险废物情况</w:t>
            </w:r>
          </w:p>
        </w:tc>
      </w:tr>
      <w:tr w14:paraId="58C5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0" w:type="dxa"/>
            <w:vAlign w:val="center"/>
          </w:tcPr>
          <w:p w14:paraId="6B96692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产品名称</w:t>
            </w:r>
          </w:p>
        </w:tc>
        <w:tc>
          <w:tcPr>
            <w:tcW w:w="2224" w:type="dxa"/>
            <w:gridSpan w:val="3"/>
            <w:vAlign w:val="center"/>
          </w:tcPr>
          <w:p w14:paraId="6E532FEF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主要成分化学名</w:t>
            </w:r>
          </w:p>
        </w:tc>
        <w:tc>
          <w:tcPr>
            <w:tcW w:w="1465" w:type="dxa"/>
            <w:vAlign w:val="center"/>
          </w:tcPr>
          <w:p w14:paraId="5CF5F58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年产量</w:t>
            </w:r>
          </w:p>
        </w:tc>
        <w:tc>
          <w:tcPr>
            <w:tcW w:w="2611" w:type="dxa"/>
            <w:gridSpan w:val="3"/>
            <w:vAlign w:val="center"/>
          </w:tcPr>
          <w:p w14:paraId="010F7D6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废物名称</w:t>
            </w:r>
          </w:p>
        </w:tc>
        <w:tc>
          <w:tcPr>
            <w:tcW w:w="2132" w:type="dxa"/>
            <w:vAlign w:val="center"/>
          </w:tcPr>
          <w:p w14:paraId="57B87CF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年产生量</w:t>
            </w:r>
          </w:p>
        </w:tc>
      </w:tr>
      <w:tr w14:paraId="1C15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</w:tcPr>
          <w:p w14:paraId="7D614D9A">
            <w:pPr>
              <w:spacing w:line="300" w:lineRule="exact"/>
              <w:jc w:val="center"/>
              <w:rPr>
                <w:rFonts w:hint="eastAsia" w:ascii="Times New Roman" w:hAnsi="Times New Roman" w:eastAsia="微软雅黑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镀铜钢带</w:t>
            </w:r>
          </w:p>
        </w:tc>
        <w:tc>
          <w:tcPr>
            <w:tcW w:w="2224" w:type="dxa"/>
            <w:gridSpan w:val="3"/>
          </w:tcPr>
          <w:p w14:paraId="28E19C0F">
            <w:pPr>
              <w:spacing w:line="300" w:lineRule="exact"/>
              <w:rPr>
                <w:rFonts w:hint="eastAsia" w:ascii="Times New Roman" w:hAnsi="Times New Roman" w:eastAsia="微软雅黑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铜</w:t>
            </w:r>
          </w:p>
        </w:tc>
        <w:tc>
          <w:tcPr>
            <w:tcW w:w="1465" w:type="dxa"/>
          </w:tcPr>
          <w:p w14:paraId="3ABCE241">
            <w:pPr>
              <w:spacing w:line="300" w:lineRule="exact"/>
              <w:rPr>
                <w:rFonts w:hint="eastAsia" w:ascii="Times New Roman" w:hAnsi="Times New Roman" w:eastAsia="微软雅黑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7200吨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39498693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污泥槽渣</w:t>
            </w:r>
          </w:p>
        </w:tc>
        <w:tc>
          <w:tcPr>
            <w:tcW w:w="2132" w:type="dxa"/>
            <w:vMerge w:val="restart"/>
            <w:vAlign w:val="center"/>
          </w:tcPr>
          <w:p w14:paraId="612EA90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14:paraId="0E7F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  <w:vAlign w:val="center"/>
          </w:tcPr>
          <w:p w14:paraId="4F6ED35D">
            <w:pPr>
              <w:spacing w:line="300" w:lineRule="exact"/>
              <w:jc w:val="center"/>
              <w:rPr>
                <w:rFonts w:hint="eastAsia" w:ascii="Times New Roman" w:hAnsi="Times New Roman" w:eastAsia="微软雅黑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锌管</w:t>
            </w:r>
          </w:p>
        </w:tc>
        <w:tc>
          <w:tcPr>
            <w:tcW w:w="2224" w:type="dxa"/>
            <w:gridSpan w:val="3"/>
            <w:vAlign w:val="center"/>
          </w:tcPr>
          <w:p w14:paraId="78525300">
            <w:pPr>
              <w:spacing w:line="300" w:lineRule="exact"/>
              <w:rPr>
                <w:rFonts w:hint="eastAsia" w:ascii="Times New Roman" w:hAnsi="Times New Roman" w:eastAsia="微软雅黑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锌</w:t>
            </w:r>
          </w:p>
        </w:tc>
        <w:tc>
          <w:tcPr>
            <w:tcW w:w="1465" w:type="dxa"/>
            <w:vAlign w:val="center"/>
          </w:tcPr>
          <w:p w14:paraId="5D5B59A2">
            <w:pPr>
              <w:spacing w:line="300" w:lineRule="exact"/>
              <w:rPr>
                <w:rFonts w:hint="eastAsia" w:ascii="Times New Roman" w:hAnsi="Times New Roman" w:eastAsia="微软雅黑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120吨</w:t>
            </w:r>
          </w:p>
        </w:tc>
        <w:tc>
          <w:tcPr>
            <w:tcW w:w="2611" w:type="dxa"/>
            <w:gridSpan w:val="3"/>
            <w:vMerge w:val="continue"/>
            <w:vAlign w:val="center"/>
          </w:tcPr>
          <w:p w14:paraId="7709451B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6803A3B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6A68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2" w:type="dxa"/>
            <w:gridSpan w:val="9"/>
          </w:tcPr>
          <w:p w14:paraId="25EA9738">
            <w:pPr>
              <w:ind w:left="540"/>
              <w:rPr>
                <w:rFonts w:hint="eastAsia" w:ascii="微软雅黑" w:hAnsi="微软雅黑" w:eastAsia="微软雅黑" w:cs="微软雅黑"/>
                <w:sz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表2与申请转移废物相关的生产工艺</w:t>
            </w:r>
          </w:p>
          <w:p w14:paraId="6C3CE8BC">
            <w:pPr>
              <w:ind w:left="54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文字描述及工艺流程图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：</w:t>
            </w:r>
          </w:p>
          <w:p w14:paraId="6B02A1AC">
            <w:pPr>
              <w:ind w:left="540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现将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钢带除油清洗除锈清洗电镀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，然后在进行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清洗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，烘干、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成品、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检验包装，在整个生产过程中会产生一定的废水</w:t>
            </w: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，废水经过处理后产生（危废）污泥。</w:t>
            </w:r>
          </w:p>
          <w:p w14:paraId="29F28C7E">
            <w:pPr>
              <w:ind w:left="540"/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金属工件—碱除油—水清洗—酸除锈—水清洗—电镀—水清洗—钝化—烘干—成品</w:t>
            </w:r>
          </w:p>
          <w:p w14:paraId="7CAD5D5D">
            <w:pPr>
              <w:ind w:left="5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5821045" cy="1312545"/>
                  <wp:effectExtent l="0" t="0" r="8255" b="1905"/>
                  <wp:docPr id="7" name="图片 7" descr="16383349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833499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val="en-US" w:eastAsia="zh-CN"/>
              </w:rPr>
              <w:t xml:space="preserve">                            </w:t>
            </w:r>
          </w:p>
          <w:p w14:paraId="4F1CA4CD">
            <w:pPr>
              <w:ind w:left="54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ED0C6D4">
            <w:pPr>
              <w:ind w:left="540"/>
              <w:rPr>
                <w:rFonts w:hint="eastAsia" w:eastAsiaTheme="minorEastAsia"/>
                <w:lang w:eastAsia="zh-CN"/>
              </w:rPr>
            </w:pPr>
          </w:p>
        </w:tc>
      </w:tr>
      <w:tr w14:paraId="2EDF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92" w:type="dxa"/>
            <w:gridSpan w:val="9"/>
            <w:vAlign w:val="center"/>
          </w:tcPr>
          <w:p w14:paraId="431E9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3   </w:t>
            </w:r>
            <w:r>
              <w:rPr>
                <w:rFonts w:hint="eastAsia"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 w14:paraId="3A23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gridSpan w:val="2"/>
            <w:vAlign w:val="center"/>
          </w:tcPr>
          <w:p w14:paraId="788F554A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废物名称</w:t>
            </w:r>
          </w:p>
        </w:tc>
        <w:tc>
          <w:tcPr>
            <w:tcW w:w="1803" w:type="dxa"/>
            <w:vAlign w:val="center"/>
          </w:tcPr>
          <w:p w14:paraId="6C04FBC5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主要组分</w:t>
            </w:r>
          </w:p>
        </w:tc>
        <w:tc>
          <w:tcPr>
            <w:tcW w:w="1809" w:type="dxa"/>
            <w:gridSpan w:val="3"/>
            <w:vAlign w:val="center"/>
          </w:tcPr>
          <w:p w14:paraId="1CA015B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hint="eastAsia" w:ascii="Times New Roman" w:hAnsi="宋体"/>
                <w:szCs w:val="21"/>
              </w:rPr>
              <w:t>）</w:t>
            </w:r>
          </w:p>
        </w:tc>
        <w:tc>
          <w:tcPr>
            <w:tcW w:w="2151" w:type="dxa"/>
            <w:vAlign w:val="center"/>
          </w:tcPr>
          <w:p w14:paraId="3D719E41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危害特性</w:t>
            </w:r>
          </w:p>
        </w:tc>
        <w:tc>
          <w:tcPr>
            <w:tcW w:w="2478" w:type="dxa"/>
            <w:gridSpan w:val="2"/>
            <w:vAlign w:val="center"/>
          </w:tcPr>
          <w:p w14:paraId="729CF4A1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形态</w:t>
            </w:r>
          </w:p>
        </w:tc>
      </w:tr>
      <w:tr w14:paraId="786F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51" w:type="dxa"/>
            <w:gridSpan w:val="2"/>
            <w:vMerge w:val="restart"/>
            <w:vAlign w:val="top"/>
          </w:tcPr>
          <w:p w14:paraId="14D4AE4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污泥槽渣</w:t>
            </w:r>
          </w:p>
        </w:tc>
        <w:tc>
          <w:tcPr>
            <w:tcW w:w="1803" w:type="dxa"/>
            <w:vAlign w:val="top"/>
          </w:tcPr>
          <w:p w14:paraId="3290B99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Cu（OH）</w:t>
            </w:r>
            <w:r>
              <w:rPr>
                <w:rFonts w:hint="eastAsia" w:ascii="Times New Roman" w:hAnsi="Times New Roman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1809" w:type="dxa"/>
            <w:gridSpan w:val="3"/>
            <w:vAlign w:val="top"/>
          </w:tcPr>
          <w:p w14:paraId="589EA756">
            <w:pPr>
              <w:rPr>
                <w:rFonts w:hint="eastAsia" w:ascii="Times New Roman" w:hAnsi="Times New Roman" w:eastAsia="微软雅黑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2151" w:type="dxa"/>
            <w:vMerge w:val="restart"/>
            <w:vAlign w:val="center"/>
          </w:tcPr>
          <w:p w14:paraId="26BC682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44DEA217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√</w:t>
            </w:r>
          </w:p>
          <w:p w14:paraId="4BAC0EE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3AAD253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15F0BC9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14:paraId="18DA5D02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 xml:space="preserve"> √</w:t>
            </w:r>
          </w:p>
          <w:p w14:paraId="574B583C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4BC97D71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74A72C2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4368B2DA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</w:tr>
      <w:tr w14:paraId="4A49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gridSpan w:val="2"/>
            <w:vMerge w:val="continue"/>
          </w:tcPr>
          <w:p w14:paraId="00E194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0846FFC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48A1093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635D7A09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02AE793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2D71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1F4D267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26D1AE9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5C95FCC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0DC433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4D5C6C4B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00D7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39835AA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0F318E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721E714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3B9196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3EC2BBA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560D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851" w:type="dxa"/>
            <w:gridSpan w:val="2"/>
            <w:vMerge w:val="continue"/>
          </w:tcPr>
          <w:p w14:paraId="0682D4D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4EC7038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6D83A17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7C97F3C3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8" w:type="dxa"/>
            <w:gridSpan w:val="2"/>
            <w:vMerge w:val="continue"/>
            <w:vAlign w:val="center"/>
          </w:tcPr>
          <w:p w14:paraId="05A2167A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55329A4C">
      <w:pPr>
        <w:rPr>
          <w:rFonts w:ascii="Times New Roman" w:eastAsia="黑体"/>
          <w:sz w:val="28"/>
          <w:szCs w:val="28"/>
        </w:rPr>
      </w:pPr>
    </w:p>
    <w:p w14:paraId="1CB79EA2">
      <w:pPr>
        <w:rPr>
          <w:rFonts w:ascii="Times New Roman" w:eastAsia="黑体"/>
          <w:sz w:val="28"/>
          <w:szCs w:val="28"/>
        </w:rPr>
      </w:pPr>
    </w:p>
    <w:p w14:paraId="73996F3A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第二部分：废物包装、运输情况</w:t>
      </w: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05"/>
        <w:gridCol w:w="1865"/>
        <w:gridCol w:w="1421"/>
        <w:gridCol w:w="1379"/>
        <w:gridCol w:w="2361"/>
      </w:tblGrid>
      <w:tr w14:paraId="601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85" w:type="dxa"/>
            <w:gridSpan w:val="6"/>
            <w:vAlign w:val="center"/>
          </w:tcPr>
          <w:p w14:paraId="0C08251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废物包装情况</w:t>
            </w:r>
          </w:p>
        </w:tc>
      </w:tr>
      <w:tr w14:paraId="215A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vAlign w:val="center"/>
          </w:tcPr>
          <w:p w14:paraId="5B47D0C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序号</w:t>
            </w:r>
          </w:p>
        </w:tc>
        <w:tc>
          <w:tcPr>
            <w:tcW w:w="2205" w:type="dxa"/>
            <w:vAlign w:val="center"/>
          </w:tcPr>
          <w:p w14:paraId="6882559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废物名称</w:t>
            </w:r>
          </w:p>
        </w:tc>
        <w:tc>
          <w:tcPr>
            <w:tcW w:w="1865" w:type="dxa"/>
            <w:vAlign w:val="center"/>
          </w:tcPr>
          <w:p w14:paraId="079FBCE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14:paraId="0400F9E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材质</w:t>
            </w:r>
          </w:p>
        </w:tc>
        <w:tc>
          <w:tcPr>
            <w:tcW w:w="1379" w:type="dxa"/>
            <w:vAlign w:val="center"/>
          </w:tcPr>
          <w:p w14:paraId="1B971C8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容积</w:t>
            </w:r>
          </w:p>
        </w:tc>
        <w:tc>
          <w:tcPr>
            <w:tcW w:w="2361" w:type="dxa"/>
            <w:vAlign w:val="center"/>
          </w:tcPr>
          <w:p w14:paraId="686542A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是否有危废标签</w:t>
            </w:r>
          </w:p>
        </w:tc>
      </w:tr>
      <w:tr w14:paraId="2255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4" w:type="dxa"/>
            <w:vAlign w:val="center"/>
          </w:tcPr>
          <w:p w14:paraId="286C835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205" w:type="dxa"/>
            <w:vAlign w:val="center"/>
          </w:tcPr>
          <w:p w14:paraId="288518A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污泥槽渣</w:t>
            </w:r>
          </w:p>
        </w:tc>
        <w:tc>
          <w:tcPr>
            <w:tcW w:w="1865" w:type="dxa"/>
            <w:vAlign w:val="center"/>
          </w:tcPr>
          <w:p w14:paraId="5045E8E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吨袋</w:t>
            </w:r>
          </w:p>
        </w:tc>
        <w:tc>
          <w:tcPr>
            <w:tcW w:w="1421" w:type="dxa"/>
            <w:vAlign w:val="center"/>
          </w:tcPr>
          <w:p w14:paraId="0596D28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化纤</w:t>
            </w:r>
          </w:p>
        </w:tc>
        <w:tc>
          <w:tcPr>
            <w:tcW w:w="1379" w:type="dxa"/>
          </w:tcPr>
          <w:p w14:paraId="47752B9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800~1000Kg</w:t>
            </w:r>
          </w:p>
        </w:tc>
        <w:tc>
          <w:tcPr>
            <w:tcW w:w="2361" w:type="dxa"/>
            <w:vAlign w:val="center"/>
          </w:tcPr>
          <w:p w14:paraId="6E55727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</w:t>
            </w:r>
          </w:p>
        </w:tc>
      </w:tr>
    </w:tbl>
    <w:p w14:paraId="6856CCFB">
      <w:pPr>
        <w:rPr>
          <w:rFonts w:ascii="Times New Roman" w:hAnsi="Times New Roman" w:eastAsia="黑体"/>
          <w:sz w:val="28"/>
          <w:szCs w:val="28"/>
        </w:rPr>
      </w:pP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 w14:paraId="5D0B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5" w:type="dxa"/>
            <w:vAlign w:val="center"/>
          </w:tcPr>
          <w:p w14:paraId="1297AD34">
            <w:pPr>
              <w:rPr>
                <w:rFonts w:asci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hint="eastAsia" w:ascii="Times New Roman"/>
                <w:b/>
                <w:bCs/>
                <w:szCs w:val="24"/>
              </w:rPr>
              <w:t>废物运输情况</w:t>
            </w:r>
          </w:p>
          <w:p w14:paraId="45747F05">
            <w:pPr>
              <w:spacing w:line="280" w:lineRule="exact"/>
              <w:ind w:firstLine="440" w:firstLineChars="200"/>
              <w:rPr>
                <w:rFonts w:hint="eastAsia"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运输是否符合交管部门运输相关规定（文字描述）运输是否符合交管部门运输相关规定（文字描述）</w:t>
            </w:r>
          </w:p>
          <w:p w14:paraId="4D9331DA">
            <w:pPr>
              <w:spacing w:line="280" w:lineRule="exact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（1）危险废物在运输要严格按照《危险废物污染防治技术政策》进行，符合</w:t>
            </w:r>
            <w:r>
              <w:rPr>
                <w:rFonts w:ascii="Times New Roman"/>
              </w:rPr>
              <w:t>交管部门运输相关规定</w:t>
            </w:r>
            <w:r>
              <w:rPr>
                <w:rFonts w:hint="eastAsia"/>
              </w:rPr>
              <w:t>。</w:t>
            </w:r>
          </w:p>
          <w:p w14:paraId="0B97EC8B">
            <w:pPr>
              <w:spacing w:line="28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（2）危险废物运输使用</w:t>
            </w:r>
            <w:r>
              <w:rPr>
                <w:rFonts w:hint="eastAsia" w:ascii="宋体" w:hAnsi="宋体" w:cs="宋体"/>
                <w:szCs w:val="21"/>
              </w:rPr>
              <w:t>专用</w:t>
            </w:r>
            <w:r>
              <w:rPr>
                <w:rFonts w:hint="eastAsia"/>
              </w:rPr>
              <w:t>危险废物</w:t>
            </w:r>
            <w:r>
              <w:rPr>
                <w:rFonts w:hint="eastAsia" w:ascii="宋体" w:hAnsi="宋体" w:cs="宋体"/>
                <w:szCs w:val="21"/>
              </w:rPr>
              <w:t>运输车进行运输，配有</w:t>
            </w:r>
            <w:r>
              <w:rPr>
                <w:rFonts w:hint="eastAsia"/>
              </w:rPr>
              <w:t>危险废物运输资格的驾驶员和押运员。</w:t>
            </w:r>
          </w:p>
          <w:p w14:paraId="03BC2883">
            <w:pPr>
              <w:spacing w:line="28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（3）运输车辆要安装GPS定位系统，设置危险废物运输专用警示牌等。</w:t>
            </w:r>
          </w:p>
          <w:p w14:paraId="53C898A9">
            <w:pPr>
              <w:spacing w:line="280" w:lineRule="exact"/>
              <w:ind w:firstLine="420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（4）在运输途中，按照汽车行驶安全规定严格执行，不准超载、不准超速，安全可靠、平稳运输。</w:t>
            </w:r>
          </w:p>
          <w:p w14:paraId="7D22823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（5）危险废物在转运装车时应采用人工搬运，不可使用吊钩吊运以防止包装物破损、危险废物渗漏。</w:t>
            </w:r>
          </w:p>
          <w:p w14:paraId="06C6BA5C">
            <w:pPr>
              <w:spacing w:line="280" w:lineRule="exact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（6）运输过程中，保证包装物结构完整，运输过程中将在车底及四周用聚乙烯薄膜进行阻漏，防止散落。</w:t>
            </w:r>
          </w:p>
          <w:p w14:paraId="1077E5FA">
            <w:pPr>
              <w:rPr>
                <w:rFonts w:hint="eastAsia" w:ascii="Times New Roman"/>
                <w:szCs w:val="24"/>
              </w:rPr>
            </w:pPr>
            <w:r>
              <w:rPr>
                <w:rFonts w:hint="eastAsia"/>
              </w:rPr>
              <w:t>（7）严格按照危险货物运输的管理规定，以减少运输过程中的二次污染和可能造成的对环境风险影响。</w:t>
            </w:r>
          </w:p>
          <w:p w14:paraId="4E3C7DE1">
            <w:pPr>
              <w:tabs>
                <w:tab w:val="left" w:pos="307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  <w:lang w:val="en-US" w:eastAsia="zh-CN"/>
              </w:rPr>
              <w:t>宣城市勇兆物流有限公</w:t>
            </w:r>
            <w:r>
              <w:rPr>
                <w:rFonts w:hint="eastAsia" w:ascii="Times New Roman" w:hAnsi="Times New Roman"/>
                <w:b/>
                <w:szCs w:val="24"/>
              </w:rPr>
              <w:t>司</w:t>
            </w:r>
            <w:r>
              <w:rPr>
                <w:rFonts w:hint="eastAsia" w:ascii="Times New Roman" w:hAnsi="Times New Roman"/>
                <w:b/>
                <w:szCs w:val="24"/>
              </w:rPr>
              <w:tab/>
            </w:r>
          </w:p>
          <w:p w14:paraId="6C98216C">
            <w:pPr>
              <w:rPr>
                <w:rFonts w:hint="default" w:ascii="Times New Roman" w:hAnsi="Times New Roman" w:eastAsia="微软雅黑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</w:rPr>
              <w:t>道路运输经营许可证：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皖交运管许可证字宜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341800400032</w:t>
            </w:r>
          </w:p>
          <w:p w14:paraId="2AD3228E">
            <w:pPr>
              <w:rPr>
                <w:rFonts w:ascii="Times New Roman" w:hAnsi="Times New Roman" w:eastAsia="微软雅黑" w:cs="Times New Roman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具有普通货运、经营性危险货物运输（危险废物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第8类、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9类</w:t>
            </w:r>
            <w:r>
              <w:rPr>
                <w:rFonts w:hint="eastAsia" w:ascii="Times New Roman" w:hAnsi="Times New Roman"/>
                <w:szCs w:val="24"/>
              </w:rPr>
              <w:t>）的资质</w:t>
            </w:r>
          </w:p>
        </w:tc>
      </w:tr>
      <w:tr w14:paraId="777D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85" w:type="dxa"/>
            <w:vAlign w:val="center"/>
          </w:tcPr>
          <w:p w14:paraId="50E642B9">
            <w:pPr>
              <w:rPr>
                <w:rFonts w:ascii="Times New Roman" w:hAnsi="Times New Roman" w:eastAsia="微软雅黑" w:cs="Times New Roman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Cs w:val="24"/>
              </w:rPr>
              <w:t>运输方式：道路</w:t>
            </w:r>
            <w:r>
              <w:rPr>
                <w:rFonts w:hint="eastAsia" w:ascii="微软雅黑" w:hAnsi="微软雅黑"/>
                <w:szCs w:val="24"/>
              </w:rPr>
              <w:t>■</w:t>
            </w:r>
            <w:r>
              <w:rPr>
                <w:rFonts w:hint="eastAsia"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hint="eastAsia"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5968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9885" w:type="dxa"/>
            <w:vAlign w:val="top"/>
          </w:tcPr>
          <w:p w14:paraId="2E2165A3">
            <w:pPr>
              <w:rPr>
                <w:rFonts w:hint="eastAsia" w:ascii="Times New Roman" w:eastAsia="微软雅黑"/>
                <w:szCs w:val="24"/>
                <w:lang w:val="en-US" w:eastAsia="zh-CN"/>
              </w:rPr>
            </w:pPr>
            <w:r>
              <w:rPr>
                <w:rFonts w:hint="eastAsia" w:ascii="Times New Roman"/>
                <w:szCs w:val="24"/>
              </w:rPr>
              <w:t>运输路线文字描述：（写明途经省、市、县（区），附路线图</w:t>
            </w:r>
            <w:r>
              <w:rPr>
                <w:rFonts w:hint="eastAsia" w:ascii="Times New Roman"/>
                <w:szCs w:val="24"/>
                <w:lang w:val="en-US" w:eastAsia="zh-CN"/>
              </w:rPr>
              <w:t>:</w:t>
            </w:r>
          </w:p>
          <w:p w14:paraId="747696A3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常州</w:t>
            </w:r>
            <w:r>
              <w:rPr>
                <w:rFonts w:hint="eastAsia" w:ascii="微软雅黑" w:hAnsi="微软雅黑" w:cs="微软雅黑"/>
                <w:szCs w:val="21"/>
                <w:lang w:eastAsia="zh-CN"/>
              </w:rPr>
              <w:t>广利管路系统科技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有限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公司出发---</w:t>
            </w:r>
            <w:r>
              <w:rPr>
                <w:rFonts w:hint="eastAsia" w:ascii="微软雅黑" w:hAnsi="微软雅黑" w:cs="微软雅黑"/>
                <w:szCs w:val="21"/>
                <w:lang w:eastAsia="zh-CN"/>
              </w:rPr>
              <w:t>武南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路S232---南环线---青洋快速路---沪宜高速---溧宁高速---沪渝高速---宣城绕城高速---宣城富旺金属材料公司</w:t>
            </w:r>
          </w:p>
          <w:p w14:paraId="6CF0207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途径主要省辖市：</w:t>
            </w:r>
          </w:p>
          <w:p w14:paraId="01EEB3A6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  <w:lang w:eastAsia="zh-CN"/>
              </w:rPr>
              <w:t xml:space="preserve"> 江苏常州市武进区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----溧阳市</w:t>
            </w:r>
            <w:r>
              <w:rPr>
                <w:rFonts w:hint="eastAsia" w:ascii="微软雅黑" w:hAnsi="微软雅黑" w:cs="微软雅黑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---</w:t>
            </w:r>
            <w:r>
              <w:rPr>
                <w:rFonts w:hint="eastAsia" w:ascii="微软雅黑" w:hAnsi="微软雅黑" w:cs="微软雅黑"/>
                <w:szCs w:val="21"/>
                <w:lang w:eastAsia="zh-CN"/>
              </w:rPr>
              <w:t>安徽宣城市宣州区</w:t>
            </w:r>
          </w:p>
          <w:p w14:paraId="65DD7BA0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eastAsia="微软雅黑"/>
                <w:szCs w:val="21"/>
                <w:lang w:eastAsia="zh-CN"/>
              </w:rPr>
              <w:drawing>
                <wp:inline distT="0" distB="0" distL="114300" distR="114300">
                  <wp:extent cx="5631180" cy="3916680"/>
                  <wp:effectExtent l="0" t="0" r="7620" b="7620"/>
                  <wp:docPr id="2" name="图片 2" descr="1634711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347117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391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51F27">
            <w:pPr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szCs w:val="21"/>
              </w:rPr>
              <w:tab/>
            </w:r>
          </w:p>
          <w:p w14:paraId="04A564F3">
            <w:pPr>
              <w:rPr>
                <w:rFonts w:hint="eastAsia" w:eastAsia="微软雅黑"/>
                <w:szCs w:val="21"/>
                <w:lang w:eastAsia="zh-CN"/>
              </w:rPr>
            </w:pPr>
          </w:p>
          <w:p w14:paraId="43B6DCC4">
            <w:pPr>
              <w:rPr>
                <w:rFonts w:hint="eastAsia" w:ascii="Times New Roman" w:eastAsia="微软雅黑"/>
                <w:b/>
                <w:bCs/>
                <w:szCs w:val="24"/>
                <w:lang w:eastAsia="zh-CN"/>
              </w:rPr>
            </w:pPr>
          </w:p>
          <w:p w14:paraId="31144896">
            <w:pPr>
              <w:jc w:val="center"/>
              <w:rPr>
                <w:rFonts w:ascii="Times New Roman"/>
                <w:szCs w:val="24"/>
              </w:rPr>
            </w:pPr>
          </w:p>
          <w:p w14:paraId="0A9F8686">
            <w:pPr>
              <w:jc w:val="center"/>
              <w:rPr>
                <w:rFonts w:ascii="Times New Roman"/>
                <w:szCs w:val="24"/>
              </w:rPr>
            </w:pPr>
          </w:p>
        </w:tc>
      </w:tr>
    </w:tbl>
    <w:p w14:paraId="33FD3959">
      <w:pPr>
        <w:rPr>
          <w:rFonts w:ascii="Times New Roman" w:hAnsi="Times New Roman"/>
          <w:szCs w:val="24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286" w:charSpace="0"/>
        </w:sectPr>
      </w:pP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14CD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vAlign w:val="center"/>
          </w:tcPr>
          <w:p w14:paraId="46FAF91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hint="eastAsia"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 w14:paraId="40D3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</w:tcPr>
          <w:p w14:paraId="408F5A42"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（一）、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宣城市勇兆物流有限公司</w:t>
            </w:r>
          </w:p>
          <w:p w14:paraId="3E4857B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危险废物一旦发生交通事故或自然灾害，即会引起重大安全事故，给人民生命和国家财产造成重大的损失，为预防重大事故发生，提高紧急处理情况的应变能力，沉着灵活应对各种突如其来的事故（灾害），以最大限度减少人员伤亡，财产损失，保护环境为目标，根据我司目前的安全工作情况，和跨区域运输的特点，特制定以下事故（灾害）抢险应急预警方案。</w:t>
            </w:r>
          </w:p>
          <w:p w14:paraId="40473683">
            <w:pPr>
              <w:widowControl w:val="0"/>
              <w:adjustRightInd/>
              <w:snapToGrid/>
              <w:spacing w:after="0"/>
              <w:jc w:val="both"/>
            </w:pPr>
            <w:r>
              <w:rPr>
                <w:rFonts w:hint="eastAsia"/>
              </w:rPr>
              <w:t>一.</w:t>
            </w:r>
            <w:r>
              <w:rPr>
                <w:rFonts w:hint="eastAsia" w:ascii="Times New Roman" w:hAnsi="Times New Roman"/>
                <w:b w:val="0"/>
                <w:bCs/>
                <w:sz w:val="22"/>
                <w:szCs w:val="22"/>
                <w:lang w:val="en-US" w:eastAsia="zh-CN"/>
              </w:rPr>
              <w:t>宣城市勇兆物流有限公司</w:t>
            </w:r>
            <w:r>
              <w:rPr>
                <w:rFonts w:hint="eastAsia"/>
              </w:rPr>
              <w:t xml:space="preserve">事故（灾害）应急处理指挥机构及工作小组事故（灾害）抢救应急指挥部指挥 </w:t>
            </w:r>
          </w:p>
          <w:p w14:paraId="105A2B1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组       长：</w:t>
            </w:r>
            <w:r>
              <w:rPr>
                <w:rFonts w:hint="eastAsia"/>
                <w:lang w:eastAsia="zh-CN"/>
              </w:rPr>
              <w:t>胡小妹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联系方式：</w:t>
            </w:r>
            <w:r>
              <w:rPr>
                <w:rFonts w:hint="eastAsia"/>
                <w:lang w:val="en-US" w:eastAsia="zh-CN"/>
              </w:rPr>
              <w:t>18098539688</w:t>
            </w:r>
            <w:r>
              <w:rPr>
                <w:rFonts w:hint="eastAsia"/>
              </w:rPr>
              <w:t xml:space="preserve"> </w:t>
            </w:r>
          </w:p>
          <w:p w14:paraId="17F23C4E">
            <w:pPr>
              <w:pStyle w:val="6"/>
              <w:spacing w:before="0" w:beforeAutospacing="0" w:after="0" w:afterAutospacing="0"/>
              <w:ind w:firstLine="240" w:firstLineChars="10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副   组  长：</w:t>
            </w:r>
            <w:r>
              <w:rPr>
                <w:rFonts w:hint="eastAsia"/>
                <w:lang w:eastAsia="zh-CN"/>
              </w:rPr>
              <w:t>章卫兵</w:t>
            </w:r>
            <w:r>
              <w:rPr>
                <w:rFonts w:hint="eastAsia"/>
              </w:rPr>
              <w:t xml:space="preserve">       联系方式：</w:t>
            </w:r>
            <w:r>
              <w:rPr>
                <w:rFonts w:hint="eastAsia"/>
                <w:lang w:val="en-US" w:eastAsia="zh-CN"/>
              </w:rPr>
              <w:t>13083132572</w:t>
            </w:r>
          </w:p>
          <w:p w14:paraId="3EE45A7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小 组 成 员：</w:t>
            </w:r>
            <w:r>
              <w:rPr>
                <w:rFonts w:hint="eastAsia"/>
                <w:lang w:eastAsia="zh-CN"/>
              </w:rPr>
              <w:t>潘志祥</w:t>
            </w:r>
            <w:r>
              <w:rPr>
                <w:rFonts w:hint="eastAsia"/>
                <w:lang w:val="en-US" w:eastAsia="zh-CN"/>
              </w:rPr>
              <w:t>13705639597</w:t>
            </w:r>
            <w:r>
              <w:rPr>
                <w:rFonts w:hint="eastAsia"/>
              </w:rPr>
              <w:t xml:space="preserve"> GPS监控管理员</w:t>
            </w:r>
          </w:p>
          <w:p w14:paraId="677A555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eastAsia="zh-CN"/>
              </w:rPr>
              <w:t>殷明纲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13731882694</w:t>
            </w:r>
            <w:r>
              <w:rPr>
                <w:rFonts w:hint="eastAsia"/>
              </w:rPr>
              <w:t>）</w:t>
            </w:r>
          </w:p>
          <w:p w14:paraId="5592FF9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eastAsia="zh-CN"/>
              </w:rPr>
              <w:t>张万婷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18256331252</w:t>
            </w:r>
            <w:r>
              <w:rPr>
                <w:rFonts w:hint="eastAsia"/>
              </w:rPr>
              <w:t>）</w:t>
            </w:r>
          </w:p>
          <w:p w14:paraId="17D86CC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现场施救组：</w:t>
            </w:r>
            <w:r>
              <w:rPr>
                <w:rFonts w:hint="eastAsia"/>
                <w:lang w:eastAsia="zh-CN"/>
              </w:rPr>
              <w:t>殷明纲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13731882694</w:t>
            </w:r>
            <w:r>
              <w:rPr>
                <w:rFonts w:hint="eastAsia"/>
              </w:rPr>
              <w:t xml:space="preserve">）    </w:t>
            </w:r>
            <w:r>
              <w:rPr>
                <w:rFonts w:hint="eastAsia"/>
                <w:lang w:eastAsia="zh-CN"/>
              </w:rPr>
              <w:t>张万婷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18256331252</w:t>
            </w:r>
            <w:r>
              <w:rPr>
                <w:rFonts w:hint="eastAsia"/>
              </w:rPr>
              <w:t>）</w:t>
            </w:r>
          </w:p>
          <w:p w14:paraId="256EDD2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后勤保障组：</w:t>
            </w:r>
            <w:r>
              <w:rPr>
                <w:rFonts w:hint="eastAsia"/>
                <w:lang w:eastAsia="zh-CN"/>
              </w:rPr>
              <w:t>殷明纲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13731882694</w:t>
            </w:r>
            <w:r>
              <w:rPr>
                <w:rFonts w:hint="eastAsia"/>
              </w:rPr>
              <w:t xml:space="preserve">）                 </w:t>
            </w:r>
          </w:p>
          <w:p w14:paraId="361A146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二.事故报告程序</w:t>
            </w:r>
          </w:p>
          <w:p w14:paraId="3FD5EE5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（1）事故发生后，事故发生单位及当事人除了拨打110 、119 、</w:t>
            </w:r>
          </w:p>
          <w:p w14:paraId="609C904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120 电话外，必须立即将事故发生地、人员伤亡和财产损失等初步情</w:t>
            </w:r>
          </w:p>
          <w:p w14:paraId="1AD488C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况电话报告安全管理部门（安全管理员）。安全管理部门（安全管理</w:t>
            </w:r>
          </w:p>
          <w:p w14:paraId="6B42E60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员）接到事故报告后，立即向领导小组汇报。道路交通事故按《行车</w:t>
            </w:r>
          </w:p>
          <w:p w14:paraId="671DFD0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事故统计和报告制度》的规定上报相关部门。</w:t>
            </w:r>
          </w:p>
          <w:p w14:paraId="330F5D0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（2）事故发生单位应在事故发生后2小时内将事故简要情况书</w:t>
            </w:r>
          </w:p>
          <w:p w14:paraId="115D1C0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面上报安全管理部门（安全管理员），事故书面报告的主要内容有：</w:t>
            </w:r>
          </w:p>
          <w:p w14:paraId="1862112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A 、事故发生的时间、地点、车辆号码和驾驶员姓名或操作人员</w:t>
            </w:r>
          </w:p>
          <w:p w14:paraId="2C2E936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姓名等；</w:t>
            </w:r>
          </w:p>
          <w:p w14:paraId="5551C97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B 、事故发生的简要经过，伤亡人数和初步估计的直接经济损失</w:t>
            </w:r>
          </w:p>
          <w:p w14:paraId="5B05104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情况；</w:t>
            </w:r>
          </w:p>
          <w:p w14:paraId="6A81994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C 、事故发生的初步原因；</w:t>
            </w:r>
          </w:p>
          <w:p w14:paraId="1FED7B6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D 、事故发生后采取的措施及事故控制情况；</w:t>
            </w:r>
          </w:p>
          <w:p w14:paraId="0648AFB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E 、事故报告单位及联系电话。</w:t>
            </w:r>
          </w:p>
          <w:p w14:paraId="493DD1C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（3）事故现场情况发生变化，伤亡人员数量发生变化时，事故</w:t>
            </w:r>
          </w:p>
          <w:p w14:paraId="768C7AC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发生单位应及时补报。</w:t>
            </w:r>
          </w:p>
          <w:p w14:paraId="0506FA5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三、设备器材保障</w:t>
            </w:r>
          </w:p>
          <w:p w14:paraId="4BA9573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1、应急指挥车一辆</w:t>
            </w:r>
          </w:p>
          <w:p w14:paraId="61CED70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2、过滤式呼吸器5副，自给式呼吸器5副，化学安全防护眼镜5套，戴防尘面具（全面罩）2副，防毒服2套等。</w:t>
            </w:r>
          </w:p>
          <w:p w14:paraId="4B3DE87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四、预警级别</w:t>
            </w:r>
          </w:p>
          <w:p w14:paraId="778CB35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一级警别：指重特大交通事故，车辆起火、爆炸，以及因不可抗拒因素造成车毁人亡，致使财产损失5万以上，人员伤亡2人以上（含2人）或危险废物泄露造成重大水体污染和环境污染；</w:t>
            </w:r>
          </w:p>
          <w:p w14:paraId="293316B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二级警别：指重大交通事故导致人员伤亡事故，或因危险废物污染环境、水体污染造成财产损失3万元以上5万元以内的；</w:t>
            </w:r>
          </w:p>
          <w:p w14:paraId="7AF57FE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三级警别：指一般交通事故（灾害），虽未造成人员伤亡，但致使财产损失2万元以上3万元以内的。</w:t>
            </w:r>
          </w:p>
          <w:p w14:paraId="725CBD4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预警控制范围及应急防范措施：</w:t>
            </w:r>
          </w:p>
          <w:p w14:paraId="6747D43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(1)预警控制范围包括：货车进出装卸作业现场、停车场、行驶途中等。</w:t>
            </w:r>
          </w:p>
          <w:p w14:paraId="2F64F2E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(2)应急防范措施：</w:t>
            </w:r>
          </w:p>
          <w:p w14:paraId="32B27A5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1、进出危险废物作业区时，驾驶人员应在进库前，检查随灭火器材是否齐全有效，遵守并按规定交出车上和个人携带的着火器。装危险废物现场，驾驶员应对作业现场保持警视状态，一旦事故（灾害）发生，应立即进行自救和报警求救，详细说明事故（灾害）地点、人员伤亡和损失情况，以及事故（灾害）对周围环境的危害程度，并能果断做出施救的最佳方案以供参考。</w:t>
            </w:r>
          </w:p>
          <w:p w14:paraId="5ABD208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2、防护措施: 可能接触有毒气体时，应该佩戴过滤式呼吸器。紧急事态抢救或逃生时，建议佩戴自给式呼吸器。戴化学安全防护眼镜。穿防毒工作服。戴橡胶手套。工作完毕沐浴更衣。单独存放被毒物污染的衣物，洗后再用。保持良好的卫生习惯。</w:t>
            </w:r>
          </w:p>
          <w:p w14:paraId="07DE2AA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3、公司安全应急机构接到事故（灾害）报警后，应在最短的时间内按原先制定的应预案和应急措施，立即召集现场指挥和后勤保障组成员，以最快的时间赶到事故（灾害）现场，同时各种救助器材、和后勤保障用品要同时跟上。各司其责措施到位有效。</w:t>
            </w:r>
          </w:p>
          <w:p w14:paraId="2E37C86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  <w:lang w:eastAsia="zh-CN"/>
              </w:rPr>
              <w:t>五、</w:t>
            </w:r>
            <w:r>
              <w:rPr>
                <w:rFonts w:hint="eastAsia"/>
              </w:rPr>
              <w:t>应急处理措施。</w:t>
            </w:r>
          </w:p>
          <w:p w14:paraId="6BA4A5A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道路交通事故（灾害）应急措施：</w:t>
            </w:r>
          </w:p>
          <w:p w14:paraId="21B621E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如发生道路交通事故，应立即报122交通警、119消防警、120救护警和运管部门，保护现场抢救伤员。并立即切断车辆电源开关、监视车辆的安全情况，告诫围观的群众远离现场，用手提消防器材布置好安全警戒线。如是装危险废物的重车，应在事故现场处理完毕后和交警协调，危险废物卸掉后再进行事故处理，避免引起意外事故的发生。</w:t>
            </w:r>
          </w:p>
          <w:p w14:paraId="609D67F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  2、发生危险废物事故应急措施</w:t>
            </w:r>
          </w:p>
          <w:p w14:paraId="116C88D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2.1 泄漏处理：切断火源。戴好自给式呼吸器和手套。穿防毒工作服。不要直接接触泄漏物。尽可能切断泄漏源。用工具把泄漏物放入车里，并对地面进行环保处理。</w:t>
            </w:r>
          </w:p>
          <w:p w14:paraId="765E0A4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2.2急救：</w:t>
            </w:r>
          </w:p>
          <w:p w14:paraId="78CE31D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吸</w:t>
            </w:r>
            <w:r>
              <w:rPr>
                <w:rFonts w:hint="eastAsia"/>
                <w:lang w:val="en-US" w:eastAsia="zh-CN"/>
              </w:rPr>
              <w:t>入</w:t>
            </w:r>
            <w:r>
              <w:rPr>
                <w:rFonts w:hint="eastAsia"/>
              </w:rPr>
              <w:t>:迅速脱离现场至空气新鲜处。如呼吸困难，给输氧。如呼吸停止，立即</w:t>
            </w:r>
            <w:r>
              <w:rPr>
                <w:rFonts w:hint="eastAsia"/>
                <w:lang w:val="en-US" w:eastAsia="zh-CN"/>
              </w:rPr>
              <w:t>进</w:t>
            </w:r>
            <w:r>
              <w:rPr>
                <w:rFonts w:hint="eastAsia"/>
              </w:rPr>
              <w:t>行人工呼吸。就医。皮肤或眼晴接触:用大量流动清水冲洗至少15分钟。就医。食</w:t>
            </w:r>
            <w:r>
              <w:rPr>
                <w:rFonts w:hint="eastAsia"/>
                <w:lang w:val="en-US" w:eastAsia="zh-CN"/>
              </w:rPr>
              <w:t>入</w:t>
            </w:r>
            <w:bookmarkStart w:id="0" w:name="_GoBack"/>
            <w:bookmarkEnd w:id="0"/>
            <w:r>
              <w:rPr>
                <w:rFonts w:hint="eastAsia"/>
              </w:rPr>
              <w:t>:用水漱口，给饮牛奶或蛋清。就医。</w:t>
            </w:r>
          </w:p>
          <w:p w14:paraId="0865675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2.3灭火方法：</w:t>
            </w:r>
          </w:p>
          <w:p w14:paraId="136F07F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用碱性物质如碳酸氢钠，碳酸钙，消石灰等中和。也可用水大量补救。</w:t>
            </w:r>
          </w:p>
          <w:p w14:paraId="4DCEF96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七、防台风、防汛应急处理措施</w:t>
            </w:r>
          </w:p>
          <w:p w14:paraId="148D288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①、我公司应建立健全各类天气、地质预报的收集工作，加强值班，一旦接到台风或汛情预报，应立即通知下属各车从业人员，做好预防工作，并与配送单位联系（尤其是可能会发生灾害地区的送货单位）共同制定应防事故应急方案。</w:t>
            </w:r>
          </w:p>
          <w:p w14:paraId="7131563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②、要随时了解和掌握台风、汛情的量能，即时流向和及时通知各部车辆驾驶员采取有效的防范措施。争取在灾情到来之前将危险废物送达各厂家，来不及送的，应立即通知驾驶员回停车场，防止冒然前往灾害发生地。驾驶员应保持通讯工具畅通，及时与分公司应急指挥部联系。</w:t>
            </w:r>
          </w:p>
          <w:p w14:paraId="0654144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③、灾情到达之前，应急小组人员应深入现场指挥，对灾情的发生要提出有效的防范措施，及时通知所有在途车辆立即在就近安全地带停靠、避险，待灾情解除后方可上路行驶。</w:t>
            </w:r>
          </w:p>
          <w:p w14:paraId="6A7E4DA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④、遇到强台风时，所有车辆都不许冒险上路行驶，应避其风头选择有背风的地带行车避险。</w:t>
            </w:r>
          </w:p>
          <w:p w14:paraId="2C9AD4A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⑤、遇到汛情时，应选择地势较高安全地带停车，不许在有下水道、河道边的低洼地停车。如是在傍山路，应避开桥梁、悬崖边有可能滑坡的地带停车。</w:t>
            </w:r>
          </w:p>
          <w:p w14:paraId="2DBC018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八、职责分工</w:t>
            </w:r>
          </w:p>
          <w:p w14:paraId="126605C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1、指挥（副指挥），负责组织对人、财、物抢险过程的指挥协调工作。</w:t>
            </w:r>
          </w:p>
          <w:p w14:paraId="58450E6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2、现场指挥组：主要负责泄漏危险废物的回收、转移，人员上网护送抢救和现场保护工作。</w:t>
            </w:r>
          </w:p>
          <w:p w14:paraId="2FEA2C6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3、后勤保障组：主要负责抢险期间的现场清点，做好现场记录，抢救物品调集等后勤保障工作，抢险后的善后处理工作。</w:t>
            </w:r>
          </w:p>
          <w:p w14:paraId="5E72F75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4、预警防范期间，所有从业人员对预警范围内任何重大异常情况，有权在第一时间向所在单位指挥（副指挥）或工作小组成员及上级机关报告。</w:t>
            </w:r>
          </w:p>
          <w:p w14:paraId="04D046D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九、工作程序</w:t>
            </w:r>
          </w:p>
          <w:p w14:paraId="7734AC6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各组在指挥人员的指挥下，紧密配合，团结协作，并保持临危不乱的状态，迅速投入抢险。</w:t>
            </w:r>
          </w:p>
          <w:p w14:paraId="2AB1942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现场指挥组：迅速转移伤亡人员，回收危险废物，做好防止事故扩大的抢险救灾工作。</w:t>
            </w:r>
          </w:p>
          <w:p w14:paraId="4932686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后勤保障组：做好警戒，事故记录，迅速投入保障工作。</w:t>
            </w:r>
          </w:p>
          <w:p w14:paraId="0ADFD07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十、事故（灾害）报告</w:t>
            </w:r>
          </w:p>
          <w:p w14:paraId="4815A8F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发生一级和二级预警或重大交通事故及人员伤亡的，公司应急指挥部应在得到消息的同时，立即报告各相关部门。发生三级预警或一般交通事故造成人员受伤的，应在得到信息30分钟内报告各相关部门。发生一般交通事故或其他安全事故未造成人员伤亡的，应在6小时内报告各相关部门。</w:t>
            </w:r>
          </w:p>
          <w:p w14:paraId="5F5830A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十一、善后处理</w:t>
            </w:r>
          </w:p>
          <w:p w14:paraId="6658998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事故（灾害）抢险结束后，后勤保障组应对现场周围进行认真清查，消除遗留隐患，做好现场记录，在24小时内按规定向上级报告事故详细情况，提出处理意见。</w:t>
            </w:r>
          </w:p>
          <w:p w14:paraId="2DE484D4">
            <w:pPr>
              <w:pStyle w:val="6"/>
              <w:spacing w:before="0" w:beforeAutospacing="0" w:after="0" w:afterAutospacing="0"/>
              <w:ind w:firstLine="240" w:firstLineChars="100"/>
            </w:pPr>
          </w:p>
          <w:p w14:paraId="0118D8B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 w:ascii="宋体" w:hAnsi="宋体" w:cs="宋体"/>
                <w:szCs w:val="21"/>
              </w:rPr>
              <w:t>运输单位事故应急人员 / 方式：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胡小妹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18098539688</w:t>
            </w:r>
            <w:r>
              <w:rPr>
                <w:rFonts w:hint="eastAsia"/>
              </w:rPr>
              <w:t xml:space="preserve"> </w:t>
            </w:r>
          </w:p>
          <w:p w14:paraId="173EA09E">
            <w:pPr>
              <w:rPr>
                <w:rFonts w:ascii="Times New Roman"/>
                <w:bCs/>
                <w:szCs w:val="24"/>
              </w:rPr>
            </w:pPr>
          </w:p>
        </w:tc>
      </w:tr>
    </w:tbl>
    <w:p w14:paraId="2BD11613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第三部分废物处理处置情况</w:t>
      </w: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4551"/>
      </w:tblGrid>
      <w:tr w14:paraId="5093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vAlign w:val="center"/>
          </w:tcPr>
          <w:p w14:paraId="1CC40AD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接受单位基本情况</w:t>
            </w:r>
          </w:p>
        </w:tc>
      </w:tr>
      <w:tr w14:paraId="14F6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vAlign w:val="center"/>
          </w:tcPr>
          <w:p w14:paraId="69D16354">
            <w:pPr>
              <w:rPr>
                <w:rFonts w:hint="eastAsia" w:ascii="Times New Roman" w:hAnsi="Times New Roman" w:eastAsia="微软雅黑"/>
                <w:lang w:eastAsia="zh-CN"/>
              </w:rPr>
            </w:pPr>
            <w:r>
              <w:rPr>
                <w:rFonts w:hint="eastAsia" w:ascii="Times New Roman"/>
              </w:rPr>
              <w:t>单位名称：</w:t>
            </w:r>
            <w:r>
              <w:rPr>
                <w:rFonts w:hint="eastAsia" w:ascii="Times New Roman"/>
                <w:lang w:eastAsia="zh-CN"/>
              </w:rPr>
              <w:t>宣城市富旺金属材料有限公司</w:t>
            </w:r>
          </w:p>
        </w:tc>
      </w:tr>
      <w:tr w14:paraId="535D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94" w:type="dxa"/>
            <w:vAlign w:val="center"/>
          </w:tcPr>
          <w:p w14:paraId="7B4E6DE7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危废经营许可证编号：</w:t>
            </w:r>
            <w:r>
              <w:rPr>
                <w:rFonts w:hint="eastAsia" w:ascii="仿宋" w:hAnsi="仿宋" w:eastAsia="仿宋" w:cs="仿宋"/>
              </w:rPr>
              <w:t>341802002</w:t>
            </w:r>
          </w:p>
        </w:tc>
        <w:tc>
          <w:tcPr>
            <w:tcW w:w="4551" w:type="dxa"/>
            <w:vAlign w:val="center"/>
          </w:tcPr>
          <w:p w14:paraId="63B2428D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有效期：</w:t>
            </w:r>
            <w:r>
              <w:rPr>
                <w:rFonts w:hint="eastAsia" w:ascii="Times New Roman"/>
                <w:lang w:val="en-US" w:eastAsia="zh-CN"/>
              </w:rPr>
              <w:t>2021年9月2日至</w:t>
            </w:r>
            <w:r>
              <w:rPr>
                <w:rFonts w:ascii="Times New Roman"/>
              </w:rPr>
              <w:t>202</w:t>
            </w:r>
            <w:r>
              <w:rPr>
                <w:rFonts w:hint="eastAsia" w:ascii="Times New Roman"/>
                <w:lang w:val="en-US" w:eastAsia="zh-CN"/>
              </w:rPr>
              <w:t>6</w:t>
            </w:r>
            <w:r>
              <w:rPr>
                <w:rFonts w:hint="eastAsia" w:ascii="Times New Roman"/>
              </w:rPr>
              <w:t>年</w:t>
            </w:r>
            <w:r>
              <w:rPr>
                <w:rFonts w:hint="eastAsia" w:ascii="Times New Roman"/>
                <w:lang w:val="en-US" w:eastAsia="zh-CN"/>
              </w:rPr>
              <w:t>9</w:t>
            </w:r>
            <w:r>
              <w:rPr>
                <w:rFonts w:hint="eastAsia" w:ascii="Times New Roman"/>
              </w:rPr>
              <w:t>月</w:t>
            </w:r>
            <w:r>
              <w:rPr>
                <w:rFonts w:hint="eastAsia" w:ascii="Times New Roman"/>
                <w:lang w:val="en-US" w:eastAsia="zh-CN"/>
              </w:rPr>
              <w:t>1</w:t>
            </w:r>
            <w:r>
              <w:rPr>
                <w:rFonts w:hint="eastAsia" w:ascii="Times New Roman"/>
              </w:rPr>
              <w:t>日</w:t>
            </w:r>
          </w:p>
        </w:tc>
      </w:tr>
      <w:tr w14:paraId="1B89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</w:tcPr>
          <w:p w14:paraId="7879F201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经营核准内容（废物名称、类别、数量）：</w:t>
            </w:r>
          </w:p>
          <w:p w14:paraId="030C6B3D">
            <w:pPr>
              <w:rPr>
                <w:rFonts w:ascii="Times New Roman"/>
              </w:rPr>
            </w:pPr>
          </w:p>
          <w:p w14:paraId="537E1534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收集﹑贮存﹑综合利用</w:t>
            </w:r>
            <w:r>
              <w:rPr>
                <w:rFonts w:ascii="Times New Roman"/>
              </w:rPr>
              <w:t>HW17</w:t>
            </w:r>
            <w:r>
              <w:rPr>
                <w:rFonts w:hint="eastAsia" w:ascii="Times New Roman"/>
              </w:rPr>
              <w:t>表面处理废物</w:t>
            </w:r>
            <w:r>
              <w:rPr>
                <w:rFonts w:hint="eastAsia" w:ascii="Times New Roman"/>
                <w:lang w:eastAsia="zh-CN"/>
              </w:rPr>
              <w:t>（</w:t>
            </w:r>
            <w:r>
              <w:rPr>
                <w:rFonts w:hint="eastAsia" w:ascii="Times New Roman"/>
                <w:lang w:val="en-US" w:eastAsia="zh-CN"/>
              </w:rPr>
              <w:t>336-052-17、336-054-17、336-055-17、336-057-17、336-058-17、336-059-17、336-062-17、336-063-17、336-064-17、336-066-17）</w:t>
            </w:r>
            <w:r>
              <w:rPr>
                <w:rFonts w:hint="eastAsia" w:ascii="Times New Roman"/>
              </w:rPr>
              <w:t>、</w:t>
            </w:r>
            <w:r>
              <w:rPr>
                <w:rFonts w:ascii="Times New Roman"/>
              </w:rPr>
              <w:t>HW22</w:t>
            </w:r>
            <w:r>
              <w:rPr>
                <w:rFonts w:hint="eastAsia" w:ascii="Times New Roman"/>
              </w:rPr>
              <w:t>含铜</w:t>
            </w:r>
            <w:r>
              <w:rPr>
                <w:rFonts w:hint="eastAsia" w:ascii="Times New Roman"/>
                <w:lang w:eastAsia="zh-CN"/>
              </w:rPr>
              <w:t>废物</w:t>
            </w:r>
            <w:r>
              <w:rPr>
                <w:rFonts w:hint="eastAsia" w:ascii="Times New Roman"/>
              </w:rPr>
              <w:t>（</w:t>
            </w:r>
            <w:r>
              <w:rPr>
                <w:rFonts w:hint="eastAsia" w:ascii="Times New Roman"/>
                <w:lang w:val="en-US" w:eastAsia="zh-CN"/>
              </w:rPr>
              <w:t>304-001-22、398-004-22、398-005-22、398-051-22</w:t>
            </w:r>
            <w:r>
              <w:rPr>
                <w:rFonts w:hint="eastAsia" w:ascii="Times New Roman"/>
              </w:rPr>
              <w:t>）﹑</w:t>
            </w:r>
            <w:r>
              <w:rPr>
                <w:rFonts w:hint="eastAsia" w:ascii="Times New Roman"/>
                <w:lang w:val="en-US" w:eastAsia="zh-CN"/>
              </w:rPr>
              <w:t>HW23</w:t>
            </w:r>
            <w:r>
              <w:rPr>
                <w:rFonts w:hint="eastAsia" w:ascii="Times New Roman"/>
                <w:lang w:eastAsia="zh-CN"/>
              </w:rPr>
              <w:t>含锌废物（</w:t>
            </w:r>
            <w:r>
              <w:rPr>
                <w:rFonts w:hint="eastAsia" w:ascii="Times New Roman"/>
                <w:lang w:val="en-US" w:eastAsia="zh-CN"/>
              </w:rPr>
              <w:t>312-001-23）、HW46含镍废物（261-087-46）、</w:t>
            </w:r>
            <w:r>
              <w:rPr>
                <w:rFonts w:ascii="Times New Roman"/>
              </w:rPr>
              <w:t>HW48</w:t>
            </w:r>
            <w:r>
              <w:rPr>
                <w:rFonts w:hint="eastAsia" w:ascii="Times New Roman"/>
              </w:rPr>
              <w:t>有色金属</w:t>
            </w:r>
            <w:r>
              <w:rPr>
                <w:rFonts w:hint="eastAsia" w:ascii="Times New Roman"/>
                <w:lang w:eastAsia="zh-CN"/>
              </w:rPr>
              <w:t>采选和</w:t>
            </w:r>
            <w:r>
              <w:rPr>
                <w:rFonts w:hint="eastAsia" w:ascii="Times New Roman"/>
              </w:rPr>
              <w:t>冶炼废物（</w:t>
            </w:r>
            <w:r>
              <w:rPr>
                <w:rFonts w:hint="eastAsia" w:ascii="Times New Roman"/>
                <w:lang w:val="en-US" w:eastAsia="zh-CN"/>
              </w:rPr>
              <w:t>091-001-48、321-002-48、321-003-48、321-008-48、321-019-48、321-021-48、321-023-48、321-025-48、321-027-48、321-028-48、321-031-48、321-032-48</w:t>
            </w:r>
            <w:r>
              <w:rPr>
                <w:rFonts w:hint="eastAsia" w:ascii="Times New Roman"/>
              </w:rPr>
              <w:t>）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  <w:lang w:val="en-US" w:eastAsia="zh-CN"/>
              </w:rPr>
              <w:t>HW49</w:t>
            </w:r>
            <w:r>
              <w:rPr>
                <w:rFonts w:hint="eastAsia" w:ascii="Times New Roman"/>
                <w:lang w:eastAsia="zh-CN"/>
              </w:rPr>
              <w:t>其他废物（</w:t>
            </w:r>
            <w:r>
              <w:rPr>
                <w:rFonts w:hint="eastAsia" w:ascii="Times New Roman"/>
                <w:lang w:val="en-US" w:eastAsia="zh-CN"/>
              </w:rPr>
              <w:t>900-046-49）</w:t>
            </w:r>
            <w:r>
              <w:rPr>
                <w:rFonts w:hint="eastAsia" w:ascii="Times New Roman"/>
              </w:rPr>
              <w:t>共</w:t>
            </w:r>
            <w:r>
              <w:rPr>
                <w:rFonts w:hint="eastAsia" w:ascii="Times New Roman"/>
                <w:lang w:eastAsia="zh-CN"/>
              </w:rPr>
              <w:t>计</w:t>
            </w:r>
            <w:r>
              <w:rPr>
                <w:rFonts w:ascii="Times New Roman"/>
              </w:rPr>
              <w:t>1</w:t>
            </w:r>
            <w:r>
              <w:rPr>
                <w:rFonts w:hint="eastAsia" w:ascii="Times New Roman"/>
                <w:lang w:val="en-US" w:eastAsia="zh-CN"/>
              </w:rPr>
              <w:t>6.68</w:t>
            </w:r>
            <w:r>
              <w:rPr>
                <w:rFonts w:hint="eastAsia" w:ascii="Times New Roman"/>
              </w:rPr>
              <w:t>万吨</w:t>
            </w:r>
            <w:r>
              <w:rPr>
                <w:rFonts w:hint="eastAsia" w:ascii="Times New Roman"/>
                <w:lang w:val="en-US" w:eastAsia="zh-CN"/>
              </w:rPr>
              <w:t>/年</w:t>
            </w:r>
            <w:r>
              <w:rPr>
                <w:rFonts w:hint="eastAsia" w:ascii="Times New Roman"/>
              </w:rPr>
              <w:t>。</w:t>
            </w:r>
          </w:p>
          <w:p w14:paraId="55193309">
            <w:pPr>
              <w:rPr>
                <w:rFonts w:ascii="Times New Roman"/>
              </w:rPr>
            </w:pPr>
          </w:p>
          <w:p w14:paraId="6ED40A10">
            <w:pPr>
              <w:rPr>
                <w:rFonts w:ascii="Times New Roman"/>
              </w:rPr>
            </w:pPr>
          </w:p>
        </w:tc>
      </w:tr>
    </w:tbl>
    <w:p w14:paraId="2FA64FFA">
      <w:pPr>
        <w:rPr>
          <w:rFonts w:ascii="Times New Roman" w:hAnsi="Times New Roman"/>
        </w:rPr>
      </w:pPr>
    </w:p>
    <w:tbl>
      <w:tblPr>
        <w:tblStyle w:val="7"/>
        <w:tblW w:w="9363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 w14:paraId="2B2D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1" w:hRule="atLeast"/>
        </w:trPr>
        <w:tc>
          <w:tcPr>
            <w:tcW w:w="9363" w:type="dxa"/>
          </w:tcPr>
          <w:p w14:paraId="028A3FB7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hint="eastAsia" w:ascii="Times New Roman"/>
                <w:b/>
                <w:bCs/>
              </w:rPr>
              <w:t>与接收废物相关的处理处置情况</w:t>
            </w:r>
          </w:p>
          <w:p w14:paraId="0523943B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文字描述及工艺流程图</w:t>
            </w:r>
          </w:p>
          <w:p w14:paraId="739D88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处理处置工艺技术（文字说明）：</w:t>
            </w:r>
          </w:p>
          <w:p w14:paraId="563AFADA">
            <w:pPr>
              <w:spacing w:line="300" w:lineRule="exact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</w:rPr>
              <w:t>将危险废物置</w:t>
            </w:r>
            <w:r>
              <w:rPr>
                <w:rFonts w:hint="eastAsia"/>
                <w:lang w:eastAsia="zh-CN"/>
              </w:rPr>
              <w:t>通过预处理烘干，制砖将含铜污泥和铜粉石灰等物料制作铜砖（方便物料冶炼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），铜砖送粗炼间，粗炼炉生产黑铜，在精炼车间精炼炉生产粗铜含铜约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97.5%，销售铜陵有色金属生产阳极铜。</w:t>
            </w:r>
          </w:p>
          <w:p w14:paraId="151D4944">
            <w:pPr>
              <w:rPr>
                <w:rFonts w:hint="eastAsia" w:eastAsia="微软雅黑"/>
                <w:b/>
                <w:sz w:val="32"/>
                <w:szCs w:val="32"/>
                <w:lang w:eastAsia="zh-CN"/>
              </w:rPr>
            </w:pPr>
          </w:p>
          <w:p w14:paraId="3C872DFF">
            <w:pPr>
              <w:rPr>
                <w:rFonts w:hint="eastAsia" w:eastAsia="微软雅黑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微软雅黑"/>
                <w:b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090160" cy="5570220"/>
                  <wp:effectExtent l="0" t="0" r="0" b="7620"/>
                  <wp:docPr id="8" name="图片 8" descr="163471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71427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557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3FFB7">
            <w:pPr>
              <w:rPr>
                <w:b/>
                <w:sz w:val="32"/>
                <w:szCs w:val="32"/>
              </w:rPr>
            </w:pPr>
          </w:p>
        </w:tc>
      </w:tr>
    </w:tbl>
    <w:p w14:paraId="22CDB999"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7E1F302E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第四部分上年度固体（危险）废物跨省转移情况</w:t>
      </w:r>
    </w:p>
    <w:tbl>
      <w:tblPr>
        <w:tblStyle w:val="7"/>
        <w:tblW w:w="1516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 w14:paraId="55A0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28E96C7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出厂日期</w:t>
            </w:r>
          </w:p>
        </w:tc>
        <w:tc>
          <w:tcPr>
            <w:tcW w:w="1460" w:type="dxa"/>
            <w:vAlign w:val="center"/>
          </w:tcPr>
          <w:p w14:paraId="3F2B7DA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转移批次</w:t>
            </w:r>
          </w:p>
        </w:tc>
        <w:tc>
          <w:tcPr>
            <w:tcW w:w="1460" w:type="dxa"/>
            <w:vAlign w:val="center"/>
          </w:tcPr>
          <w:p w14:paraId="43BC630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联单编号</w:t>
            </w:r>
          </w:p>
        </w:tc>
        <w:tc>
          <w:tcPr>
            <w:tcW w:w="1460" w:type="dxa"/>
            <w:vAlign w:val="center"/>
          </w:tcPr>
          <w:p w14:paraId="2E9CF9E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废物名称</w:t>
            </w:r>
          </w:p>
        </w:tc>
        <w:tc>
          <w:tcPr>
            <w:tcW w:w="1460" w:type="dxa"/>
            <w:vAlign w:val="center"/>
          </w:tcPr>
          <w:p w14:paraId="0A6E035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宋体"/>
              </w:rPr>
              <w:t>代码</w:t>
            </w:r>
          </w:p>
        </w:tc>
        <w:tc>
          <w:tcPr>
            <w:tcW w:w="1460" w:type="dxa"/>
            <w:vAlign w:val="center"/>
          </w:tcPr>
          <w:p w14:paraId="57B62A4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转移量（吨）</w:t>
            </w:r>
          </w:p>
        </w:tc>
        <w:tc>
          <w:tcPr>
            <w:tcW w:w="1460" w:type="dxa"/>
            <w:vAlign w:val="center"/>
          </w:tcPr>
          <w:p w14:paraId="5B21DCB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运输单位</w:t>
            </w:r>
          </w:p>
        </w:tc>
        <w:tc>
          <w:tcPr>
            <w:tcW w:w="1460" w:type="dxa"/>
            <w:vAlign w:val="center"/>
          </w:tcPr>
          <w:p w14:paraId="636260F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车号</w:t>
            </w:r>
          </w:p>
        </w:tc>
        <w:tc>
          <w:tcPr>
            <w:tcW w:w="1460" w:type="dxa"/>
            <w:vAlign w:val="center"/>
          </w:tcPr>
          <w:p w14:paraId="0E2B869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接收单位</w:t>
            </w:r>
          </w:p>
        </w:tc>
        <w:tc>
          <w:tcPr>
            <w:tcW w:w="1744" w:type="dxa"/>
            <w:vAlign w:val="center"/>
          </w:tcPr>
          <w:p w14:paraId="43B6D6F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接收日期</w:t>
            </w:r>
          </w:p>
        </w:tc>
      </w:tr>
      <w:tr w14:paraId="536D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18E14F5C">
            <w:pPr>
              <w:rPr>
                <w:rFonts w:hint="eastAsia" w:ascii="Times New Roman" w:hAnsi="Times New Roman" w:eastAsia="微软雅黑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无</w:t>
            </w:r>
          </w:p>
        </w:tc>
        <w:tc>
          <w:tcPr>
            <w:tcW w:w="1460" w:type="dxa"/>
          </w:tcPr>
          <w:p w14:paraId="183DE0E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4B8DB52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05D056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4E5BF3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1293957D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66BE32F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B623AF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BC60078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308C8A94">
            <w:pPr>
              <w:rPr>
                <w:rFonts w:ascii="Times New Roman" w:hAnsi="Times New Roman"/>
              </w:rPr>
            </w:pPr>
          </w:p>
        </w:tc>
      </w:tr>
      <w:tr w14:paraId="40E3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60E6D4E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4BB7B6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73E97F3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B4815F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5C39E2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B808E56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858309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35E19A1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7CEC243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5BC9370D">
            <w:pPr>
              <w:rPr>
                <w:rFonts w:ascii="Times New Roman" w:hAnsi="Times New Roman"/>
              </w:rPr>
            </w:pPr>
          </w:p>
        </w:tc>
      </w:tr>
      <w:tr w14:paraId="3114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58F38290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527700D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B3AAC2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4CF5F6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3B074E3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D7697C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1E6867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4D2C48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8BBD215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3B93A2C4">
            <w:pPr>
              <w:rPr>
                <w:rFonts w:ascii="Times New Roman" w:hAnsi="Times New Roman"/>
              </w:rPr>
            </w:pPr>
          </w:p>
        </w:tc>
      </w:tr>
      <w:tr w14:paraId="1ECF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4FAF44B4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6009BED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3C6B335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2464A5F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69602B51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1D1D47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080674D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153F88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6D550F5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3E04D15D">
            <w:pPr>
              <w:rPr>
                <w:rFonts w:ascii="Times New Roman" w:hAnsi="Times New Roman"/>
              </w:rPr>
            </w:pPr>
          </w:p>
        </w:tc>
      </w:tr>
      <w:tr w14:paraId="6A5A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68" w:type="dxa"/>
            <w:gridSpan w:val="10"/>
          </w:tcPr>
          <w:p w14:paraId="6AC3EE0A">
            <w:pPr>
              <w:rPr>
                <w:rFonts w:hint="eastAsia" w:ascii="Times New Roman" w:hAnsi="Times New Roman" w:eastAsia="微软雅黑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上年度未进行跨省转移</w:t>
            </w:r>
          </w:p>
        </w:tc>
      </w:tr>
    </w:tbl>
    <w:p w14:paraId="3B73A9C9">
      <w:pPr>
        <w:spacing w:line="440" w:lineRule="exact"/>
        <w:rPr>
          <w:rFonts w:ascii="Times New Roman"/>
        </w:rPr>
      </w:pPr>
      <w:r>
        <w:rPr>
          <w:rFonts w:hint="eastAsia" w:ascii="Times New Roman"/>
        </w:rPr>
        <w:t>注：每种废物请填写合计量</w:t>
      </w:r>
    </w:p>
    <w:p w14:paraId="75D08AFC">
      <w:pPr>
        <w:spacing w:line="440" w:lineRule="exact"/>
        <w:rPr>
          <w:rFonts w:ascii="Times New Roman" w:hAnsi="Times New Roman" w:eastAsia="方正仿宋_GBK"/>
          <w:sz w:val="32"/>
          <w:szCs w:val="32"/>
        </w:rPr>
      </w:pPr>
    </w:p>
    <w:sectPr>
      <w:footerReference r:id="rId4" w:type="default"/>
      <w:pgSz w:w="16838" w:h="11906" w:orient="landscape"/>
      <w:pgMar w:top="1803" w:right="1440" w:bottom="1803" w:left="1440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A7E3">
    <w:pPr>
      <w:pStyle w:val="4"/>
      <w:framePr w:wrap="around" w:vAnchor="text" w:hAnchor="margin" w:xAlign="center" w:y="1"/>
      <w:rPr>
        <w:rStyle w:val="9"/>
      </w:rPr>
    </w:pPr>
  </w:p>
  <w:p w14:paraId="3EAB166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D31D50"/>
    <w:rsid w:val="00010AED"/>
    <w:rsid w:val="00011499"/>
    <w:rsid w:val="000229A6"/>
    <w:rsid w:val="00026BBD"/>
    <w:rsid w:val="00075A44"/>
    <w:rsid w:val="000812DF"/>
    <w:rsid w:val="0008390D"/>
    <w:rsid w:val="00093C85"/>
    <w:rsid w:val="000B2ACE"/>
    <w:rsid w:val="000E1E4D"/>
    <w:rsid w:val="000F12B0"/>
    <w:rsid w:val="00102CB8"/>
    <w:rsid w:val="00123965"/>
    <w:rsid w:val="0013663E"/>
    <w:rsid w:val="001649A7"/>
    <w:rsid w:val="0022487A"/>
    <w:rsid w:val="00251B29"/>
    <w:rsid w:val="002641B2"/>
    <w:rsid w:val="002661EE"/>
    <w:rsid w:val="00275EC6"/>
    <w:rsid w:val="00284081"/>
    <w:rsid w:val="0028576A"/>
    <w:rsid w:val="00287FFE"/>
    <w:rsid w:val="002A5B60"/>
    <w:rsid w:val="002B725B"/>
    <w:rsid w:val="0031291B"/>
    <w:rsid w:val="00323B43"/>
    <w:rsid w:val="00324252"/>
    <w:rsid w:val="00330CE7"/>
    <w:rsid w:val="00340658"/>
    <w:rsid w:val="00361D13"/>
    <w:rsid w:val="003660CB"/>
    <w:rsid w:val="0037396B"/>
    <w:rsid w:val="003749DD"/>
    <w:rsid w:val="00395801"/>
    <w:rsid w:val="003D37D8"/>
    <w:rsid w:val="003F285C"/>
    <w:rsid w:val="003F6405"/>
    <w:rsid w:val="00405813"/>
    <w:rsid w:val="00417E57"/>
    <w:rsid w:val="004229A0"/>
    <w:rsid w:val="00426133"/>
    <w:rsid w:val="004358AB"/>
    <w:rsid w:val="00482353"/>
    <w:rsid w:val="004914DE"/>
    <w:rsid w:val="004C2A76"/>
    <w:rsid w:val="004D7670"/>
    <w:rsid w:val="004E469A"/>
    <w:rsid w:val="004E6049"/>
    <w:rsid w:val="0051572C"/>
    <w:rsid w:val="00522E85"/>
    <w:rsid w:val="005238FC"/>
    <w:rsid w:val="00535312"/>
    <w:rsid w:val="00591575"/>
    <w:rsid w:val="005964A7"/>
    <w:rsid w:val="005B0D17"/>
    <w:rsid w:val="005B6B44"/>
    <w:rsid w:val="005D2EA9"/>
    <w:rsid w:val="005F0C40"/>
    <w:rsid w:val="005F331C"/>
    <w:rsid w:val="00634EE7"/>
    <w:rsid w:val="00653AB7"/>
    <w:rsid w:val="006547F6"/>
    <w:rsid w:val="006553F1"/>
    <w:rsid w:val="006837F4"/>
    <w:rsid w:val="006A1D9B"/>
    <w:rsid w:val="006E5C04"/>
    <w:rsid w:val="006E7443"/>
    <w:rsid w:val="006F0ACA"/>
    <w:rsid w:val="006F1350"/>
    <w:rsid w:val="007320A8"/>
    <w:rsid w:val="00772E89"/>
    <w:rsid w:val="00785B4C"/>
    <w:rsid w:val="007A2AF9"/>
    <w:rsid w:val="007B7F1A"/>
    <w:rsid w:val="007D0DBA"/>
    <w:rsid w:val="007D23F2"/>
    <w:rsid w:val="007E7391"/>
    <w:rsid w:val="0081077F"/>
    <w:rsid w:val="00834C8D"/>
    <w:rsid w:val="00850D69"/>
    <w:rsid w:val="00874B56"/>
    <w:rsid w:val="0089571C"/>
    <w:rsid w:val="008B2572"/>
    <w:rsid w:val="008B7726"/>
    <w:rsid w:val="008D6E09"/>
    <w:rsid w:val="008F7FA5"/>
    <w:rsid w:val="00916820"/>
    <w:rsid w:val="00920004"/>
    <w:rsid w:val="00941FF1"/>
    <w:rsid w:val="0095743E"/>
    <w:rsid w:val="00977F0A"/>
    <w:rsid w:val="00990035"/>
    <w:rsid w:val="009930AE"/>
    <w:rsid w:val="009A0A73"/>
    <w:rsid w:val="009A7DC1"/>
    <w:rsid w:val="009F2B7B"/>
    <w:rsid w:val="009F2F47"/>
    <w:rsid w:val="009F6C9A"/>
    <w:rsid w:val="00A03C67"/>
    <w:rsid w:val="00A07274"/>
    <w:rsid w:val="00A10C31"/>
    <w:rsid w:val="00A15087"/>
    <w:rsid w:val="00A314CC"/>
    <w:rsid w:val="00A45AD3"/>
    <w:rsid w:val="00A47476"/>
    <w:rsid w:val="00A50EFD"/>
    <w:rsid w:val="00A734F0"/>
    <w:rsid w:val="00A74197"/>
    <w:rsid w:val="00A809CA"/>
    <w:rsid w:val="00A95AED"/>
    <w:rsid w:val="00AC0BF1"/>
    <w:rsid w:val="00AD0A96"/>
    <w:rsid w:val="00AD3894"/>
    <w:rsid w:val="00AE129B"/>
    <w:rsid w:val="00B01CFD"/>
    <w:rsid w:val="00B12862"/>
    <w:rsid w:val="00B22983"/>
    <w:rsid w:val="00B2427B"/>
    <w:rsid w:val="00B43AF0"/>
    <w:rsid w:val="00B44D10"/>
    <w:rsid w:val="00B65C92"/>
    <w:rsid w:val="00BB3120"/>
    <w:rsid w:val="00BC256B"/>
    <w:rsid w:val="00BE5688"/>
    <w:rsid w:val="00C462E9"/>
    <w:rsid w:val="00C50414"/>
    <w:rsid w:val="00C50BF9"/>
    <w:rsid w:val="00C914A9"/>
    <w:rsid w:val="00C962C9"/>
    <w:rsid w:val="00CA3651"/>
    <w:rsid w:val="00CA68EF"/>
    <w:rsid w:val="00CA7D7B"/>
    <w:rsid w:val="00CC2D4C"/>
    <w:rsid w:val="00CD3464"/>
    <w:rsid w:val="00D07257"/>
    <w:rsid w:val="00D261A9"/>
    <w:rsid w:val="00D31D50"/>
    <w:rsid w:val="00DA482E"/>
    <w:rsid w:val="00DB16F4"/>
    <w:rsid w:val="00DD171B"/>
    <w:rsid w:val="00DE12D9"/>
    <w:rsid w:val="00E16878"/>
    <w:rsid w:val="00E5759B"/>
    <w:rsid w:val="00E63817"/>
    <w:rsid w:val="00E64E88"/>
    <w:rsid w:val="00E74D28"/>
    <w:rsid w:val="00EA08FB"/>
    <w:rsid w:val="00ED186D"/>
    <w:rsid w:val="00EE3A4A"/>
    <w:rsid w:val="00F7255C"/>
    <w:rsid w:val="00F73C36"/>
    <w:rsid w:val="00FB2FFD"/>
    <w:rsid w:val="00FC71CE"/>
    <w:rsid w:val="00FC783B"/>
    <w:rsid w:val="00FD150B"/>
    <w:rsid w:val="00FD3CB2"/>
    <w:rsid w:val="00FD7434"/>
    <w:rsid w:val="00FF60A3"/>
    <w:rsid w:val="010F450E"/>
    <w:rsid w:val="01BF3EBE"/>
    <w:rsid w:val="01F93C3C"/>
    <w:rsid w:val="030A3167"/>
    <w:rsid w:val="06221EEA"/>
    <w:rsid w:val="084429A8"/>
    <w:rsid w:val="08D72000"/>
    <w:rsid w:val="0B6F7B5A"/>
    <w:rsid w:val="0DDC02D7"/>
    <w:rsid w:val="12DE2622"/>
    <w:rsid w:val="141250E6"/>
    <w:rsid w:val="1C450063"/>
    <w:rsid w:val="1EF94219"/>
    <w:rsid w:val="1F6939D7"/>
    <w:rsid w:val="20A93FE1"/>
    <w:rsid w:val="25ED1E7F"/>
    <w:rsid w:val="29CF2CA9"/>
    <w:rsid w:val="2CF5520C"/>
    <w:rsid w:val="2D005FF7"/>
    <w:rsid w:val="36FB3B66"/>
    <w:rsid w:val="38EA37AB"/>
    <w:rsid w:val="41C329C8"/>
    <w:rsid w:val="44801DA4"/>
    <w:rsid w:val="45105568"/>
    <w:rsid w:val="456F7AF9"/>
    <w:rsid w:val="46C954D9"/>
    <w:rsid w:val="48594D9F"/>
    <w:rsid w:val="49B30CD4"/>
    <w:rsid w:val="51676D65"/>
    <w:rsid w:val="51EF5509"/>
    <w:rsid w:val="555510EA"/>
    <w:rsid w:val="56AF3095"/>
    <w:rsid w:val="56DD4DDB"/>
    <w:rsid w:val="58C94B8F"/>
    <w:rsid w:val="5B215840"/>
    <w:rsid w:val="5C0C5B31"/>
    <w:rsid w:val="5C3407D9"/>
    <w:rsid w:val="5CB96581"/>
    <w:rsid w:val="5D5270E3"/>
    <w:rsid w:val="5D5960BF"/>
    <w:rsid w:val="5E637A61"/>
    <w:rsid w:val="5F054E74"/>
    <w:rsid w:val="62B869B4"/>
    <w:rsid w:val="632A5F2A"/>
    <w:rsid w:val="65D916C0"/>
    <w:rsid w:val="6720446F"/>
    <w:rsid w:val="6FA9349B"/>
    <w:rsid w:val="70025F4D"/>
    <w:rsid w:val="72897066"/>
    <w:rsid w:val="74D2204F"/>
    <w:rsid w:val="751A2A49"/>
    <w:rsid w:val="75E8491A"/>
    <w:rsid w:val="79053793"/>
    <w:rsid w:val="793D367B"/>
    <w:rsid w:val="7A413590"/>
    <w:rsid w:val="7A713AB7"/>
    <w:rsid w:val="7A83519F"/>
    <w:rsid w:val="7E6530C2"/>
    <w:rsid w:val="7F9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纯文本 Char"/>
    <w:basedOn w:val="8"/>
    <w:link w:val="2"/>
    <w:semiHidden/>
    <w:qFormat/>
    <w:locked/>
    <w:uiPriority w:val="99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默认段落字体 Para Char Char Char1 Char Char Char 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4">
    <w:name w:val="新正文 Char1"/>
    <w:basedOn w:val="8"/>
    <w:link w:val="15"/>
    <w:qFormat/>
    <w:locked/>
    <w:uiPriority w:val="99"/>
    <w:rPr>
      <w:rFonts w:ascii="仿宋_GB2312" w:eastAsia="仿宋_GB2312" w:cs="Times New Roman"/>
      <w:bCs/>
      <w:kern w:val="2"/>
      <w:sz w:val="24"/>
      <w:szCs w:val="24"/>
      <w:lang w:bidi="ar-SA"/>
    </w:rPr>
  </w:style>
  <w:style w:type="paragraph" w:customStyle="1" w:styleId="15">
    <w:name w:val="新正文"/>
    <w:basedOn w:val="1"/>
    <w:link w:val="14"/>
    <w:qFormat/>
    <w:uiPriority w:val="99"/>
    <w:pPr>
      <w:widowControl w:val="0"/>
      <w:adjustRightInd/>
      <w:snapToGrid/>
      <w:spacing w:after="0" w:line="480" w:lineRule="exact"/>
      <w:ind w:firstLine="567"/>
      <w:jc w:val="both"/>
    </w:pPr>
    <w:rPr>
      <w:rFonts w:ascii="仿宋_GB2312" w:hAnsi="Times New Roman" w:eastAsia="仿宋_GB2312"/>
      <w:bCs/>
      <w:kern w:val="2"/>
      <w:sz w:val="28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4423</Words>
  <Characters>4911</Characters>
  <Lines>49</Lines>
  <Paragraphs>14</Paragraphs>
  <TotalTime>9</TotalTime>
  <ScaleCrop>false</ScaleCrop>
  <LinksUpToDate>false</LinksUpToDate>
  <CharactersWithSpaces>5225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烨</cp:lastModifiedBy>
  <cp:lastPrinted>2021-12-02T07:20:00Z</cp:lastPrinted>
  <dcterms:modified xsi:type="dcterms:W3CDTF">2025-07-21T02:06:14Z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04C682ACCEFE42FFBBF1ABB8DCBF3C02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