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360" w:lineRule="atLeast"/>
        <w:ind w:firstLine="2240" w:firstLineChars="70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常州市武进市场监督管理局</w:t>
      </w:r>
    </w:p>
    <w:p>
      <w:pPr>
        <w:widowControl/>
        <w:numPr>
          <w:ilvl w:val="0"/>
          <w:numId w:val="0"/>
        </w:numPr>
        <w:spacing w:line="360" w:lineRule="atLeast"/>
        <w:ind w:firstLine="2880" w:firstLineChars="9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行政检查频次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widowControl/>
        <w:numPr>
          <w:ilvl w:val="0"/>
          <w:numId w:val="0"/>
        </w:numPr>
        <w:spacing w:line="360" w:lineRule="atLeast"/>
        <w:ind w:firstLine="3080" w:firstLineChars="11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</w:p>
    <w:p>
      <w:pPr>
        <w:widowControl/>
        <w:numPr>
          <w:ilvl w:val="0"/>
          <w:numId w:val="0"/>
        </w:numPr>
        <w:spacing w:line="360" w:lineRule="atLeast"/>
        <w:ind w:left="0" w:leftChars="0" w:firstLine="480" w:firstLineChars="0"/>
        <w:jc w:val="left"/>
        <w:rPr>
          <w:rFonts w:hint="eastAsia" w:ascii="仿宋" w:hAnsi="仿宋" w:eastAsia="仿宋" w:cs="仿宋"/>
          <w:b/>
          <w:bCs/>
          <w:color w:val="0000FF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FF"/>
          <w:kern w:val="0"/>
          <w:sz w:val="28"/>
          <w:szCs w:val="28"/>
          <w:lang w:val="en-US" w:eastAsia="zh-CN" w:bidi="ar-SA"/>
        </w:rPr>
        <w:t>一、原则：</w:t>
      </w:r>
    </w:p>
    <w:p>
      <w:pPr>
        <w:widowControl/>
        <w:numPr>
          <w:ilvl w:val="0"/>
          <w:numId w:val="0"/>
        </w:numPr>
        <w:spacing w:line="360" w:lineRule="atLeast"/>
        <w:ind w:left="0" w:leftChars="0" w:firstLine="48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每年对同一经营主体同一经营场所的有计划现场检查次数不超过1次。</w:t>
      </w:r>
    </w:p>
    <w:p>
      <w:pPr>
        <w:widowControl/>
        <w:numPr>
          <w:ilvl w:val="0"/>
          <w:numId w:val="0"/>
        </w:numPr>
        <w:spacing w:line="360" w:lineRule="atLeast"/>
        <w:ind w:left="0" w:leftChars="0" w:firstLine="48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FF"/>
          <w:kern w:val="0"/>
          <w:sz w:val="28"/>
          <w:szCs w:val="28"/>
          <w:lang w:val="en-US" w:eastAsia="zh-CN" w:bidi="ar-SA"/>
        </w:rPr>
        <w:t>二、例外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：</w:t>
      </w:r>
    </w:p>
    <w:p>
      <w:pPr>
        <w:widowControl/>
        <w:numPr>
          <w:ilvl w:val="0"/>
          <w:numId w:val="0"/>
        </w:numPr>
        <w:spacing w:line="360" w:lineRule="atLeast"/>
        <w:ind w:left="0" w:leftChars="0" w:firstLine="48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FF"/>
          <w:kern w:val="0"/>
          <w:sz w:val="28"/>
          <w:szCs w:val="28"/>
          <w:lang w:val="en-US" w:eastAsia="zh-CN" w:bidi="ar-SA"/>
        </w:rPr>
        <w:t>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不合格后处理整改复查仍不合格的，需公告后再次复查，此时2次/年；</w:t>
      </w:r>
    </w:p>
    <w:p>
      <w:pPr>
        <w:widowControl/>
        <w:numPr>
          <w:ilvl w:val="0"/>
          <w:numId w:val="0"/>
        </w:numPr>
        <w:spacing w:line="360" w:lineRule="atLeast"/>
        <w:ind w:left="0" w:leftChars="0" w:firstLine="48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FF"/>
          <w:kern w:val="0"/>
          <w:sz w:val="28"/>
          <w:szCs w:val="28"/>
          <w:lang w:val="en-US" w:eastAsia="zh-CN" w:bidi="ar-SA"/>
        </w:rPr>
        <w:t>②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对风险等级为A级风险的食品生产经营者，每年至少监督检查1次；对风险等级为B级风险的食品生产经营者，每年至少监督检查1—2次；对风险等级为C级风险的食品生产经营者，每年至少监督检查2—3次；对风险等级为D级风险的食品生产经营者，每年至少监督检查3—4次。</w:t>
      </w:r>
    </w:p>
    <w:p>
      <w:pPr>
        <w:widowControl/>
        <w:numPr>
          <w:ilvl w:val="0"/>
          <w:numId w:val="0"/>
        </w:numPr>
        <w:spacing w:line="360" w:lineRule="atLeast"/>
        <w:ind w:left="0" w:leftChars="0" w:firstLine="48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 w:val="28"/>
          <w:szCs w:val="28"/>
          <w:lang w:val="en-US" w:eastAsia="zh-CN" w:bidi="ar-SA"/>
        </w:rPr>
        <w:t>③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上级部署的专项检查，根据法律法规规章规定、投诉举报、转办交办、数据监测、企业申请等确需实施多次行政检查的，可不受上述次数限制，但不超过合理次数。</w:t>
      </w:r>
    </w:p>
    <w:p>
      <w:pPr>
        <w:widowControl/>
        <w:numPr>
          <w:ilvl w:val="0"/>
          <w:numId w:val="0"/>
        </w:numPr>
        <w:spacing w:line="360" w:lineRule="atLeast"/>
        <w:ind w:left="0" w:leftChars="0" w:firstLine="48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具体检查频次见《2025年常州市武进区市场监督管理局涉企行政检查计划》。</w:t>
      </w:r>
    </w:p>
    <w:p>
      <w:pPr>
        <w:widowControl/>
        <w:numPr>
          <w:ilvl w:val="0"/>
          <w:numId w:val="0"/>
        </w:numPr>
        <w:spacing w:line="360" w:lineRule="atLeast"/>
        <w:ind w:left="0" w:leftChars="0" w:firstLine="48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ODc3MmZlYzFkYjA5MmYwMTY4MDJmMjliM2VjMDYifQ=="/>
  </w:docVars>
  <w:rsids>
    <w:rsidRoot w:val="00760409"/>
    <w:rsid w:val="00760409"/>
    <w:rsid w:val="00F829F9"/>
    <w:rsid w:val="1B4F458F"/>
    <w:rsid w:val="39335B29"/>
    <w:rsid w:val="41E24FF9"/>
    <w:rsid w:val="4C713964"/>
    <w:rsid w:val="4FD754A1"/>
    <w:rsid w:val="60E25189"/>
    <w:rsid w:val="6F0E373A"/>
    <w:rsid w:val="7F84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23</Words>
  <Characters>136</Characters>
  <Lines>1</Lines>
  <Paragraphs>1</Paragraphs>
  <TotalTime>4</TotalTime>
  <ScaleCrop>false</ScaleCrop>
  <LinksUpToDate>false</LinksUpToDate>
  <CharactersWithSpaces>158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2025-06-03T06:46:00Z</dcterms:created>
  <dc:creator>Administrator</dc:creator>
  <cp:lastModifiedBy>朱卫立</cp:lastModifiedBy>
  <dcterms:modified xsi:type="dcterms:W3CDTF">2025-06-30T00:53:16Z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DocerSaveRecord">
    <vt:lpwstr>eyJoZGlkIjoiZjM5NDIwYWYzMTU5YWI4OGMwMDIwMDQ5MTU0ZGM1NTYiLCJ1c2VySWQiOiI1MTAwMDgxODAifQ==</vt:lpwstr>
  </property>
  <property fmtid="{D5CDD505-2E9C-101B-9397-08002B2CF9AE}" pid="4" name="ICV">
    <vt:lpwstr>F6987688A6F445CE8B08A25E551E8FAA_12</vt:lpwstr>
  </property>
</Properties>
</file>