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621DF" w14:textId="77777777" w:rsidR="00246DE3" w:rsidRPr="004E5B68" w:rsidRDefault="006F422B">
      <w:pPr>
        <w:spacing w:line="360" w:lineRule="auto"/>
        <w:jc w:val="both"/>
        <w:rPr>
          <w:rFonts w:asciiTheme="minorEastAsia" w:eastAsiaTheme="minorEastAsia" w:hAnsiTheme="minorEastAsia" w:cs="宋体"/>
          <w:color w:val="auto"/>
          <w:sz w:val="24"/>
          <w:szCs w:val="24"/>
          <w:lang w:eastAsia="zh-CN"/>
        </w:rPr>
      </w:pPr>
      <w:bookmarkStart w:id="0" w:name="_GoBack"/>
      <w:bookmarkEnd w:id="0"/>
      <w:r w:rsidRPr="004E5B68">
        <w:rPr>
          <w:rFonts w:asciiTheme="minorEastAsia" w:eastAsiaTheme="minorEastAsia" w:hAnsiTheme="minorEastAsia" w:hint="eastAsia"/>
          <w:color w:val="auto"/>
          <w:sz w:val="24"/>
          <w:szCs w:val="24"/>
          <w:lang w:eastAsia="zh-CN"/>
        </w:rPr>
        <w:t>附件2：</w:t>
      </w:r>
      <w:r w:rsidRPr="004E5B68">
        <w:rPr>
          <w:rFonts w:asciiTheme="minorEastAsia" w:eastAsiaTheme="minorEastAsia" w:hAnsiTheme="minorEastAsia" w:cs="宋体" w:hint="eastAsia"/>
          <w:color w:val="auto"/>
          <w:sz w:val="24"/>
          <w:szCs w:val="24"/>
          <w:lang w:eastAsia="zh-CN"/>
        </w:rPr>
        <w:t>绩效分析</w:t>
      </w:r>
    </w:p>
    <w:p w14:paraId="591E5781" w14:textId="77777777" w:rsidR="00246DE3" w:rsidRPr="004E5B68" w:rsidRDefault="006F422B">
      <w:pPr>
        <w:spacing w:line="360" w:lineRule="auto"/>
        <w:ind w:firstLine="482"/>
        <w:jc w:val="center"/>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绩效分析</w:t>
      </w:r>
    </w:p>
    <w:p w14:paraId="7C0FD47D"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根据本次绩效评价内容，绩效评价项目</w:t>
      </w:r>
      <w:proofErr w:type="gramStart"/>
      <w:r w:rsidRPr="004E5B68">
        <w:rPr>
          <w:rFonts w:asciiTheme="minorEastAsia" w:eastAsiaTheme="minorEastAsia" w:hAnsiTheme="minorEastAsia" w:cs="宋体" w:hint="eastAsia"/>
          <w:color w:val="auto"/>
          <w:sz w:val="24"/>
          <w:szCs w:val="24"/>
          <w:lang w:eastAsia="zh-CN"/>
        </w:rPr>
        <w:t>组重点</w:t>
      </w:r>
      <w:proofErr w:type="gramEnd"/>
      <w:r w:rsidRPr="004E5B68">
        <w:rPr>
          <w:rFonts w:asciiTheme="minorEastAsia" w:eastAsiaTheme="minorEastAsia" w:hAnsiTheme="minorEastAsia" w:cs="宋体" w:hint="eastAsia"/>
          <w:color w:val="auto"/>
          <w:sz w:val="24"/>
          <w:szCs w:val="24"/>
          <w:lang w:eastAsia="zh-CN"/>
        </w:rPr>
        <w:t>从</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过程</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产出</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效益</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hint="eastAsia"/>
          <w:color w:val="auto"/>
          <w:sz w:val="24"/>
          <w:szCs w:val="24"/>
          <w:lang w:eastAsia="zh-CN"/>
        </w:rPr>
        <w:t>及“满意度”</w:t>
      </w:r>
      <w:r w:rsidRPr="004E5B68">
        <w:rPr>
          <w:rFonts w:asciiTheme="minorEastAsia" w:eastAsiaTheme="minorEastAsia" w:hAnsiTheme="minorEastAsia" w:cs="宋体" w:hint="eastAsia"/>
          <w:color w:val="auto"/>
          <w:sz w:val="24"/>
          <w:szCs w:val="24"/>
          <w:lang w:eastAsia="zh-CN"/>
        </w:rPr>
        <w:t>这</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个维</w:t>
      </w:r>
      <w:proofErr w:type="gramStart"/>
      <w:r w:rsidRPr="004E5B68">
        <w:rPr>
          <w:rFonts w:asciiTheme="minorEastAsia" w:eastAsiaTheme="minorEastAsia" w:hAnsiTheme="minorEastAsia" w:cs="宋体" w:hint="eastAsia"/>
          <w:color w:val="auto"/>
          <w:sz w:val="24"/>
          <w:szCs w:val="24"/>
          <w:lang w:eastAsia="zh-CN"/>
        </w:rPr>
        <w:t>度展开</w:t>
      </w:r>
      <w:proofErr w:type="gramEnd"/>
      <w:r w:rsidRPr="004E5B68">
        <w:rPr>
          <w:rFonts w:asciiTheme="minorEastAsia" w:eastAsiaTheme="minorEastAsia" w:hAnsiTheme="minorEastAsia" w:cs="宋体" w:hint="eastAsia"/>
          <w:color w:val="auto"/>
          <w:sz w:val="24"/>
          <w:szCs w:val="24"/>
          <w:lang w:eastAsia="zh-CN"/>
        </w:rPr>
        <w:t>绩效分析。</w:t>
      </w:r>
    </w:p>
    <w:p w14:paraId="0657BD72"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一、过程</w:t>
      </w:r>
    </w:p>
    <w:p w14:paraId="6F0B5F9B"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（一）资金管理</w:t>
      </w:r>
    </w:p>
    <w:p w14:paraId="225FA90F"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1.</w:t>
      </w:r>
      <w:r w:rsidRPr="004E5B68">
        <w:rPr>
          <w:rFonts w:asciiTheme="minorEastAsia" w:eastAsiaTheme="minorEastAsia" w:hAnsiTheme="minorEastAsia" w:cs="宋体" w:hint="eastAsia"/>
          <w:color w:val="auto"/>
          <w:sz w:val="24"/>
          <w:szCs w:val="24"/>
          <w:lang w:eastAsia="zh-CN"/>
        </w:rPr>
        <w:t>资金使用规范性</w:t>
      </w:r>
    </w:p>
    <w:p w14:paraId="4AE55FB8"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经数据采集和现场核查，常州市武进人民医院南院二期扩建工程项目对财政拨付的债券资金专款专用、专户管理，资金拨付和使用的制度、流程都符合财经制度、法律法规。权重分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hint="eastAsia"/>
          <w:color w:val="auto"/>
          <w:sz w:val="24"/>
          <w:szCs w:val="24"/>
          <w:lang w:eastAsia="zh-CN"/>
        </w:rPr>
        <w:t>分</w:t>
      </w:r>
      <w:r w:rsidRPr="004E5B68">
        <w:rPr>
          <w:rFonts w:asciiTheme="minorEastAsia" w:eastAsiaTheme="minorEastAsia" w:hAnsiTheme="minorEastAsia" w:cs="宋体" w:hint="eastAsia"/>
          <w:color w:val="auto"/>
          <w:sz w:val="24"/>
          <w:szCs w:val="24"/>
          <w:lang w:eastAsia="zh-CN"/>
        </w:rPr>
        <w:t>，实际得分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hint="eastAsia"/>
          <w:color w:val="auto"/>
          <w:sz w:val="24"/>
          <w:szCs w:val="24"/>
          <w:lang w:eastAsia="zh-CN"/>
        </w:rPr>
        <w:t>分</w:t>
      </w:r>
      <w:r w:rsidRPr="004E5B68">
        <w:rPr>
          <w:rFonts w:asciiTheme="minorEastAsia" w:eastAsiaTheme="minorEastAsia" w:hAnsiTheme="minorEastAsia" w:cs="宋体" w:hint="eastAsia"/>
          <w:color w:val="auto"/>
          <w:sz w:val="24"/>
          <w:szCs w:val="24"/>
          <w:lang w:eastAsia="zh-CN"/>
        </w:rPr>
        <w:t>。</w:t>
      </w:r>
    </w:p>
    <w:p w14:paraId="5C95E351"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2</w:t>
      </w:r>
      <w:r w:rsidRPr="004E5B68">
        <w:rPr>
          <w:rFonts w:asciiTheme="minorEastAsia" w:eastAsiaTheme="minorEastAsia" w:hAnsiTheme="minorEastAsia" w:cs="宋体"/>
          <w:color w:val="auto"/>
          <w:sz w:val="24"/>
          <w:szCs w:val="24"/>
          <w:lang w:eastAsia="zh-CN"/>
        </w:rPr>
        <w:t>.</w:t>
      </w:r>
      <w:r w:rsidRPr="004E5B68">
        <w:rPr>
          <w:rFonts w:asciiTheme="minorEastAsia" w:eastAsiaTheme="minorEastAsia" w:hAnsiTheme="minorEastAsia" w:cs="宋体" w:hint="eastAsia"/>
          <w:color w:val="auto"/>
          <w:sz w:val="24"/>
          <w:szCs w:val="24"/>
          <w:lang w:eastAsia="zh-CN"/>
        </w:rPr>
        <w:t>资金到位率</w:t>
      </w:r>
    </w:p>
    <w:p w14:paraId="7D3E9395" w14:textId="45D03A5C" w:rsidR="00246DE3" w:rsidRPr="004E5B68" w:rsidRDefault="006F422B">
      <w:pPr>
        <w:shd w:val="clear" w:color="auto" w:fill="FFFFFF"/>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w:t>
      </w:r>
      <w:r w:rsidRPr="004E5B68">
        <w:rPr>
          <w:rFonts w:asciiTheme="minorEastAsia" w:eastAsiaTheme="minorEastAsia" w:hAnsiTheme="minorEastAsia"/>
          <w:color w:val="auto"/>
          <w:sz w:val="24"/>
          <w:szCs w:val="24"/>
          <w:lang w:eastAsia="zh-CN"/>
        </w:rPr>
        <w:t>2021</w:t>
      </w:r>
      <w:r w:rsidRPr="004E5B68">
        <w:rPr>
          <w:rFonts w:asciiTheme="minorEastAsia" w:eastAsiaTheme="minorEastAsia" w:hAnsiTheme="minorEastAsia" w:cs="宋体" w:hint="eastAsia"/>
          <w:color w:val="auto"/>
          <w:sz w:val="24"/>
          <w:szCs w:val="24"/>
          <w:lang w:eastAsia="zh-CN"/>
        </w:rPr>
        <w:t>年度、</w:t>
      </w:r>
      <w:r w:rsidRPr="004E5B68">
        <w:rPr>
          <w:rFonts w:asciiTheme="minorEastAsia" w:eastAsiaTheme="minorEastAsia" w:hAnsiTheme="minorEastAsia"/>
          <w:color w:val="auto"/>
          <w:sz w:val="24"/>
          <w:szCs w:val="24"/>
          <w:lang w:eastAsia="zh-CN"/>
        </w:rPr>
        <w:t>2022</w:t>
      </w:r>
      <w:r w:rsidRPr="004E5B68">
        <w:rPr>
          <w:rFonts w:asciiTheme="minorEastAsia" w:eastAsiaTheme="minorEastAsia" w:hAnsiTheme="minorEastAsia" w:cs="宋体" w:hint="eastAsia"/>
          <w:color w:val="auto"/>
          <w:sz w:val="24"/>
          <w:szCs w:val="24"/>
          <w:lang w:eastAsia="zh-CN"/>
        </w:rPr>
        <w:t>年度申请城镇专项债额度均为</w:t>
      </w:r>
      <w:r w:rsidRPr="004E5B68">
        <w:rPr>
          <w:rFonts w:asciiTheme="minorEastAsia" w:eastAsiaTheme="minorEastAsia" w:hAnsiTheme="minorEastAsia" w:cs="宋体"/>
          <w:color w:val="auto"/>
          <w:sz w:val="24"/>
          <w:szCs w:val="24"/>
          <w:lang w:eastAsia="zh-CN"/>
        </w:rPr>
        <w:t>20,000</w:t>
      </w:r>
      <w:r w:rsidRPr="004E5B68">
        <w:rPr>
          <w:rFonts w:asciiTheme="minorEastAsia" w:eastAsiaTheme="minorEastAsia" w:hAnsiTheme="minorEastAsia" w:cs="宋体" w:hint="eastAsia"/>
          <w:color w:val="auto"/>
          <w:sz w:val="24"/>
          <w:szCs w:val="24"/>
          <w:lang w:eastAsia="zh-CN"/>
        </w:rPr>
        <w:t>万元，</w:t>
      </w:r>
      <w:r w:rsidR="00205897" w:rsidRPr="004E5B68">
        <w:rPr>
          <w:rFonts w:asciiTheme="minorEastAsia" w:eastAsiaTheme="minorEastAsia" w:hAnsiTheme="minorEastAsia"/>
          <w:color w:val="auto"/>
          <w:sz w:val="24"/>
          <w:szCs w:val="24"/>
          <w:lang w:eastAsia="zh-CN"/>
        </w:rPr>
        <w:t>202</w:t>
      </w:r>
      <w:r w:rsidR="00205897" w:rsidRPr="004E5B68">
        <w:rPr>
          <w:rFonts w:asciiTheme="minorEastAsia" w:eastAsiaTheme="minorEastAsia" w:hAnsiTheme="minorEastAsia" w:hint="eastAsia"/>
          <w:color w:val="auto"/>
          <w:sz w:val="24"/>
          <w:szCs w:val="24"/>
          <w:lang w:eastAsia="zh-CN"/>
        </w:rPr>
        <w:t>3</w:t>
      </w:r>
      <w:r w:rsidR="00205897" w:rsidRPr="004E5B68">
        <w:rPr>
          <w:rFonts w:asciiTheme="minorEastAsia" w:eastAsiaTheme="minorEastAsia" w:hAnsiTheme="minorEastAsia" w:cs="宋体" w:hint="eastAsia"/>
          <w:color w:val="auto"/>
          <w:sz w:val="24"/>
          <w:szCs w:val="24"/>
          <w:lang w:eastAsia="zh-CN"/>
        </w:rPr>
        <w:t>年度申请城镇专项债额度为3</w:t>
      </w:r>
      <w:r w:rsidR="00205897" w:rsidRPr="004E5B68">
        <w:rPr>
          <w:rFonts w:asciiTheme="minorEastAsia" w:eastAsiaTheme="minorEastAsia" w:hAnsiTheme="minorEastAsia" w:cs="宋体"/>
          <w:color w:val="auto"/>
          <w:sz w:val="24"/>
          <w:szCs w:val="24"/>
          <w:lang w:eastAsia="zh-CN"/>
        </w:rPr>
        <w:t>0,000</w:t>
      </w:r>
      <w:r w:rsidR="00205897" w:rsidRPr="004E5B68">
        <w:rPr>
          <w:rFonts w:asciiTheme="minorEastAsia" w:eastAsiaTheme="minorEastAsia" w:hAnsiTheme="minorEastAsia" w:cs="宋体" w:hint="eastAsia"/>
          <w:color w:val="auto"/>
          <w:sz w:val="24"/>
          <w:szCs w:val="24"/>
          <w:lang w:eastAsia="zh-CN"/>
        </w:rPr>
        <w:t>万元，</w:t>
      </w:r>
      <w:r w:rsidR="00E54B57" w:rsidRPr="004E5B68">
        <w:rPr>
          <w:rFonts w:asciiTheme="minorEastAsia" w:eastAsiaTheme="minorEastAsia" w:hAnsiTheme="minorEastAsia"/>
          <w:color w:val="auto"/>
          <w:sz w:val="24"/>
          <w:szCs w:val="24"/>
          <w:lang w:eastAsia="zh-CN"/>
        </w:rPr>
        <w:t>202</w:t>
      </w:r>
      <w:r w:rsidR="00E54B57" w:rsidRPr="004E5B68">
        <w:rPr>
          <w:rFonts w:asciiTheme="minorEastAsia" w:eastAsiaTheme="minorEastAsia" w:hAnsiTheme="minorEastAsia" w:hint="eastAsia"/>
          <w:color w:val="auto"/>
          <w:sz w:val="24"/>
          <w:szCs w:val="24"/>
          <w:lang w:eastAsia="zh-CN"/>
        </w:rPr>
        <w:t>4</w:t>
      </w:r>
      <w:r w:rsidR="00E54B57" w:rsidRPr="004E5B68">
        <w:rPr>
          <w:rFonts w:asciiTheme="minorEastAsia" w:eastAsiaTheme="minorEastAsia" w:hAnsiTheme="minorEastAsia" w:cs="宋体" w:hint="eastAsia"/>
          <w:color w:val="auto"/>
          <w:sz w:val="24"/>
          <w:szCs w:val="24"/>
          <w:lang w:eastAsia="zh-CN"/>
        </w:rPr>
        <w:t>年度申请城镇专项债额度为25</w:t>
      </w:r>
      <w:r w:rsidR="00E54B57" w:rsidRPr="004E5B68">
        <w:rPr>
          <w:rFonts w:asciiTheme="minorEastAsia" w:eastAsiaTheme="minorEastAsia" w:hAnsiTheme="minorEastAsia" w:cs="宋体"/>
          <w:color w:val="auto"/>
          <w:sz w:val="24"/>
          <w:szCs w:val="24"/>
          <w:lang w:eastAsia="zh-CN"/>
        </w:rPr>
        <w:t>,000</w:t>
      </w:r>
      <w:r w:rsidR="00E54B57" w:rsidRPr="004E5B68">
        <w:rPr>
          <w:rFonts w:asciiTheme="minorEastAsia" w:eastAsiaTheme="minorEastAsia" w:hAnsiTheme="minorEastAsia" w:cs="宋体" w:hint="eastAsia"/>
          <w:color w:val="auto"/>
          <w:sz w:val="24"/>
          <w:szCs w:val="24"/>
          <w:lang w:eastAsia="zh-CN"/>
        </w:rPr>
        <w:t>万元</w:t>
      </w:r>
      <w:r w:rsidR="00FA4C55">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累计到位资金为</w:t>
      </w:r>
      <w:r w:rsidR="00E54B57" w:rsidRPr="004E5B68">
        <w:rPr>
          <w:rFonts w:asciiTheme="minorEastAsia" w:eastAsiaTheme="minorEastAsia" w:hAnsiTheme="minorEastAsia" w:cs="宋体" w:hint="eastAsia"/>
          <w:color w:val="auto"/>
          <w:sz w:val="24"/>
          <w:szCs w:val="24"/>
          <w:lang w:eastAsia="zh-CN"/>
        </w:rPr>
        <w:t>95</w:t>
      </w:r>
      <w:r w:rsidRPr="004E5B68">
        <w:rPr>
          <w:rFonts w:asciiTheme="minorEastAsia" w:eastAsiaTheme="minorEastAsia" w:hAnsiTheme="minorEastAsia" w:cs="宋体"/>
          <w:color w:val="auto"/>
          <w:sz w:val="24"/>
          <w:szCs w:val="24"/>
          <w:lang w:eastAsia="zh-CN"/>
        </w:rPr>
        <w:t>,000</w:t>
      </w:r>
      <w:r w:rsidRPr="004E5B68">
        <w:rPr>
          <w:rFonts w:asciiTheme="minorEastAsia" w:eastAsiaTheme="minorEastAsia" w:hAnsiTheme="minorEastAsia" w:cs="宋体" w:hint="eastAsia"/>
          <w:color w:val="auto"/>
          <w:sz w:val="24"/>
          <w:szCs w:val="24"/>
          <w:lang w:eastAsia="zh-CN"/>
        </w:rPr>
        <w:t>万元，资金到位率1</w:t>
      </w:r>
      <w:r w:rsidRPr="004E5B68">
        <w:rPr>
          <w:rFonts w:asciiTheme="minorEastAsia" w:eastAsiaTheme="minorEastAsia" w:hAnsiTheme="minorEastAsia" w:cs="宋体"/>
          <w:color w:val="auto"/>
          <w:sz w:val="24"/>
          <w:szCs w:val="24"/>
          <w:lang w:eastAsia="zh-CN"/>
        </w:rPr>
        <w:t>00</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64B0B051"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（二）组织实施</w:t>
      </w:r>
    </w:p>
    <w:p w14:paraId="6968F08F"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1.</w:t>
      </w:r>
      <w:r w:rsidRPr="004E5B68">
        <w:rPr>
          <w:rFonts w:asciiTheme="minorEastAsia" w:eastAsiaTheme="minorEastAsia" w:hAnsiTheme="minorEastAsia" w:hint="eastAsia"/>
          <w:color w:val="auto"/>
          <w:sz w:val="24"/>
          <w:szCs w:val="24"/>
          <w:lang w:eastAsia="zh-CN"/>
        </w:rPr>
        <w:t>制度</w:t>
      </w:r>
      <w:r w:rsidRPr="004E5B68">
        <w:rPr>
          <w:rFonts w:asciiTheme="minorEastAsia" w:eastAsiaTheme="minorEastAsia" w:hAnsiTheme="minorEastAsia" w:cs="宋体" w:hint="eastAsia"/>
          <w:color w:val="auto"/>
          <w:sz w:val="24"/>
          <w:szCs w:val="24"/>
          <w:lang w:eastAsia="zh-CN"/>
        </w:rPr>
        <w:t>健全性</w:t>
      </w:r>
    </w:p>
    <w:p w14:paraId="79E195AE"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常州市武进人民医院的财务和业务管理制度基本健全，管理制度覆盖项目资金使用管理、运行维护管理、合同管理等环节。权重分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5E383E74"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2.</w:t>
      </w:r>
      <w:r w:rsidRPr="004E5B68">
        <w:rPr>
          <w:rFonts w:asciiTheme="minorEastAsia" w:eastAsiaTheme="minorEastAsia" w:hAnsiTheme="minorEastAsia" w:cs="宋体" w:hint="eastAsia"/>
          <w:color w:val="auto"/>
          <w:sz w:val="24"/>
          <w:szCs w:val="24"/>
          <w:lang w:eastAsia="zh-CN"/>
        </w:rPr>
        <w:t>制度执行有效性</w:t>
      </w:r>
    </w:p>
    <w:p w14:paraId="2EC0C6ED" w14:textId="644EC103"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2022</w:t>
      </w:r>
      <w:r w:rsidRPr="004E5B68">
        <w:rPr>
          <w:rFonts w:asciiTheme="minorEastAsia" w:eastAsiaTheme="minorEastAsia" w:hAnsiTheme="minorEastAsia" w:cs="宋体" w:hint="eastAsia"/>
          <w:color w:val="auto"/>
          <w:sz w:val="24"/>
          <w:szCs w:val="24"/>
          <w:lang w:eastAsia="zh-CN"/>
        </w:rPr>
        <w:t>年2月，常州市武进人民医院通过常州市公共资源交易中心公开招投标确定常州明大建设工程有限公司负责南院二期扩建工程项目的建设服务，中标联合体单位江苏博亚建筑设计有限公司。具体服务范围涵盖整个工程的设计、采购、施工工程总承包（</w:t>
      </w:r>
      <w:r w:rsidRPr="004E5B68">
        <w:rPr>
          <w:rFonts w:asciiTheme="minorEastAsia" w:eastAsiaTheme="minorEastAsia" w:hAnsiTheme="minorEastAsia" w:cs="宋体"/>
          <w:color w:val="auto"/>
          <w:sz w:val="24"/>
          <w:szCs w:val="24"/>
          <w:lang w:eastAsia="zh-CN"/>
        </w:rPr>
        <w:t>EPC</w:t>
      </w:r>
      <w:r w:rsidRPr="004E5B68">
        <w:rPr>
          <w:rFonts w:asciiTheme="minorEastAsia" w:eastAsiaTheme="minorEastAsia" w:hAnsiTheme="minorEastAsia" w:cs="宋体" w:hint="eastAsia"/>
          <w:color w:val="auto"/>
          <w:sz w:val="24"/>
          <w:szCs w:val="24"/>
          <w:lang w:eastAsia="zh-CN"/>
        </w:rPr>
        <w:t>一体化）。</w:t>
      </w:r>
      <w:r w:rsidR="00E54B57" w:rsidRPr="004E5B68">
        <w:rPr>
          <w:rFonts w:asciiTheme="minorEastAsia" w:eastAsiaTheme="minorEastAsia" w:hAnsiTheme="minorEastAsia" w:cs="宋体" w:hint="eastAsia"/>
          <w:color w:val="auto"/>
          <w:sz w:val="24"/>
          <w:szCs w:val="24"/>
          <w:lang w:eastAsia="zh-CN"/>
        </w:rPr>
        <w:t>整个建设过程中</w:t>
      </w:r>
      <w:r w:rsidRPr="004E5B68">
        <w:rPr>
          <w:rFonts w:asciiTheme="minorEastAsia" w:eastAsiaTheme="minorEastAsia" w:hAnsiTheme="minorEastAsia" w:cs="宋体" w:hint="eastAsia"/>
          <w:color w:val="auto"/>
          <w:sz w:val="24"/>
          <w:szCs w:val="24"/>
          <w:lang w:eastAsia="zh-CN"/>
        </w:rPr>
        <w:t>经数据采集和现场核查，</w:t>
      </w:r>
      <w:r w:rsidR="00E54B57" w:rsidRPr="004E5B68">
        <w:rPr>
          <w:rFonts w:asciiTheme="minorEastAsia" w:eastAsiaTheme="minorEastAsia" w:hAnsiTheme="minorEastAsia" w:cs="宋体" w:hint="eastAsia"/>
          <w:color w:val="auto"/>
          <w:sz w:val="24"/>
          <w:szCs w:val="24"/>
          <w:lang w:eastAsia="zh-CN"/>
        </w:rPr>
        <w:t>资金使用和</w:t>
      </w:r>
      <w:r w:rsidRPr="004E5B68">
        <w:rPr>
          <w:rFonts w:asciiTheme="minorEastAsia" w:eastAsiaTheme="minorEastAsia" w:hAnsiTheme="minorEastAsia" w:cs="宋体" w:hint="eastAsia"/>
          <w:color w:val="auto"/>
          <w:sz w:val="24"/>
          <w:szCs w:val="24"/>
          <w:lang w:eastAsia="zh-CN"/>
        </w:rPr>
        <w:t>项目实施符合相关管理规定。权重分4分，实际得分4分。</w:t>
      </w:r>
    </w:p>
    <w:p w14:paraId="349C4352"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二、产出</w:t>
      </w:r>
    </w:p>
    <w:p w14:paraId="69CF76BB"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（一）数量指标</w:t>
      </w:r>
    </w:p>
    <w:p w14:paraId="570ACAE2"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olor w:val="auto"/>
          <w:sz w:val="24"/>
          <w:szCs w:val="24"/>
          <w:lang w:eastAsia="zh-CN"/>
        </w:rPr>
        <w:t>1.</w:t>
      </w:r>
      <w:r w:rsidRPr="004E5B68">
        <w:rPr>
          <w:rFonts w:asciiTheme="minorEastAsia" w:eastAsiaTheme="minorEastAsia" w:hAnsiTheme="minorEastAsia" w:cs="宋体" w:hint="eastAsia"/>
          <w:color w:val="auto"/>
          <w:sz w:val="24"/>
          <w:szCs w:val="24"/>
          <w:lang w:eastAsia="zh-CN"/>
        </w:rPr>
        <w:t>新增床位数</w:t>
      </w:r>
    </w:p>
    <w:p w14:paraId="54162FF8" w14:textId="091FE5EB"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经数据采集和现场核查，项目基本按照初步设计及概算批复要求落实项目建设，包括综合楼、</w:t>
      </w:r>
      <w:proofErr w:type="gramStart"/>
      <w:r w:rsidRPr="004E5B68">
        <w:rPr>
          <w:rFonts w:asciiTheme="minorEastAsia" w:eastAsiaTheme="minorEastAsia" w:hAnsiTheme="minorEastAsia" w:cs="宋体" w:hint="eastAsia"/>
          <w:color w:val="auto"/>
          <w:sz w:val="24"/>
          <w:szCs w:val="24"/>
          <w:lang w:eastAsia="zh-CN"/>
        </w:rPr>
        <w:t>感染楼</w:t>
      </w:r>
      <w:proofErr w:type="gramEnd"/>
      <w:r w:rsidRPr="004E5B68">
        <w:rPr>
          <w:rFonts w:asciiTheme="minorEastAsia" w:eastAsiaTheme="minorEastAsia" w:hAnsiTheme="minorEastAsia" w:cs="宋体" w:hint="eastAsia"/>
          <w:color w:val="auto"/>
          <w:sz w:val="24"/>
          <w:szCs w:val="24"/>
          <w:lang w:eastAsia="zh-CN"/>
        </w:rPr>
        <w:t>及附属用房等建设内容，项目新增床位数为1</w:t>
      </w:r>
      <w:r w:rsidRPr="004E5B68">
        <w:rPr>
          <w:rFonts w:asciiTheme="minorEastAsia" w:eastAsiaTheme="minorEastAsia" w:hAnsiTheme="minorEastAsia" w:cs="宋体"/>
          <w:color w:val="auto"/>
          <w:sz w:val="24"/>
          <w:szCs w:val="24"/>
          <w:lang w:eastAsia="zh-CN"/>
        </w:rPr>
        <w:t>000</w:t>
      </w:r>
      <w:r w:rsidRPr="004E5B68">
        <w:rPr>
          <w:rFonts w:asciiTheme="minorEastAsia" w:eastAsiaTheme="minorEastAsia" w:hAnsiTheme="minorEastAsia" w:cs="宋体" w:hint="eastAsia"/>
          <w:color w:val="auto"/>
          <w:sz w:val="24"/>
          <w:szCs w:val="24"/>
          <w:lang w:eastAsia="zh-CN"/>
        </w:rPr>
        <w:t>张。由于工程</w:t>
      </w:r>
      <w:r w:rsidR="009764C7" w:rsidRPr="004E5B68">
        <w:rPr>
          <w:rFonts w:asciiTheme="minorEastAsia" w:eastAsiaTheme="minorEastAsia" w:hAnsiTheme="minorEastAsia" w:cs="宋体" w:hint="eastAsia"/>
          <w:color w:val="auto"/>
          <w:sz w:val="24"/>
          <w:szCs w:val="24"/>
          <w:lang w:eastAsia="zh-CN"/>
        </w:rPr>
        <w:t>虽已</w:t>
      </w:r>
      <w:r w:rsidRPr="004E5B68">
        <w:rPr>
          <w:rFonts w:asciiTheme="minorEastAsia" w:eastAsiaTheme="minorEastAsia" w:hAnsiTheme="minorEastAsia" w:cs="宋体" w:hint="eastAsia"/>
          <w:color w:val="auto"/>
          <w:sz w:val="24"/>
          <w:szCs w:val="24"/>
          <w:lang w:eastAsia="zh-CN"/>
        </w:rPr>
        <w:t>竣工验收，</w:t>
      </w:r>
      <w:r w:rsidR="009764C7" w:rsidRPr="004E5B68">
        <w:rPr>
          <w:rFonts w:asciiTheme="minorEastAsia" w:eastAsiaTheme="minorEastAsia" w:hAnsiTheme="minorEastAsia" w:cs="宋体" w:hint="eastAsia"/>
          <w:color w:val="auto"/>
          <w:sz w:val="24"/>
          <w:szCs w:val="24"/>
          <w:lang w:eastAsia="zh-CN"/>
        </w:rPr>
        <w:t>但是整个建设项目投用属于试运行阶段，</w:t>
      </w:r>
      <w:r w:rsidRPr="004E5B68">
        <w:rPr>
          <w:rFonts w:asciiTheme="minorEastAsia" w:eastAsiaTheme="minorEastAsia" w:hAnsiTheme="minorEastAsia" w:cs="宋体" w:hint="eastAsia"/>
          <w:color w:val="auto"/>
          <w:sz w:val="24"/>
          <w:szCs w:val="24"/>
          <w:lang w:eastAsia="zh-CN"/>
        </w:rPr>
        <w:t>权重分</w:t>
      </w:r>
      <w:r w:rsidR="009764C7" w:rsidRPr="004E5B68">
        <w:rPr>
          <w:rFonts w:asciiTheme="minorEastAsia" w:eastAsiaTheme="minorEastAsia" w:hAnsiTheme="minorEastAsia" w:cs="宋体" w:hint="eastAsia"/>
          <w:color w:val="auto"/>
          <w:sz w:val="24"/>
          <w:szCs w:val="24"/>
          <w:lang w:eastAsia="zh-CN"/>
        </w:rPr>
        <w:t>5</w:t>
      </w:r>
      <w:r w:rsidRPr="004E5B68">
        <w:rPr>
          <w:rFonts w:asciiTheme="minorEastAsia" w:eastAsiaTheme="minorEastAsia" w:hAnsiTheme="minorEastAsia" w:cs="宋体" w:hint="eastAsia"/>
          <w:color w:val="auto"/>
          <w:sz w:val="24"/>
          <w:szCs w:val="24"/>
          <w:lang w:eastAsia="zh-CN"/>
        </w:rPr>
        <w:t>分，实际得分3分。</w:t>
      </w:r>
    </w:p>
    <w:p w14:paraId="723B1E33"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2.</w:t>
      </w:r>
      <w:r w:rsidRPr="004E5B68">
        <w:rPr>
          <w:rFonts w:asciiTheme="minorEastAsia" w:eastAsiaTheme="minorEastAsia" w:hAnsiTheme="minorEastAsia" w:cs="宋体" w:hint="eastAsia"/>
          <w:color w:val="auto"/>
          <w:sz w:val="24"/>
          <w:szCs w:val="24"/>
          <w:lang w:eastAsia="zh-CN"/>
        </w:rPr>
        <w:t>新增停车位</w:t>
      </w:r>
    </w:p>
    <w:p w14:paraId="610273F3" w14:textId="0819FFD3"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lastRenderedPageBreak/>
        <w:t>经数据采集和现场核查，项目基本按照初步设计及概算批复要求落实项工程设计标准，项目新增停车位为1</w:t>
      </w:r>
      <w:r w:rsidRPr="004E5B68">
        <w:rPr>
          <w:rFonts w:asciiTheme="minorEastAsia" w:eastAsiaTheme="minorEastAsia" w:hAnsiTheme="minorEastAsia" w:cs="宋体"/>
          <w:color w:val="auto"/>
          <w:sz w:val="24"/>
          <w:szCs w:val="24"/>
          <w:lang w:eastAsia="zh-CN"/>
        </w:rPr>
        <w:t>260</w:t>
      </w:r>
      <w:r w:rsidR="009764C7" w:rsidRPr="004E5B68">
        <w:rPr>
          <w:rFonts w:asciiTheme="minorEastAsia" w:eastAsiaTheme="minorEastAsia" w:hAnsiTheme="minorEastAsia" w:cs="宋体" w:hint="eastAsia"/>
          <w:color w:val="auto"/>
          <w:sz w:val="24"/>
          <w:szCs w:val="24"/>
          <w:lang w:eastAsia="zh-CN"/>
        </w:rPr>
        <w:t>辆。由于工程</w:t>
      </w:r>
      <w:r w:rsidRPr="004E5B68">
        <w:rPr>
          <w:rFonts w:asciiTheme="minorEastAsia" w:eastAsiaTheme="minorEastAsia" w:hAnsiTheme="minorEastAsia" w:cs="宋体" w:hint="eastAsia"/>
          <w:color w:val="auto"/>
          <w:sz w:val="24"/>
          <w:szCs w:val="24"/>
          <w:lang w:eastAsia="zh-CN"/>
        </w:rPr>
        <w:t>竣工验收</w:t>
      </w:r>
      <w:r w:rsidR="009764C7" w:rsidRPr="004E5B68">
        <w:rPr>
          <w:rFonts w:asciiTheme="minorEastAsia" w:eastAsiaTheme="minorEastAsia" w:hAnsiTheme="minorEastAsia" w:cs="宋体" w:hint="eastAsia"/>
          <w:color w:val="auto"/>
          <w:sz w:val="24"/>
          <w:szCs w:val="24"/>
          <w:lang w:eastAsia="zh-CN"/>
        </w:rPr>
        <w:t>后尚未全部投用</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3.5</w:t>
      </w:r>
      <w:r w:rsidRPr="004E5B68">
        <w:rPr>
          <w:rFonts w:asciiTheme="minorEastAsia" w:eastAsiaTheme="minorEastAsia" w:hAnsiTheme="minorEastAsia" w:cs="宋体" w:hint="eastAsia"/>
          <w:color w:val="auto"/>
          <w:sz w:val="24"/>
          <w:szCs w:val="24"/>
          <w:lang w:eastAsia="zh-CN"/>
        </w:rPr>
        <w:t>分。</w:t>
      </w:r>
    </w:p>
    <w:p w14:paraId="362720FF"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（二）质量指标</w:t>
      </w:r>
    </w:p>
    <w:p w14:paraId="1629A9CF"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1.</w:t>
      </w:r>
      <w:r w:rsidRPr="004E5B68">
        <w:rPr>
          <w:rFonts w:asciiTheme="minorEastAsia" w:eastAsiaTheme="minorEastAsia" w:hAnsiTheme="minorEastAsia" w:cs="宋体" w:hint="eastAsia"/>
          <w:color w:val="auto"/>
          <w:sz w:val="24"/>
          <w:szCs w:val="24"/>
          <w:lang w:eastAsia="zh-CN"/>
        </w:rPr>
        <w:t>验收合格率</w:t>
      </w:r>
    </w:p>
    <w:p w14:paraId="57643580"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常州市武进人民医院、常州明大建设工程有限公司、江苏开源工程咨询监理有限公司及江苏信和工程建设管理有限公司通过安全文明施工管理制度对施工安全和施工质量情况进行管理。权重分5分，实际得分5分。</w:t>
      </w:r>
    </w:p>
    <w:p w14:paraId="3A655E65"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2.</w:t>
      </w:r>
      <w:r w:rsidR="00D90EF8" w:rsidRPr="004E5B68">
        <w:rPr>
          <w:rFonts w:asciiTheme="minorEastAsia" w:eastAsiaTheme="minorEastAsia" w:hAnsiTheme="minorEastAsia" w:hint="eastAsia"/>
          <w:color w:val="auto"/>
          <w:sz w:val="24"/>
          <w:szCs w:val="24"/>
          <w:lang w:eastAsia="zh-CN"/>
        </w:rPr>
        <w:t>安全管理</w:t>
      </w:r>
    </w:p>
    <w:p w14:paraId="5DE31BEF" w14:textId="5A4D0301"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w:t>
      </w:r>
      <w:r w:rsidR="00D90EF8" w:rsidRPr="004E5B68">
        <w:rPr>
          <w:rFonts w:asciiTheme="minorEastAsia" w:eastAsiaTheme="minorEastAsia" w:hAnsiTheme="minorEastAsia" w:cs="宋体" w:hint="eastAsia"/>
          <w:color w:val="auto"/>
          <w:sz w:val="24"/>
          <w:szCs w:val="24"/>
          <w:lang w:eastAsia="zh-CN"/>
        </w:rPr>
        <w:t>严格按照建筑工程安全生产法律制度</w:t>
      </w:r>
      <w:r w:rsidR="006C7271" w:rsidRPr="004E5B68">
        <w:rPr>
          <w:rFonts w:asciiTheme="minorEastAsia" w:eastAsiaTheme="minorEastAsia" w:hAnsiTheme="minorEastAsia" w:cs="宋体" w:hint="eastAsia"/>
          <w:color w:val="auto"/>
          <w:sz w:val="24"/>
          <w:szCs w:val="24"/>
          <w:lang w:eastAsia="zh-CN"/>
        </w:rPr>
        <w:t>制定安全生产政策，</w:t>
      </w:r>
      <w:r w:rsidR="00D90EF8" w:rsidRPr="004E5B68">
        <w:rPr>
          <w:rFonts w:asciiTheme="minorEastAsia" w:eastAsiaTheme="minorEastAsia" w:hAnsiTheme="minorEastAsia" w:cs="宋体" w:hint="eastAsia"/>
          <w:color w:val="auto"/>
          <w:sz w:val="24"/>
          <w:szCs w:val="24"/>
          <w:lang w:eastAsia="zh-CN"/>
        </w:rPr>
        <w:t>落实安全生产</w:t>
      </w:r>
      <w:r w:rsidR="006C7271" w:rsidRPr="004E5B68">
        <w:rPr>
          <w:rFonts w:asciiTheme="minorEastAsia" w:eastAsiaTheme="minorEastAsia" w:hAnsiTheme="minorEastAsia" w:cs="宋体" w:hint="eastAsia"/>
          <w:color w:val="auto"/>
          <w:sz w:val="24"/>
          <w:szCs w:val="24"/>
          <w:lang w:eastAsia="zh-CN"/>
        </w:rPr>
        <w:t>计划、</w:t>
      </w:r>
      <w:r w:rsidR="00D90EF8" w:rsidRPr="004E5B68">
        <w:rPr>
          <w:rFonts w:asciiTheme="minorEastAsia" w:eastAsiaTheme="minorEastAsia" w:hAnsiTheme="minorEastAsia" w:cs="宋体" w:hint="eastAsia"/>
          <w:color w:val="auto"/>
          <w:sz w:val="24"/>
          <w:szCs w:val="24"/>
          <w:lang w:eastAsia="zh-CN"/>
        </w:rPr>
        <w:t>责任及措施，并加</w:t>
      </w:r>
      <w:r w:rsidR="006669E9" w:rsidRPr="004E5B68">
        <w:rPr>
          <w:rFonts w:asciiTheme="minorEastAsia" w:eastAsiaTheme="minorEastAsia" w:hAnsiTheme="minorEastAsia" w:cs="宋体" w:hint="eastAsia"/>
          <w:color w:val="auto"/>
          <w:sz w:val="24"/>
          <w:szCs w:val="24"/>
          <w:lang w:eastAsia="zh-CN"/>
        </w:rPr>
        <w:t>强</w:t>
      </w:r>
      <w:r w:rsidR="00D90EF8" w:rsidRPr="004E5B68">
        <w:rPr>
          <w:rFonts w:asciiTheme="minorEastAsia" w:eastAsiaTheme="minorEastAsia" w:hAnsiTheme="minorEastAsia" w:cs="宋体" w:hint="eastAsia"/>
          <w:color w:val="auto"/>
          <w:sz w:val="24"/>
          <w:szCs w:val="24"/>
          <w:lang w:eastAsia="zh-CN"/>
        </w:rPr>
        <w:t>施工安全管理和监督</w:t>
      </w:r>
      <w:r w:rsidRPr="004E5B68">
        <w:rPr>
          <w:rFonts w:asciiTheme="minorEastAsia" w:eastAsiaTheme="minorEastAsia" w:hAnsiTheme="minorEastAsia" w:cs="宋体" w:hint="eastAsia"/>
          <w:color w:val="auto"/>
          <w:sz w:val="24"/>
          <w:szCs w:val="24"/>
          <w:lang w:eastAsia="zh-CN"/>
        </w:rPr>
        <w:t>。权重分</w:t>
      </w:r>
      <w:r w:rsidR="009764C7" w:rsidRPr="004E5B68">
        <w:rPr>
          <w:rFonts w:asciiTheme="minorEastAsia" w:eastAsiaTheme="minorEastAsia" w:hAnsiTheme="minorEastAsia" w:hint="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分，实际得分</w:t>
      </w:r>
      <w:r w:rsidR="009764C7" w:rsidRPr="004E5B68">
        <w:rPr>
          <w:rFonts w:asciiTheme="minorEastAsia" w:eastAsiaTheme="minorEastAsia" w:hAnsiTheme="minorEastAsia" w:hint="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w:t>
      </w:r>
    </w:p>
    <w:p w14:paraId="6CB39875" w14:textId="77777777" w:rsidR="00246DE3" w:rsidRPr="004E5B68" w:rsidRDefault="00BD655A" w:rsidP="00BD655A">
      <w:pPr>
        <w:kinsoku/>
        <w:spacing w:line="360" w:lineRule="auto"/>
        <w:ind w:left="567"/>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3.质量达标率</w:t>
      </w:r>
    </w:p>
    <w:p w14:paraId="40ECAB47" w14:textId="1AE84E35"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w:t>
      </w:r>
      <w:r w:rsidR="009764C7" w:rsidRPr="004E5B68">
        <w:rPr>
          <w:rFonts w:asciiTheme="minorEastAsia" w:eastAsiaTheme="minorEastAsia" w:hAnsiTheme="minorEastAsia" w:cs="宋体" w:hint="eastAsia"/>
          <w:color w:val="auto"/>
          <w:sz w:val="24"/>
          <w:szCs w:val="24"/>
          <w:lang w:eastAsia="zh-CN"/>
        </w:rPr>
        <w:t>州市武进人民医院南院二期扩建工程项目根据竣工验收结果，</w:t>
      </w:r>
      <w:r w:rsidRPr="004E5B68">
        <w:rPr>
          <w:rFonts w:asciiTheme="minorEastAsia" w:eastAsiaTheme="minorEastAsia" w:hAnsiTheme="minorEastAsia" w:cs="宋体" w:hint="eastAsia"/>
          <w:color w:val="auto"/>
          <w:sz w:val="24"/>
          <w:szCs w:val="24"/>
          <w:lang w:eastAsia="zh-CN"/>
        </w:rPr>
        <w:t>质量达标率</w:t>
      </w:r>
      <w:r w:rsidRPr="004E5B68">
        <w:rPr>
          <w:rFonts w:asciiTheme="minorEastAsia" w:eastAsiaTheme="minorEastAsia" w:hAnsiTheme="minorEastAsia"/>
          <w:color w:val="auto"/>
          <w:sz w:val="24"/>
          <w:szCs w:val="24"/>
          <w:lang w:eastAsia="zh-CN"/>
        </w:rPr>
        <w:t>100%</w:t>
      </w:r>
      <w:r w:rsidRPr="004E5B68">
        <w:rPr>
          <w:rFonts w:asciiTheme="minorEastAsia" w:eastAsiaTheme="minorEastAsia" w:hAnsiTheme="minorEastAsia" w:cs="宋体" w:hint="eastAsia"/>
          <w:color w:val="auto"/>
          <w:sz w:val="24"/>
          <w:szCs w:val="24"/>
          <w:lang w:eastAsia="zh-CN"/>
        </w:rPr>
        <w:t>。权重</w:t>
      </w:r>
      <w:r w:rsidRPr="004E5B68">
        <w:rPr>
          <w:rFonts w:asciiTheme="minorEastAsia" w:eastAsiaTheme="minorEastAsia" w:hAnsiTheme="minorEastAsia"/>
          <w:color w:val="auto"/>
          <w:sz w:val="24"/>
          <w:szCs w:val="24"/>
          <w:lang w:eastAsia="zh-CN"/>
        </w:rPr>
        <w:t>5</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5</w:t>
      </w:r>
      <w:r w:rsidRPr="004E5B68">
        <w:rPr>
          <w:rFonts w:asciiTheme="minorEastAsia" w:eastAsiaTheme="minorEastAsia" w:hAnsiTheme="minorEastAsia" w:cs="宋体" w:hint="eastAsia"/>
          <w:color w:val="auto"/>
          <w:sz w:val="24"/>
          <w:szCs w:val="24"/>
          <w:lang w:eastAsia="zh-CN"/>
        </w:rPr>
        <w:t>分。</w:t>
      </w:r>
    </w:p>
    <w:p w14:paraId="5273967D"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（三）时效指标</w:t>
      </w:r>
    </w:p>
    <w:p w14:paraId="37610F21" w14:textId="77777777" w:rsidR="00246DE3" w:rsidRPr="004E5B68" w:rsidRDefault="006F422B" w:rsidP="00BC707D">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1.</w:t>
      </w:r>
      <w:r w:rsidR="00C13CAA" w:rsidRPr="004E5B68">
        <w:rPr>
          <w:rFonts w:asciiTheme="minorEastAsia" w:eastAsiaTheme="minorEastAsia" w:hAnsiTheme="minorEastAsia" w:hint="eastAsia"/>
          <w:color w:val="auto"/>
          <w:sz w:val="24"/>
          <w:szCs w:val="24"/>
          <w:lang w:eastAsia="zh-CN"/>
        </w:rPr>
        <w:t>年内进度完成率</w:t>
      </w:r>
    </w:p>
    <w:p w14:paraId="218E3709" w14:textId="04C43BCB" w:rsidR="00246DE3" w:rsidRPr="004E5B68" w:rsidRDefault="00BC707D" w:rsidP="00AE4493">
      <w:pPr>
        <w:kinsoku/>
        <w:autoSpaceDE/>
        <w:autoSpaceDN/>
        <w:spacing w:line="360" w:lineRule="auto"/>
        <w:ind w:firstLineChars="200" w:firstLine="480"/>
        <w:jc w:val="both"/>
        <w:rPr>
          <w:rStyle w:val="2Char"/>
          <w:rFonts w:ascii="宋体" w:eastAsia="宋体" w:hAnsi="宋体"/>
          <w:b w:val="0"/>
          <w:bCs w:val="0"/>
          <w:color w:val="auto"/>
          <w:sz w:val="24"/>
          <w:szCs w:val="24"/>
          <w:lang w:eastAsia="zh-CN"/>
        </w:rPr>
      </w:pPr>
      <w:r w:rsidRPr="004E5B68">
        <w:rPr>
          <w:rFonts w:ascii="宋体" w:eastAsia="宋体" w:hAnsi="宋体" w:cs="宋体" w:hint="eastAsia"/>
          <w:color w:val="auto"/>
          <w:sz w:val="24"/>
          <w:szCs w:val="24"/>
          <w:lang w:eastAsia="zh-CN"/>
        </w:rPr>
        <w:t>根据常州市武进人民医院填报的《江苏省政府专项债券项目事前绩效评估申报表》及</w:t>
      </w:r>
      <w:r w:rsidRPr="004E5B68">
        <w:rPr>
          <w:rFonts w:ascii="宋体" w:eastAsia="宋体" w:hAnsi="宋体" w:hint="eastAsia"/>
          <w:color w:val="auto"/>
          <w:sz w:val="24"/>
          <w:szCs w:val="24"/>
          <w:lang w:eastAsia="zh-CN"/>
        </w:rPr>
        <w:t>常州武安工程咨询有限公司</w:t>
      </w:r>
      <w:r w:rsidRPr="004E5B68">
        <w:rPr>
          <w:rFonts w:ascii="宋体" w:eastAsia="宋体" w:hAnsi="宋体"/>
          <w:color w:val="auto"/>
          <w:sz w:val="24"/>
          <w:szCs w:val="24"/>
          <w:lang w:eastAsia="zh-CN"/>
        </w:rPr>
        <w:t>编制的</w:t>
      </w:r>
      <w:r w:rsidRPr="004E5B68">
        <w:rPr>
          <w:rFonts w:ascii="宋体" w:eastAsia="宋体" w:hAnsi="宋体" w:cs="宋体" w:hint="eastAsia"/>
          <w:color w:val="auto"/>
          <w:sz w:val="24"/>
          <w:szCs w:val="24"/>
          <w:lang w:eastAsia="zh-CN"/>
        </w:rPr>
        <w:t>《</w:t>
      </w:r>
      <w:r w:rsidRPr="004E5B68">
        <w:rPr>
          <w:rFonts w:ascii="宋体" w:eastAsia="宋体" w:hAnsi="宋体" w:cs="宋体" w:hint="eastAsia"/>
          <w:color w:val="auto"/>
          <w:spacing w:val="20"/>
          <w:sz w:val="24"/>
          <w:szCs w:val="24"/>
          <w:lang w:eastAsia="zh-CN"/>
        </w:rPr>
        <w:t>常州市武进人民医院南院二期扩建工程</w:t>
      </w:r>
      <w:r w:rsidRPr="004E5B68">
        <w:rPr>
          <w:rFonts w:ascii="宋体" w:eastAsia="宋体" w:hAnsi="宋体" w:hint="eastAsia"/>
          <w:color w:val="auto"/>
          <w:spacing w:val="20"/>
          <w:sz w:val="24"/>
          <w:szCs w:val="24"/>
          <w:lang w:eastAsia="zh-CN"/>
        </w:rPr>
        <w:t>可行性研究报告</w:t>
      </w:r>
      <w:r w:rsidRPr="004E5B68">
        <w:rPr>
          <w:rFonts w:ascii="宋体" w:eastAsia="宋体" w:hAnsi="宋体" w:cs="宋体" w:hint="eastAsia"/>
          <w:color w:val="auto"/>
          <w:sz w:val="24"/>
          <w:szCs w:val="24"/>
          <w:lang w:eastAsia="zh-CN"/>
        </w:rPr>
        <w:t>》项目实施进度明确，</w:t>
      </w:r>
      <w:r w:rsidR="00ED25DC" w:rsidRPr="004E5B68">
        <w:rPr>
          <w:rFonts w:ascii="宋体" w:eastAsia="宋体" w:hAnsi="宋体" w:cs="宋体" w:hint="eastAsia"/>
          <w:color w:val="auto"/>
          <w:sz w:val="24"/>
          <w:szCs w:val="24"/>
          <w:lang w:eastAsia="zh-CN"/>
        </w:rPr>
        <w:t>南院二期</w:t>
      </w:r>
      <w:r w:rsidRPr="004E5B68">
        <w:rPr>
          <w:rFonts w:ascii="宋体" w:eastAsia="宋体" w:hAnsi="宋体" w:cs="宋体" w:hint="eastAsia"/>
          <w:color w:val="auto"/>
          <w:sz w:val="24"/>
          <w:szCs w:val="24"/>
          <w:lang w:eastAsia="zh-CN"/>
        </w:rPr>
        <w:t>项目</w:t>
      </w:r>
      <w:r w:rsidR="005B58CE" w:rsidRPr="004E5B68">
        <w:rPr>
          <w:rFonts w:ascii="宋体" w:eastAsia="宋体" w:hAnsi="宋体" w:cs="宋体" w:hint="eastAsia"/>
          <w:color w:val="auto"/>
          <w:sz w:val="24"/>
          <w:szCs w:val="24"/>
          <w:lang w:eastAsia="zh-CN"/>
        </w:rPr>
        <w:t>已于</w:t>
      </w:r>
      <w:r w:rsidRPr="004E5B68">
        <w:rPr>
          <w:rFonts w:ascii="宋体" w:eastAsia="宋体" w:hAnsi="宋体" w:cs="宋体" w:hint="eastAsia"/>
          <w:color w:val="auto"/>
          <w:sz w:val="24"/>
          <w:szCs w:val="24"/>
          <w:lang w:eastAsia="zh-CN"/>
        </w:rPr>
        <w:t>2</w:t>
      </w:r>
      <w:r w:rsidRPr="004E5B68">
        <w:rPr>
          <w:rFonts w:ascii="宋体" w:eastAsia="宋体" w:hAnsi="宋体" w:cs="宋体"/>
          <w:color w:val="auto"/>
          <w:sz w:val="24"/>
          <w:szCs w:val="24"/>
          <w:lang w:eastAsia="zh-CN"/>
        </w:rPr>
        <w:t>024</w:t>
      </w:r>
      <w:r w:rsidRPr="004E5B68">
        <w:rPr>
          <w:rFonts w:ascii="宋体" w:eastAsia="宋体" w:hAnsi="宋体" w:cs="宋体" w:hint="eastAsia"/>
          <w:color w:val="auto"/>
          <w:sz w:val="24"/>
          <w:szCs w:val="24"/>
          <w:lang w:eastAsia="zh-CN"/>
        </w:rPr>
        <w:t>年底</w:t>
      </w:r>
      <w:r w:rsidR="005B58CE" w:rsidRPr="004E5B68">
        <w:rPr>
          <w:rFonts w:ascii="宋体" w:eastAsia="宋体" w:hAnsi="宋体" w:cs="宋体" w:hint="eastAsia"/>
          <w:color w:val="auto"/>
          <w:sz w:val="24"/>
          <w:szCs w:val="24"/>
          <w:lang w:eastAsia="zh-CN"/>
        </w:rPr>
        <w:t>竣工交付</w:t>
      </w:r>
      <w:r w:rsidRPr="004E5B68">
        <w:rPr>
          <w:rStyle w:val="2Char"/>
          <w:rFonts w:ascii="宋体" w:eastAsia="宋体" w:hAnsi="宋体" w:hint="eastAsia"/>
          <w:b w:val="0"/>
          <w:bCs w:val="0"/>
          <w:color w:val="auto"/>
          <w:sz w:val="24"/>
          <w:szCs w:val="24"/>
          <w:lang w:eastAsia="zh-CN"/>
        </w:rPr>
        <w:t>，</w:t>
      </w:r>
      <w:r w:rsidR="005B58CE" w:rsidRPr="004E5B68">
        <w:rPr>
          <w:rStyle w:val="2Char"/>
          <w:rFonts w:ascii="宋体" w:eastAsia="宋体" w:hAnsi="宋体" w:hint="eastAsia"/>
          <w:b w:val="0"/>
          <w:bCs w:val="0"/>
          <w:color w:val="auto"/>
          <w:sz w:val="24"/>
          <w:szCs w:val="24"/>
          <w:lang w:eastAsia="zh-CN"/>
        </w:rPr>
        <w:t>同时对原有一期工程开展适应性改造，</w:t>
      </w:r>
      <w:r w:rsidRPr="004E5B68">
        <w:rPr>
          <w:rStyle w:val="2Char"/>
          <w:rFonts w:ascii="宋体" w:eastAsia="宋体" w:hAnsi="宋体" w:hint="eastAsia"/>
          <w:b w:val="0"/>
          <w:bCs w:val="0"/>
          <w:color w:val="auto"/>
          <w:sz w:val="24"/>
          <w:szCs w:val="24"/>
          <w:lang w:eastAsia="zh-CN"/>
        </w:rPr>
        <w:t>目前项目实际建设进度与计划进度基本吻合</w:t>
      </w:r>
      <w:r w:rsidR="00AE4493" w:rsidRPr="004E5B68">
        <w:rPr>
          <w:rStyle w:val="2Char"/>
          <w:rFonts w:ascii="宋体" w:eastAsia="宋体" w:hAnsi="宋体" w:hint="eastAsia"/>
          <w:b w:val="0"/>
          <w:bCs w:val="0"/>
          <w:color w:val="auto"/>
          <w:sz w:val="24"/>
          <w:szCs w:val="24"/>
          <w:lang w:eastAsia="zh-CN"/>
        </w:rPr>
        <w:t>。</w:t>
      </w:r>
      <w:r w:rsidRPr="004E5B68">
        <w:rPr>
          <w:rStyle w:val="2Char"/>
          <w:rFonts w:ascii="宋体" w:eastAsia="宋体" w:hAnsi="宋体" w:hint="eastAsia"/>
          <w:b w:val="0"/>
          <w:bCs w:val="0"/>
          <w:color w:val="auto"/>
          <w:sz w:val="24"/>
          <w:szCs w:val="24"/>
          <w:lang w:eastAsia="zh-CN"/>
        </w:rPr>
        <w:t>权重分</w:t>
      </w:r>
      <w:r w:rsidRPr="004E5B68">
        <w:rPr>
          <w:rStyle w:val="2Char"/>
          <w:rFonts w:ascii="宋体" w:eastAsia="宋体" w:hAnsi="宋体"/>
          <w:b w:val="0"/>
          <w:bCs w:val="0"/>
          <w:color w:val="auto"/>
          <w:sz w:val="24"/>
          <w:szCs w:val="24"/>
          <w:lang w:eastAsia="zh-CN"/>
        </w:rPr>
        <w:t>3</w:t>
      </w:r>
      <w:r w:rsidRPr="004E5B68">
        <w:rPr>
          <w:rStyle w:val="2Char"/>
          <w:rFonts w:ascii="宋体" w:eastAsia="宋体" w:hAnsi="宋体" w:hint="eastAsia"/>
          <w:b w:val="0"/>
          <w:bCs w:val="0"/>
          <w:color w:val="auto"/>
          <w:sz w:val="24"/>
          <w:szCs w:val="24"/>
          <w:lang w:eastAsia="zh-CN"/>
        </w:rPr>
        <w:t>分，</w:t>
      </w:r>
      <w:r w:rsidR="00AE6DBC" w:rsidRPr="004E5B68">
        <w:rPr>
          <w:rStyle w:val="2Char"/>
          <w:rFonts w:ascii="宋体" w:eastAsia="宋体" w:hAnsi="宋体" w:hint="eastAsia"/>
          <w:b w:val="0"/>
          <w:bCs w:val="0"/>
          <w:color w:val="auto"/>
          <w:sz w:val="24"/>
          <w:szCs w:val="24"/>
          <w:lang w:eastAsia="zh-CN"/>
        </w:rPr>
        <w:t>实际得分</w:t>
      </w:r>
      <w:r w:rsidR="005B58CE" w:rsidRPr="004E5B68">
        <w:rPr>
          <w:rStyle w:val="2Char"/>
          <w:rFonts w:ascii="宋体" w:eastAsia="宋体" w:hAnsi="宋体" w:hint="eastAsia"/>
          <w:b w:val="0"/>
          <w:bCs w:val="0"/>
          <w:color w:val="auto"/>
          <w:sz w:val="24"/>
          <w:szCs w:val="24"/>
          <w:lang w:eastAsia="zh-CN"/>
        </w:rPr>
        <w:t>2.8</w:t>
      </w:r>
      <w:r w:rsidR="00AE6DBC" w:rsidRPr="004E5B68">
        <w:rPr>
          <w:rStyle w:val="2Char"/>
          <w:rFonts w:ascii="宋体" w:eastAsia="宋体" w:hAnsi="宋体" w:hint="eastAsia"/>
          <w:b w:val="0"/>
          <w:bCs w:val="0"/>
          <w:color w:val="auto"/>
          <w:sz w:val="24"/>
          <w:szCs w:val="24"/>
          <w:lang w:eastAsia="zh-CN"/>
        </w:rPr>
        <w:t>分</w:t>
      </w:r>
      <w:r w:rsidRPr="004E5B68">
        <w:rPr>
          <w:rStyle w:val="2Char"/>
          <w:rFonts w:ascii="宋体" w:eastAsia="宋体" w:hAnsi="宋体" w:hint="eastAsia"/>
          <w:b w:val="0"/>
          <w:bCs w:val="0"/>
          <w:color w:val="auto"/>
          <w:sz w:val="24"/>
          <w:szCs w:val="24"/>
          <w:lang w:eastAsia="zh-CN"/>
        </w:rPr>
        <w:t>。</w:t>
      </w:r>
    </w:p>
    <w:p w14:paraId="67E22A23"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2</w:t>
      </w:r>
      <w:r w:rsidRPr="004E5B68">
        <w:rPr>
          <w:rFonts w:asciiTheme="minorEastAsia" w:eastAsiaTheme="minorEastAsia" w:hAnsiTheme="minorEastAsia" w:cs="宋体"/>
          <w:color w:val="auto"/>
          <w:sz w:val="24"/>
          <w:szCs w:val="24"/>
          <w:lang w:eastAsia="zh-CN"/>
        </w:rPr>
        <w:t>.</w:t>
      </w:r>
      <w:r w:rsidRPr="004E5B68">
        <w:rPr>
          <w:rFonts w:asciiTheme="minorEastAsia" w:eastAsiaTheme="minorEastAsia" w:hAnsiTheme="minorEastAsia" w:cs="宋体" w:hint="eastAsia"/>
          <w:color w:val="auto"/>
          <w:sz w:val="24"/>
          <w:szCs w:val="24"/>
          <w:lang w:eastAsia="zh-CN"/>
        </w:rPr>
        <w:t>竣工日期</w:t>
      </w:r>
    </w:p>
    <w:p w14:paraId="6A7760B2" w14:textId="25B16B82" w:rsidR="00246DE3" w:rsidRPr="004E5B68" w:rsidRDefault="006F422B" w:rsidP="00BC707D">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根据常州市武进人民医院填报的《江苏省政府专项债券项目事前绩效评估申报表》及</w:t>
      </w:r>
      <w:r w:rsidRPr="004E5B68">
        <w:rPr>
          <w:rFonts w:asciiTheme="minorEastAsia" w:eastAsiaTheme="minorEastAsia" w:hAnsiTheme="minorEastAsia" w:hint="eastAsia"/>
          <w:bCs/>
          <w:color w:val="auto"/>
          <w:sz w:val="24"/>
          <w:szCs w:val="24"/>
          <w:lang w:eastAsia="zh-CN"/>
        </w:rPr>
        <w:t>常州武安工程咨询有限公司</w:t>
      </w:r>
      <w:r w:rsidRPr="004E5B68">
        <w:rPr>
          <w:rFonts w:asciiTheme="minorEastAsia" w:eastAsiaTheme="minorEastAsia" w:hAnsiTheme="minorEastAsia"/>
          <w:bCs/>
          <w:color w:val="auto"/>
          <w:sz w:val="24"/>
          <w:szCs w:val="24"/>
          <w:lang w:eastAsia="zh-CN"/>
        </w:rPr>
        <w:t>编制</w:t>
      </w:r>
      <w:r w:rsidRPr="004E5B68">
        <w:rPr>
          <w:rFonts w:asciiTheme="minorEastAsia" w:eastAsiaTheme="minorEastAsia" w:hAnsiTheme="minorEastAsia"/>
          <w:color w:val="auto"/>
          <w:sz w:val="24"/>
          <w:szCs w:val="24"/>
          <w:lang w:eastAsia="zh-CN"/>
        </w:rPr>
        <w:t>的</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cs="宋体" w:hint="eastAsia"/>
          <w:color w:val="auto"/>
          <w:spacing w:val="20"/>
          <w:sz w:val="24"/>
          <w:szCs w:val="24"/>
          <w:lang w:eastAsia="zh-CN"/>
        </w:rPr>
        <w:t>常州市武进人民医院南院二期扩建工程</w:t>
      </w:r>
      <w:r w:rsidRPr="004E5B68">
        <w:rPr>
          <w:rFonts w:asciiTheme="minorEastAsia" w:eastAsiaTheme="minorEastAsia" w:hAnsiTheme="minorEastAsia" w:hint="eastAsia"/>
          <w:color w:val="auto"/>
          <w:spacing w:val="20"/>
          <w:sz w:val="24"/>
          <w:szCs w:val="24"/>
          <w:lang w:eastAsia="zh-CN"/>
        </w:rPr>
        <w:t>可行性研究报告</w:t>
      </w:r>
      <w:r w:rsidRPr="004E5B68">
        <w:rPr>
          <w:rFonts w:asciiTheme="minorEastAsia" w:eastAsiaTheme="minorEastAsia" w:hAnsiTheme="minorEastAsia" w:cs="宋体" w:hint="eastAsia"/>
          <w:color w:val="auto"/>
          <w:sz w:val="24"/>
          <w:szCs w:val="24"/>
          <w:lang w:eastAsia="zh-CN"/>
        </w:rPr>
        <w:t>》第九</w:t>
      </w:r>
      <w:proofErr w:type="gramStart"/>
      <w:r w:rsidRPr="004E5B68">
        <w:rPr>
          <w:rFonts w:asciiTheme="minorEastAsia" w:eastAsiaTheme="minorEastAsia" w:hAnsiTheme="minorEastAsia" w:cs="宋体" w:hint="eastAsia"/>
          <w:color w:val="auto"/>
          <w:sz w:val="24"/>
          <w:szCs w:val="24"/>
          <w:lang w:eastAsia="zh-CN"/>
        </w:rPr>
        <w:t>章项目</w:t>
      </w:r>
      <w:proofErr w:type="gramEnd"/>
      <w:r w:rsidRPr="004E5B68">
        <w:rPr>
          <w:rFonts w:asciiTheme="minorEastAsia" w:eastAsiaTheme="minorEastAsia" w:hAnsiTheme="minorEastAsia" w:cs="宋体" w:hint="eastAsia"/>
          <w:color w:val="auto"/>
          <w:sz w:val="24"/>
          <w:szCs w:val="24"/>
          <w:lang w:eastAsia="zh-CN"/>
        </w:rPr>
        <w:t>实施进度明确，项目竣工交付时间为2</w:t>
      </w:r>
      <w:r w:rsidRPr="004E5B68">
        <w:rPr>
          <w:rFonts w:asciiTheme="minorEastAsia" w:eastAsiaTheme="minorEastAsia" w:hAnsiTheme="minorEastAsia" w:cs="宋体"/>
          <w:color w:val="auto"/>
          <w:sz w:val="24"/>
          <w:szCs w:val="24"/>
          <w:lang w:eastAsia="zh-CN"/>
        </w:rPr>
        <w:t>024</w:t>
      </w:r>
      <w:r w:rsidRPr="004E5B68">
        <w:rPr>
          <w:rFonts w:asciiTheme="minorEastAsia" w:eastAsiaTheme="minorEastAsia" w:hAnsiTheme="minorEastAsia" w:cs="宋体" w:hint="eastAsia"/>
          <w:color w:val="auto"/>
          <w:sz w:val="24"/>
          <w:szCs w:val="24"/>
          <w:lang w:eastAsia="zh-CN"/>
        </w:rPr>
        <w:t>年底。</w:t>
      </w:r>
      <w:r w:rsidR="005B58CE" w:rsidRPr="004E5B68">
        <w:rPr>
          <w:rFonts w:asciiTheme="minorEastAsia" w:eastAsiaTheme="minorEastAsia" w:hAnsiTheme="minorEastAsia" w:cs="宋体" w:hint="eastAsia"/>
          <w:color w:val="auto"/>
          <w:sz w:val="24"/>
          <w:szCs w:val="24"/>
          <w:lang w:eastAsia="zh-CN"/>
        </w:rPr>
        <w:t>现项目已</w:t>
      </w:r>
      <w:r w:rsidRPr="004E5B68">
        <w:rPr>
          <w:rFonts w:asciiTheme="minorEastAsia" w:eastAsiaTheme="minorEastAsia" w:hAnsiTheme="minorEastAsia" w:cs="宋体" w:hint="eastAsia"/>
          <w:color w:val="auto"/>
          <w:sz w:val="24"/>
          <w:szCs w:val="24"/>
          <w:lang w:eastAsia="zh-CN"/>
        </w:rPr>
        <w:t>按计划实现竣工交付。权重分3分，实际得分3分。</w:t>
      </w:r>
    </w:p>
    <w:p w14:paraId="00C580A8"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（四）成本指标</w:t>
      </w:r>
    </w:p>
    <w:p w14:paraId="33E56767" w14:textId="6611955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1</w:t>
      </w:r>
      <w:r w:rsidRPr="004E5B68">
        <w:rPr>
          <w:rFonts w:asciiTheme="minorEastAsia" w:eastAsiaTheme="minorEastAsia" w:hAnsiTheme="minorEastAsia" w:cs="宋体"/>
          <w:color w:val="auto"/>
          <w:sz w:val="24"/>
          <w:szCs w:val="24"/>
          <w:lang w:eastAsia="zh-CN"/>
        </w:rPr>
        <w:t>.</w:t>
      </w:r>
      <w:r w:rsidR="00730862" w:rsidRPr="004E5B68">
        <w:rPr>
          <w:rFonts w:asciiTheme="minorEastAsia" w:eastAsiaTheme="minorEastAsia" w:hAnsiTheme="minorEastAsia" w:cs="宋体"/>
          <w:color w:val="auto"/>
          <w:sz w:val="24"/>
          <w:szCs w:val="24"/>
          <w:lang w:eastAsia="zh-CN"/>
        </w:rPr>
        <w:t>工程成本控制情况</w:t>
      </w:r>
    </w:p>
    <w:p w14:paraId="02BCA101" w14:textId="77777777" w:rsidR="00246DE3" w:rsidRPr="004E5B68" w:rsidRDefault="006F422B" w:rsidP="00E77AAA">
      <w:pPr>
        <w:kinsoku/>
        <w:spacing w:line="360" w:lineRule="auto"/>
        <w:ind w:firstLineChars="200" w:firstLine="480"/>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常州市武进人民医院南院二期扩建工程项目为设计、采购、施工工程总承包（</w:t>
      </w:r>
      <w:r w:rsidRPr="004E5B68">
        <w:rPr>
          <w:rFonts w:asciiTheme="minorEastAsia" w:eastAsiaTheme="minorEastAsia" w:hAnsiTheme="minorEastAsia" w:cs="宋体"/>
          <w:color w:val="auto"/>
          <w:sz w:val="24"/>
          <w:szCs w:val="24"/>
          <w:lang w:eastAsia="zh-CN"/>
        </w:rPr>
        <w:t>EPC</w:t>
      </w:r>
      <w:r w:rsidRPr="004E5B68">
        <w:rPr>
          <w:rFonts w:asciiTheme="minorEastAsia" w:eastAsiaTheme="minorEastAsia" w:hAnsiTheme="minorEastAsia" w:cs="宋体" w:hint="eastAsia"/>
          <w:color w:val="auto"/>
          <w:sz w:val="24"/>
          <w:szCs w:val="24"/>
          <w:lang w:eastAsia="zh-CN"/>
        </w:rPr>
        <w:t>一体化）的方式，评价发现，项目按照经批准的投资概算执行，严格控制</w:t>
      </w:r>
      <w:r w:rsidRPr="004E5B68">
        <w:rPr>
          <w:rFonts w:asciiTheme="minorEastAsia" w:eastAsiaTheme="minorEastAsia" w:hAnsiTheme="minorEastAsia"/>
          <w:color w:val="auto"/>
          <w:sz w:val="24"/>
          <w:szCs w:val="24"/>
          <w:lang w:eastAsia="zh-CN"/>
        </w:rPr>
        <w:t>总投资计划额</w:t>
      </w:r>
      <w:r w:rsidRPr="004E5B68">
        <w:rPr>
          <w:rFonts w:asciiTheme="minorEastAsia" w:eastAsiaTheme="minorEastAsia" w:hAnsiTheme="minorEastAsia" w:hint="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权重分3分，实际得分3分。</w:t>
      </w:r>
    </w:p>
    <w:p w14:paraId="19796664"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lastRenderedPageBreak/>
        <w:t>2</w:t>
      </w:r>
      <w:r w:rsidRPr="004E5B68">
        <w:rPr>
          <w:rFonts w:asciiTheme="minorEastAsia" w:eastAsiaTheme="minorEastAsia" w:hAnsiTheme="minorEastAsia" w:cs="宋体"/>
          <w:color w:val="auto"/>
          <w:sz w:val="24"/>
          <w:szCs w:val="24"/>
          <w:lang w:eastAsia="zh-CN"/>
        </w:rPr>
        <w:t>.</w:t>
      </w:r>
      <w:r w:rsidRPr="004E5B68">
        <w:rPr>
          <w:rFonts w:asciiTheme="minorEastAsia" w:eastAsiaTheme="minorEastAsia" w:hAnsiTheme="minorEastAsia" w:cs="宋体" w:hint="eastAsia"/>
          <w:color w:val="auto"/>
          <w:sz w:val="24"/>
          <w:szCs w:val="24"/>
          <w:lang w:eastAsia="zh-CN"/>
        </w:rPr>
        <w:t>成本费用</w:t>
      </w:r>
    </w:p>
    <w:p w14:paraId="6159BCF1"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评价发现，常州市武进人民医院南院二期扩建工程项目预算编制合理，债券资金实现专款专用，成本费用未出现虚列、多列。权重分3分，实际得分3分。</w:t>
      </w:r>
    </w:p>
    <w:p w14:paraId="4AB261FF"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三、效益</w:t>
      </w:r>
    </w:p>
    <w:p w14:paraId="38666022" w14:textId="77777777" w:rsidR="00246DE3" w:rsidRPr="004E5B68" w:rsidRDefault="006F422B" w:rsidP="00896747">
      <w:pPr>
        <w:kinsoku/>
        <w:spacing w:line="360" w:lineRule="auto"/>
        <w:ind w:firstLine="426"/>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（一）经济效益</w:t>
      </w:r>
    </w:p>
    <w:p w14:paraId="4A82D2CA"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1</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hint="eastAsia"/>
          <w:color w:val="auto"/>
          <w:sz w:val="24"/>
          <w:szCs w:val="24"/>
          <w:lang w:eastAsia="zh-CN"/>
        </w:rPr>
        <w:t>医疗收入</w:t>
      </w:r>
    </w:p>
    <w:p w14:paraId="17DD7271" w14:textId="5D6B2324"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常州市武进人民医院南院二期扩建工程项目竣工交付后，根据历史数据测算，1</w:t>
      </w:r>
      <w:r w:rsidRPr="004E5B68">
        <w:rPr>
          <w:rFonts w:asciiTheme="minorEastAsia" w:eastAsiaTheme="minorEastAsia" w:hAnsiTheme="minorEastAsia" w:cs="宋体"/>
          <w:color w:val="auto"/>
          <w:sz w:val="24"/>
          <w:szCs w:val="24"/>
          <w:lang w:eastAsia="zh-CN"/>
        </w:rPr>
        <w:t>,000</w:t>
      </w:r>
      <w:r w:rsidRPr="004E5B68">
        <w:rPr>
          <w:rFonts w:asciiTheme="minorEastAsia" w:eastAsiaTheme="minorEastAsia" w:hAnsiTheme="minorEastAsia" w:cs="宋体" w:hint="eastAsia"/>
          <w:color w:val="auto"/>
          <w:sz w:val="24"/>
          <w:szCs w:val="24"/>
          <w:lang w:eastAsia="zh-CN"/>
        </w:rPr>
        <w:t>张床位预计每年能够实现约7</w:t>
      </w:r>
      <w:r w:rsidRPr="004E5B68">
        <w:rPr>
          <w:rFonts w:asciiTheme="minorEastAsia" w:eastAsiaTheme="minorEastAsia" w:hAnsiTheme="minorEastAsia" w:cs="宋体"/>
          <w:color w:val="auto"/>
          <w:sz w:val="24"/>
          <w:szCs w:val="24"/>
          <w:lang w:eastAsia="zh-CN"/>
        </w:rPr>
        <w:t>0,000</w:t>
      </w:r>
      <w:r w:rsidRPr="004E5B68">
        <w:rPr>
          <w:rFonts w:asciiTheme="minorEastAsia" w:eastAsiaTheme="minorEastAsia" w:hAnsiTheme="minorEastAsia" w:cs="宋体" w:hint="eastAsia"/>
          <w:color w:val="auto"/>
          <w:sz w:val="24"/>
          <w:szCs w:val="24"/>
          <w:lang w:eastAsia="zh-CN"/>
        </w:rPr>
        <w:t>万元的医疗收入。经评价未发现未来可能</w:t>
      </w:r>
      <w:r w:rsidR="00730862" w:rsidRPr="004E5B68">
        <w:rPr>
          <w:rFonts w:asciiTheme="minorEastAsia" w:eastAsiaTheme="minorEastAsia" w:hAnsiTheme="minorEastAsia" w:cs="宋体" w:hint="eastAsia"/>
          <w:color w:val="auto"/>
          <w:sz w:val="24"/>
          <w:szCs w:val="24"/>
          <w:lang w:eastAsia="zh-CN"/>
        </w:rPr>
        <w:t>出现重大变动的事项，因此该医疗收入的估计具有真实可靠的依据。</w:t>
      </w:r>
      <w:r w:rsidRPr="004E5B68">
        <w:rPr>
          <w:rFonts w:asciiTheme="minorEastAsia" w:eastAsiaTheme="minorEastAsia" w:hAnsiTheme="minorEastAsia" w:cs="宋体" w:hint="eastAsia"/>
          <w:color w:val="auto"/>
          <w:sz w:val="24"/>
          <w:szCs w:val="24"/>
          <w:lang w:eastAsia="zh-CN"/>
        </w:rPr>
        <w:t>项目</w:t>
      </w:r>
      <w:r w:rsidR="00730862" w:rsidRPr="004E5B68">
        <w:rPr>
          <w:rFonts w:asciiTheme="minorEastAsia" w:eastAsiaTheme="minorEastAsia" w:hAnsiTheme="minorEastAsia" w:cs="宋体" w:hint="eastAsia"/>
          <w:color w:val="auto"/>
          <w:sz w:val="24"/>
          <w:szCs w:val="24"/>
          <w:lang w:eastAsia="zh-CN"/>
        </w:rPr>
        <w:t>虽已竣工</w:t>
      </w:r>
      <w:r w:rsidRPr="004E5B68">
        <w:rPr>
          <w:rFonts w:asciiTheme="minorEastAsia" w:eastAsiaTheme="minorEastAsia" w:hAnsiTheme="minorEastAsia" w:cs="宋体" w:hint="eastAsia"/>
          <w:color w:val="auto"/>
          <w:sz w:val="24"/>
          <w:szCs w:val="24"/>
          <w:lang w:eastAsia="zh-CN"/>
        </w:rPr>
        <w:t>交付，</w:t>
      </w:r>
      <w:r w:rsidR="00730862" w:rsidRPr="004E5B68">
        <w:rPr>
          <w:rFonts w:asciiTheme="minorEastAsia" w:eastAsiaTheme="minorEastAsia" w:hAnsiTheme="minorEastAsia" w:cs="宋体" w:hint="eastAsia"/>
          <w:color w:val="auto"/>
          <w:sz w:val="24"/>
          <w:szCs w:val="24"/>
          <w:lang w:eastAsia="zh-CN"/>
        </w:rPr>
        <w:t>但尚未完全投用，实际病区正在逐步开放中。</w:t>
      </w:r>
      <w:r w:rsidRPr="004E5B68">
        <w:rPr>
          <w:rFonts w:asciiTheme="minorEastAsia" w:eastAsiaTheme="minorEastAsia" w:hAnsiTheme="minorEastAsia" w:cs="宋体" w:hint="eastAsia"/>
          <w:color w:val="auto"/>
          <w:sz w:val="24"/>
          <w:szCs w:val="24"/>
          <w:lang w:eastAsia="zh-CN"/>
        </w:rPr>
        <w:t>权重分5分，实际得分</w:t>
      </w:r>
      <w:r w:rsidR="00730862" w:rsidRPr="004E5B68">
        <w:rPr>
          <w:rFonts w:asciiTheme="minorEastAsia" w:eastAsiaTheme="minorEastAsia" w:hAnsiTheme="minorEastAsia" w:cs="宋体"/>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257C1179"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2</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hint="eastAsia"/>
          <w:color w:val="auto"/>
          <w:sz w:val="24"/>
          <w:szCs w:val="24"/>
          <w:lang w:eastAsia="zh-CN"/>
        </w:rPr>
        <w:t>门诊人次</w:t>
      </w:r>
    </w:p>
    <w:p w14:paraId="23B7202E" w14:textId="575D660C"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常州市武进人民医院南院二期扩建工程项目竣工交付后，根据历史数据测算，预计每年能够实现约1</w:t>
      </w:r>
      <w:r w:rsidRPr="004E5B68">
        <w:rPr>
          <w:rFonts w:asciiTheme="minorEastAsia" w:eastAsiaTheme="minorEastAsia" w:hAnsiTheme="minorEastAsia" w:cs="宋体"/>
          <w:color w:val="auto"/>
          <w:sz w:val="24"/>
          <w:szCs w:val="24"/>
          <w:lang w:eastAsia="zh-CN"/>
        </w:rPr>
        <w:t>00</w:t>
      </w:r>
      <w:r w:rsidR="00730862" w:rsidRPr="004E5B68">
        <w:rPr>
          <w:rFonts w:asciiTheme="minorEastAsia" w:eastAsiaTheme="minorEastAsia" w:hAnsiTheme="minorEastAsia" w:cs="宋体" w:hint="eastAsia"/>
          <w:color w:val="auto"/>
          <w:sz w:val="24"/>
          <w:szCs w:val="24"/>
          <w:lang w:eastAsia="zh-CN"/>
        </w:rPr>
        <w:t>万门诊人次。项目虽已</w:t>
      </w:r>
      <w:r w:rsidRPr="004E5B68">
        <w:rPr>
          <w:rFonts w:asciiTheme="minorEastAsia" w:eastAsiaTheme="minorEastAsia" w:hAnsiTheme="minorEastAsia" w:cs="宋体" w:hint="eastAsia"/>
          <w:color w:val="auto"/>
          <w:sz w:val="24"/>
          <w:szCs w:val="24"/>
          <w:lang w:eastAsia="zh-CN"/>
        </w:rPr>
        <w:t>竣工交付，</w:t>
      </w:r>
      <w:r w:rsidR="00730862" w:rsidRPr="004E5B68">
        <w:rPr>
          <w:rFonts w:asciiTheme="minorEastAsia" w:eastAsiaTheme="minorEastAsia" w:hAnsiTheme="minorEastAsia" w:cs="宋体" w:hint="eastAsia"/>
          <w:color w:val="auto"/>
          <w:sz w:val="24"/>
          <w:szCs w:val="24"/>
          <w:lang w:eastAsia="zh-CN"/>
        </w:rPr>
        <w:t>由于医疗设备人员配置等原因，尚未完全开放使用。</w:t>
      </w:r>
      <w:r w:rsidRPr="004E5B68">
        <w:rPr>
          <w:rFonts w:asciiTheme="minorEastAsia" w:eastAsiaTheme="minorEastAsia" w:hAnsiTheme="minorEastAsia" w:cs="宋体" w:hint="eastAsia"/>
          <w:color w:val="auto"/>
          <w:sz w:val="24"/>
          <w:szCs w:val="24"/>
          <w:lang w:eastAsia="zh-CN"/>
        </w:rPr>
        <w:t>权重分5分，实际得分</w:t>
      </w:r>
      <w:r w:rsidR="00730862" w:rsidRPr="004E5B68">
        <w:rPr>
          <w:rFonts w:asciiTheme="minorEastAsia" w:eastAsiaTheme="minorEastAsia" w:hAnsiTheme="minorEastAsia" w:cs="宋体"/>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435A5AA7"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3</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hint="eastAsia"/>
          <w:color w:val="auto"/>
          <w:sz w:val="24"/>
          <w:szCs w:val="24"/>
          <w:lang w:eastAsia="zh-CN"/>
        </w:rPr>
        <w:t>出院人次</w:t>
      </w:r>
    </w:p>
    <w:p w14:paraId="7C549F9E" w14:textId="29C230FE"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常州市武进人民医院南院二期扩建工程项目竣工交付后，根据历史数据测算，预计每年能够实现约5万出院人次。</w:t>
      </w:r>
      <w:r w:rsidR="00730862" w:rsidRPr="004E5B68">
        <w:rPr>
          <w:rFonts w:asciiTheme="minorEastAsia" w:eastAsiaTheme="minorEastAsia" w:hAnsiTheme="minorEastAsia" w:cs="宋体" w:hint="eastAsia"/>
          <w:color w:val="auto"/>
          <w:sz w:val="24"/>
          <w:szCs w:val="24"/>
          <w:lang w:eastAsia="zh-CN"/>
        </w:rPr>
        <w:t>项目虽已竣工交付，但尚未完全投用，实际病区正在逐步开放中。</w:t>
      </w:r>
      <w:r w:rsidRPr="004E5B68">
        <w:rPr>
          <w:rFonts w:asciiTheme="minorEastAsia" w:eastAsiaTheme="minorEastAsia" w:hAnsiTheme="minorEastAsia" w:cs="宋体" w:hint="eastAsia"/>
          <w:color w:val="auto"/>
          <w:sz w:val="24"/>
          <w:szCs w:val="24"/>
          <w:lang w:eastAsia="zh-CN"/>
        </w:rPr>
        <w:t>权重分5分，实际得分</w:t>
      </w:r>
      <w:r w:rsidR="00730862" w:rsidRPr="004E5B68">
        <w:rPr>
          <w:rFonts w:asciiTheme="minorEastAsia" w:eastAsiaTheme="minorEastAsia" w:hAnsiTheme="minorEastAsia" w:cs="宋体"/>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557C6044" w14:textId="77777777" w:rsidR="00246DE3" w:rsidRPr="004E5B68" w:rsidRDefault="006F422B" w:rsidP="00E77AAA">
      <w:pPr>
        <w:pStyle w:val="a6"/>
        <w:numPr>
          <w:ilvl w:val="0"/>
          <w:numId w:val="5"/>
        </w:numPr>
        <w:kinsoku/>
        <w:spacing w:line="360" w:lineRule="auto"/>
        <w:ind w:firstLineChars="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社会效益</w:t>
      </w:r>
    </w:p>
    <w:p w14:paraId="1F85F1E3" w14:textId="77777777" w:rsidR="00246DE3" w:rsidRPr="004E5B68" w:rsidRDefault="00E77AAA" w:rsidP="00E77AAA">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1.就医环境</w:t>
      </w:r>
    </w:p>
    <w:p w14:paraId="709D5B7E" w14:textId="77777777"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常州市武进人民医院南院二期扩建工程项目按照</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三位一体</w:t>
      </w:r>
      <w:r w:rsidRPr="004E5B68">
        <w:rPr>
          <w:rFonts w:asciiTheme="minorEastAsia" w:eastAsiaTheme="minorEastAsia" w:hAnsiTheme="minor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的设计理念来建造，门诊楼、急诊楼、住院楼有机融合，同时</w:t>
      </w:r>
      <w:r w:rsidRPr="004E5B68">
        <w:rPr>
          <w:rFonts w:asciiTheme="minorEastAsia" w:eastAsiaTheme="minorEastAsia" w:hAnsiTheme="minorEastAsia"/>
          <w:color w:val="auto"/>
          <w:sz w:val="24"/>
          <w:szCs w:val="24"/>
          <w:lang w:eastAsia="zh-CN"/>
        </w:rPr>
        <w:t>完善停车、医疗废弃物和污水处理等后勤保障设施，提升医院诊疗环境</w:t>
      </w:r>
      <w:r w:rsidRPr="004E5B68">
        <w:rPr>
          <w:rFonts w:asciiTheme="minorEastAsia" w:eastAsiaTheme="minorEastAsia" w:hAnsiTheme="minorEastAsia" w:hint="eastAsia"/>
          <w:color w:val="auto"/>
          <w:sz w:val="24"/>
          <w:szCs w:val="24"/>
          <w:lang w:eastAsia="zh-CN"/>
        </w:rPr>
        <w:t>，使</w:t>
      </w:r>
      <w:r w:rsidRPr="004E5B68">
        <w:rPr>
          <w:rFonts w:asciiTheme="minorEastAsia" w:eastAsiaTheme="minorEastAsia" w:hAnsiTheme="minorEastAsia" w:cs="宋体" w:hint="eastAsia"/>
          <w:color w:val="auto"/>
          <w:sz w:val="24"/>
          <w:szCs w:val="24"/>
          <w:lang w:eastAsia="zh-CN"/>
        </w:rPr>
        <w:t>患者就医时更便捷、更省时。权重分</w:t>
      </w:r>
      <w:r w:rsidRPr="004E5B68">
        <w:rPr>
          <w:rFonts w:asciiTheme="minorEastAsia" w:eastAsiaTheme="minorEastAsia" w:hAnsiTheme="minorEastAsia" w:cs="宋体"/>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分，实际得分4分。</w:t>
      </w:r>
    </w:p>
    <w:p w14:paraId="5FCBDC4B" w14:textId="77777777" w:rsidR="00246DE3" w:rsidRPr="004E5B68" w:rsidRDefault="006F422B">
      <w:pPr>
        <w:kinsoku/>
        <w:spacing w:line="360" w:lineRule="auto"/>
        <w:ind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olor w:val="auto"/>
          <w:sz w:val="24"/>
          <w:szCs w:val="24"/>
          <w:lang w:eastAsia="zh-CN"/>
        </w:rPr>
        <w:t>2</w:t>
      </w:r>
      <w:r w:rsidRPr="004E5B68">
        <w:rPr>
          <w:rFonts w:asciiTheme="minorEastAsia" w:eastAsiaTheme="minorEastAsia" w:hAnsiTheme="minorEastAsia" w:hint="eastAsia"/>
          <w:color w:val="auto"/>
          <w:sz w:val="24"/>
          <w:szCs w:val="24"/>
          <w:lang w:eastAsia="zh-CN"/>
        </w:rPr>
        <w:t>．医疗技术水平</w:t>
      </w:r>
    </w:p>
    <w:p w14:paraId="2ACF1C43" w14:textId="77777777"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常州市武进人民医院通过南院二期扩建工程项目引进</w:t>
      </w:r>
      <w:r w:rsidRPr="004E5B68">
        <w:rPr>
          <w:rFonts w:asciiTheme="minorEastAsia" w:eastAsiaTheme="minorEastAsia" w:hAnsiTheme="minorEastAsia" w:hint="eastAsia"/>
          <w:color w:val="auto"/>
          <w:sz w:val="24"/>
          <w:szCs w:val="24"/>
          <w:lang w:eastAsia="zh-CN"/>
        </w:rPr>
        <w:t>高端医疗设备，</w:t>
      </w:r>
      <w:r w:rsidRPr="004E5B68">
        <w:rPr>
          <w:rFonts w:asciiTheme="minorEastAsia" w:eastAsiaTheme="minorEastAsia" w:hAnsiTheme="minorEastAsia" w:cs="宋体" w:hint="eastAsia"/>
          <w:color w:val="auto"/>
          <w:sz w:val="24"/>
          <w:szCs w:val="24"/>
          <w:lang w:eastAsia="zh-CN"/>
        </w:rPr>
        <w:t>强化医疗护理人才队伍的建设，</w:t>
      </w:r>
      <w:r w:rsidRPr="004E5B68">
        <w:rPr>
          <w:rFonts w:asciiTheme="minorEastAsia" w:eastAsiaTheme="minorEastAsia" w:hAnsiTheme="minorEastAsia" w:hint="eastAsia"/>
          <w:color w:val="auto"/>
          <w:sz w:val="24"/>
          <w:szCs w:val="24"/>
          <w:lang w:eastAsia="zh-CN"/>
        </w:rPr>
        <w:t>加快发展专科联盟实施疑难复杂危重疾病早期干预，加强新型临床诊疗技术攻关</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hint="eastAsia"/>
          <w:color w:val="auto"/>
          <w:sz w:val="24"/>
          <w:szCs w:val="24"/>
          <w:lang w:eastAsia="zh-CN"/>
        </w:rPr>
        <w:t>加快实现生物医药、医疗设备等进口替代</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s="宋体"/>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分，实际得分4分。</w:t>
      </w:r>
    </w:p>
    <w:p w14:paraId="667C0935" w14:textId="77777777" w:rsidR="00246DE3" w:rsidRPr="004E5B68" w:rsidRDefault="006F422B">
      <w:pPr>
        <w:kinsoku/>
        <w:spacing w:line="360" w:lineRule="auto"/>
        <w:ind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3公共卫生防控救治能力</w:t>
      </w:r>
    </w:p>
    <w:p w14:paraId="3F7A3269" w14:textId="77777777"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由于武进区不具备在疫情发生时迅速开放传染病病床的能力，考虑到资源的合理配置，</w:t>
      </w:r>
      <w:r w:rsidRPr="004E5B68">
        <w:rPr>
          <w:rFonts w:asciiTheme="minorEastAsia" w:eastAsiaTheme="minorEastAsia" w:hAnsiTheme="minorEastAsia" w:cs="宋体" w:hint="eastAsia"/>
          <w:color w:val="auto"/>
          <w:sz w:val="24"/>
          <w:szCs w:val="24"/>
          <w:lang w:eastAsia="zh-CN"/>
        </w:rPr>
        <w:t>常州市武进人民医院南院二期扩建工程项目改进了</w:t>
      </w:r>
      <w:r w:rsidRPr="004E5B68">
        <w:rPr>
          <w:rFonts w:asciiTheme="minorEastAsia" w:eastAsiaTheme="minorEastAsia" w:hAnsiTheme="minorEastAsia"/>
          <w:color w:val="auto"/>
          <w:sz w:val="24"/>
          <w:szCs w:val="24"/>
          <w:lang w:eastAsia="zh-CN"/>
        </w:rPr>
        <w:t>发热门诊、住院部等业务用</w:t>
      </w:r>
      <w:r w:rsidRPr="004E5B68">
        <w:rPr>
          <w:rFonts w:asciiTheme="minorEastAsia" w:eastAsiaTheme="minorEastAsia" w:hAnsiTheme="minorEastAsia"/>
          <w:color w:val="auto"/>
          <w:sz w:val="24"/>
          <w:szCs w:val="24"/>
          <w:lang w:eastAsia="zh-CN"/>
        </w:rPr>
        <w:lastRenderedPageBreak/>
        <w:t>房条件，更新换代医疗装备，提高传染病检测和诊治能力，重点加强感染性疾病科和相对独立的传染病病区建设，完善检验检测仪器设备配置，提高快速检测和诊治水平</w:t>
      </w:r>
      <w:r w:rsidRPr="004E5B68">
        <w:rPr>
          <w:rFonts w:asciiTheme="minorEastAsia" w:eastAsiaTheme="minorEastAsia" w:hAnsiTheme="minorEastAsia" w:hint="eastAsia"/>
          <w:color w:val="auto"/>
          <w:sz w:val="24"/>
          <w:szCs w:val="24"/>
          <w:lang w:eastAsia="zh-CN"/>
        </w:rPr>
        <w:t>；同时</w:t>
      </w:r>
      <w:r w:rsidRPr="004E5B68">
        <w:rPr>
          <w:rFonts w:asciiTheme="minorEastAsia" w:eastAsiaTheme="minorEastAsia" w:hAnsiTheme="minorEastAsia"/>
          <w:color w:val="auto"/>
          <w:sz w:val="24"/>
          <w:szCs w:val="24"/>
          <w:lang w:eastAsia="zh-CN"/>
        </w:rPr>
        <w:t>建设可转换病区，扩增重症监护病区床位，平时作为一般病床，按照不同规模和功能，配置呼吸机等必要医疗设备，发生重大疫情时可立即转换</w:t>
      </w:r>
      <w:r w:rsidRPr="004E5B68">
        <w:rPr>
          <w:rFonts w:asciiTheme="minorEastAsia" w:eastAsiaTheme="minorEastAsia" w:hAnsiTheme="minorEastAsia" w:cs="宋体" w:hint="eastAsia"/>
          <w:color w:val="auto"/>
          <w:sz w:val="24"/>
          <w:szCs w:val="24"/>
          <w:lang w:eastAsia="zh-CN"/>
        </w:rPr>
        <w:t>，项目竣工交付后可大大提高我区公共卫生防控救治能力。权重分4分，实际得分4分。</w:t>
      </w:r>
    </w:p>
    <w:p w14:paraId="4DECBF29" w14:textId="77777777" w:rsidR="00246DE3" w:rsidRPr="004E5B68" w:rsidRDefault="006F422B" w:rsidP="00E77AAA">
      <w:pPr>
        <w:pStyle w:val="a6"/>
        <w:numPr>
          <w:ilvl w:val="0"/>
          <w:numId w:val="5"/>
        </w:numPr>
        <w:kinsoku/>
        <w:spacing w:line="360" w:lineRule="auto"/>
        <w:ind w:firstLineChars="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生态效益</w:t>
      </w:r>
    </w:p>
    <w:p w14:paraId="0E6E59A5" w14:textId="77777777" w:rsidR="00246DE3" w:rsidRPr="004E5B68" w:rsidRDefault="00E77AAA" w:rsidP="00E77AAA">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1.绿化面积</w:t>
      </w:r>
    </w:p>
    <w:p w14:paraId="3A71C8F0" w14:textId="72ED8A67" w:rsidR="00246DE3" w:rsidRPr="004E5B68" w:rsidRDefault="006F422B">
      <w:pPr>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常州市武进人民医院南院二期扩建工程项目改扩建过程中，配套新增了周边环境绿化及庭院景观绿化等建设内容。绿化</w:t>
      </w:r>
      <w:r w:rsidRPr="004E5B68">
        <w:rPr>
          <w:rFonts w:asciiTheme="minorEastAsia" w:eastAsiaTheme="minorEastAsia" w:hAnsiTheme="minorEastAsia" w:hint="eastAsia"/>
          <w:color w:val="auto"/>
          <w:sz w:val="24"/>
          <w:szCs w:val="24"/>
          <w:lang w:eastAsia="zh-CN"/>
        </w:rPr>
        <w:t>设计遵循“自然、轻松、简洁、文化”四大原则，营造出常绿落叶搭配适宜，季相变化丰富，耐用、后期易管理养护的绿化空间</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hint="eastAsia"/>
          <w:color w:val="auto"/>
          <w:sz w:val="24"/>
          <w:szCs w:val="24"/>
          <w:lang w:eastAsia="zh-CN"/>
        </w:rPr>
        <w:t>多层次的景观绿化成为交通系统、停车场和医院间的缓冲带，为病患、家属及医护人员营造一个静谧、放松、舒适的景观环境。</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s="宋体"/>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分，实际得分</w:t>
      </w:r>
      <w:r w:rsidR="00730862" w:rsidRPr="004E5B68">
        <w:rPr>
          <w:rFonts w:asciiTheme="minorEastAsia" w:eastAsiaTheme="minorEastAsia" w:hAnsiTheme="minorEastAsia" w:cs="宋体" w:hint="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w:t>
      </w:r>
    </w:p>
    <w:p w14:paraId="3A36694B" w14:textId="77777777" w:rsidR="00246DE3" w:rsidRPr="004E5B68" w:rsidRDefault="009254F5" w:rsidP="009254F5">
      <w:pPr>
        <w:kinsoku/>
        <w:spacing w:line="360" w:lineRule="auto"/>
        <w:ind w:left="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2.污水处理</w:t>
      </w:r>
    </w:p>
    <w:p w14:paraId="54722E5F" w14:textId="2127ABA6"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常州市武进人民医院南院二期扩建工程项目的污水处理工程</w:t>
      </w:r>
      <w:r w:rsidRPr="004E5B68">
        <w:rPr>
          <w:rFonts w:asciiTheme="minorEastAsia" w:eastAsiaTheme="minorEastAsia" w:hAnsiTheme="minorEastAsia" w:hint="eastAsia"/>
          <w:color w:val="auto"/>
          <w:sz w:val="24"/>
          <w:szCs w:val="24"/>
          <w:lang w:eastAsia="zh-CN"/>
        </w:rPr>
        <w:t>贯彻执行国家和地方有关环保的政策，符合国家有关法规、规范及标准，满足环境保护的各项要求，以保护城市水源，改善城市环境，促进开发共同发展为目的，选择稳妥可靠、技术先进、投资省、运行费用低、管理简单、维修量少、运行灵活的污水处理工艺和设备，确保污水处理站长期稳定运行达标排放。同时通过设计中的总体优化，采用先进的节能技术，节约能源，最大限度地降低运行费用。</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s="宋体"/>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分，实际得分</w:t>
      </w:r>
      <w:r w:rsidR="00730862" w:rsidRPr="004E5B68">
        <w:rPr>
          <w:rFonts w:asciiTheme="minorEastAsia" w:eastAsiaTheme="minorEastAsia" w:hAnsiTheme="minorEastAsia" w:cs="宋体" w:hint="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w:t>
      </w:r>
    </w:p>
    <w:p w14:paraId="3B69E155"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3</w:t>
      </w:r>
      <w:r w:rsidRPr="004E5B68">
        <w:rPr>
          <w:rFonts w:asciiTheme="minorEastAsia" w:eastAsiaTheme="minorEastAsia" w:hAnsiTheme="minorEastAsia" w:cs="宋体"/>
          <w:color w:val="auto"/>
          <w:sz w:val="24"/>
          <w:szCs w:val="24"/>
          <w:lang w:eastAsia="zh-CN"/>
        </w:rPr>
        <w:t>.</w:t>
      </w:r>
      <w:r w:rsidRPr="004E5B68">
        <w:rPr>
          <w:rFonts w:asciiTheme="minorEastAsia" w:eastAsiaTheme="minorEastAsia" w:hAnsiTheme="minorEastAsia" w:cs="宋体" w:hint="eastAsia"/>
          <w:color w:val="auto"/>
          <w:sz w:val="24"/>
          <w:szCs w:val="24"/>
          <w:lang w:eastAsia="zh-CN"/>
        </w:rPr>
        <w:t>绿色建筑应用</w:t>
      </w:r>
    </w:p>
    <w:p w14:paraId="67F64627" w14:textId="77777777" w:rsidR="00246DE3" w:rsidRPr="004E5B68" w:rsidRDefault="006F422B">
      <w:pPr>
        <w:kinsoku/>
        <w:spacing w:line="360" w:lineRule="auto"/>
        <w:ind w:firstLine="482"/>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常州市武进人民医院南院二期扩建工程项目以绿色建材设计使用率</w:t>
      </w:r>
      <w:r w:rsidRPr="004E5B68">
        <w:rPr>
          <w:rFonts w:asciiTheme="minorEastAsia" w:eastAsiaTheme="minorEastAsia" w:hAnsiTheme="minorEastAsia"/>
          <w:color w:val="auto"/>
          <w:sz w:val="24"/>
          <w:szCs w:val="24"/>
          <w:lang w:eastAsia="zh-CN"/>
        </w:rPr>
        <w:t>90%</w:t>
      </w:r>
      <w:r w:rsidRPr="004E5B68">
        <w:rPr>
          <w:rFonts w:asciiTheme="minorEastAsia" w:eastAsiaTheme="minorEastAsia" w:hAnsiTheme="minorEastAsia" w:cs="宋体" w:hint="eastAsia"/>
          <w:color w:val="auto"/>
          <w:sz w:val="24"/>
          <w:szCs w:val="24"/>
          <w:lang w:eastAsia="zh-CN"/>
        </w:rPr>
        <w:t>以上为设计目标，在建设过程中全面推广使用各类绿色建材，为促进绿色建筑品质提升赋能。项目采用绿色预拌混凝土打造更加低碳环保的建筑主体结构；防水材料及卫生洁具均使用绿色建材；建筑外墙保温材料采用石墨复合保温板，实现良好的节能降耗效果。施工过程中，项目依托装配式建筑技术，引入标准化程度较高的蒸压轻质加气混凝土条板、轻钢龙骨内隔墙等多种预制构件，进一步提高施工装配率，实现绿色施工。权重分</w:t>
      </w:r>
      <w:r w:rsidRPr="004E5B68">
        <w:rPr>
          <w:rFonts w:asciiTheme="minorEastAsia" w:eastAsiaTheme="minorEastAsia" w:hAnsiTheme="minor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3</w:t>
      </w:r>
      <w:r w:rsidRPr="004E5B68">
        <w:rPr>
          <w:rFonts w:asciiTheme="minorEastAsia" w:eastAsiaTheme="minorEastAsia" w:hAnsiTheme="minorEastAsia" w:cs="宋体" w:hint="eastAsia"/>
          <w:color w:val="auto"/>
          <w:sz w:val="24"/>
          <w:szCs w:val="24"/>
          <w:lang w:eastAsia="zh-CN"/>
        </w:rPr>
        <w:t>分。</w:t>
      </w:r>
    </w:p>
    <w:p w14:paraId="6DEE42EC"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（四）可持续发展能力建设</w:t>
      </w:r>
    </w:p>
    <w:p w14:paraId="688A4221" w14:textId="77777777" w:rsidR="00246DE3" w:rsidRPr="004E5B68" w:rsidRDefault="006F422B">
      <w:pPr>
        <w:kinsoku/>
        <w:spacing w:line="360" w:lineRule="auto"/>
        <w:ind w:firstLine="426"/>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olor w:val="auto"/>
          <w:sz w:val="24"/>
          <w:szCs w:val="24"/>
          <w:lang w:eastAsia="zh-CN"/>
        </w:rPr>
        <w:t>1.</w:t>
      </w:r>
      <w:r w:rsidRPr="004E5B68">
        <w:rPr>
          <w:rFonts w:asciiTheme="minorEastAsia" w:eastAsiaTheme="minorEastAsia" w:hAnsiTheme="minorEastAsia" w:cs="宋体" w:hint="eastAsia"/>
          <w:color w:val="auto"/>
          <w:sz w:val="24"/>
          <w:szCs w:val="24"/>
          <w:lang w:eastAsia="zh-CN"/>
        </w:rPr>
        <w:t>提供医疗服务</w:t>
      </w:r>
    </w:p>
    <w:p w14:paraId="1B17E97F" w14:textId="77777777" w:rsidR="00246DE3" w:rsidRPr="004E5B68" w:rsidRDefault="006F422B">
      <w:pPr>
        <w:kinsoku/>
        <w:spacing w:line="360" w:lineRule="auto"/>
        <w:ind w:firstLine="426"/>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w:t>
      </w:r>
      <w:r w:rsidRPr="004E5B68">
        <w:rPr>
          <w:rFonts w:asciiTheme="minorEastAsia" w:eastAsiaTheme="minorEastAsia" w:hAnsiTheme="minorEastAsia" w:hint="eastAsia"/>
          <w:color w:val="auto"/>
          <w:sz w:val="24"/>
          <w:szCs w:val="24"/>
          <w:lang w:eastAsia="zh-CN"/>
        </w:rPr>
        <w:t>坚持公益属性，</w:t>
      </w:r>
      <w:r w:rsidRPr="004E5B68">
        <w:rPr>
          <w:rFonts w:asciiTheme="minorEastAsia" w:eastAsiaTheme="minorEastAsia" w:hAnsiTheme="minorEastAsia" w:cs="宋体" w:hint="eastAsia"/>
          <w:color w:val="auto"/>
          <w:sz w:val="24"/>
          <w:szCs w:val="24"/>
          <w:lang w:eastAsia="zh-CN"/>
        </w:rPr>
        <w:t>不断</w:t>
      </w:r>
      <w:r w:rsidRPr="004E5B68">
        <w:rPr>
          <w:rFonts w:asciiTheme="minorEastAsia" w:eastAsiaTheme="minorEastAsia" w:hAnsiTheme="minorEastAsia" w:hint="eastAsia"/>
          <w:color w:val="auto"/>
          <w:sz w:val="24"/>
          <w:szCs w:val="24"/>
          <w:lang w:eastAsia="zh-CN"/>
        </w:rPr>
        <w:t>提高医疗质量和效率</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hint="eastAsia"/>
          <w:color w:val="auto"/>
          <w:sz w:val="24"/>
          <w:szCs w:val="24"/>
          <w:lang w:eastAsia="zh-CN"/>
        </w:rPr>
        <w:t>扩大医疗服务资源供给</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hint="eastAsia"/>
          <w:color w:val="auto"/>
          <w:sz w:val="24"/>
          <w:szCs w:val="24"/>
          <w:lang w:eastAsia="zh-CN"/>
        </w:rPr>
        <w:t>加强医院建设，</w:t>
      </w:r>
      <w:r w:rsidRPr="004E5B68">
        <w:rPr>
          <w:rFonts w:asciiTheme="minorEastAsia" w:eastAsiaTheme="minorEastAsia" w:hAnsiTheme="minorEastAsia" w:cs="宋体" w:hint="eastAsia"/>
          <w:color w:val="auto"/>
          <w:sz w:val="24"/>
          <w:szCs w:val="24"/>
          <w:lang w:eastAsia="zh-CN"/>
        </w:rPr>
        <w:t>提高</w:t>
      </w:r>
      <w:r w:rsidRPr="004E5B68">
        <w:rPr>
          <w:rFonts w:asciiTheme="minorEastAsia" w:eastAsiaTheme="minorEastAsia" w:hAnsiTheme="minorEastAsia" w:hint="eastAsia"/>
          <w:color w:val="auto"/>
          <w:sz w:val="24"/>
          <w:szCs w:val="24"/>
          <w:lang w:eastAsia="zh-CN"/>
        </w:rPr>
        <w:t>医院管理</w:t>
      </w:r>
      <w:r w:rsidRPr="004E5B68">
        <w:rPr>
          <w:rFonts w:asciiTheme="minorEastAsia" w:eastAsiaTheme="minorEastAsia" w:hAnsiTheme="minorEastAsia" w:cs="宋体" w:hint="eastAsia"/>
          <w:color w:val="auto"/>
          <w:sz w:val="24"/>
          <w:szCs w:val="24"/>
          <w:lang w:eastAsia="zh-CN"/>
        </w:rPr>
        <w:t>水平</w:t>
      </w:r>
      <w:r w:rsidRPr="004E5B68">
        <w:rPr>
          <w:rFonts w:asciiTheme="minorEastAsia" w:eastAsiaTheme="minorEastAsia" w:hAnsiTheme="minorEastAsia" w:hint="eastAsia"/>
          <w:color w:val="auto"/>
          <w:sz w:val="24"/>
          <w:szCs w:val="24"/>
          <w:lang w:eastAsia="zh-CN"/>
        </w:rPr>
        <w:t>，深入推进治理结构和绩效考核改革</w:t>
      </w:r>
      <w:r w:rsidRPr="004E5B68">
        <w:rPr>
          <w:rFonts w:asciiTheme="minorEastAsia" w:eastAsiaTheme="minorEastAsia" w:hAnsiTheme="minorEastAsia" w:cs="宋体" w:hint="eastAsia"/>
          <w:color w:val="auto"/>
          <w:sz w:val="24"/>
          <w:szCs w:val="24"/>
          <w:lang w:eastAsia="zh-CN"/>
        </w:rPr>
        <w:t>；同时以</w:t>
      </w:r>
      <w:r w:rsidRPr="004E5B68">
        <w:rPr>
          <w:rFonts w:asciiTheme="minorEastAsia" w:eastAsiaTheme="minorEastAsia" w:hAnsiTheme="minorEastAsia" w:hint="eastAsia"/>
          <w:color w:val="auto"/>
          <w:sz w:val="24"/>
          <w:szCs w:val="24"/>
          <w:lang w:eastAsia="zh-CN"/>
        </w:rPr>
        <w:t>县级医院三甲为中心，完善城乡医疗服务网络，加快建设分级诊疗体系，积极发</w:t>
      </w:r>
      <w:r w:rsidRPr="004E5B68">
        <w:rPr>
          <w:rFonts w:asciiTheme="minorEastAsia" w:eastAsiaTheme="minorEastAsia" w:hAnsiTheme="minorEastAsia" w:hint="eastAsia"/>
          <w:color w:val="auto"/>
          <w:sz w:val="24"/>
          <w:szCs w:val="24"/>
          <w:lang w:eastAsia="zh-CN"/>
        </w:rPr>
        <w:lastRenderedPageBreak/>
        <w:t>展医疗联合体，</w:t>
      </w:r>
      <w:r w:rsidRPr="004E5B68">
        <w:rPr>
          <w:rFonts w:asciiTheme="minorEastAsia" w:eastAsiaTheme="minorEastAsia" w:hAnsiTheme="minorEastAsia" w:cs="宋体" w:hint="eastAsia"/>
          <w:color w:val="auto"/>
          <w:sz w:val="24"/>
          <w:szCs w:val="24"/>
          <w:lang w:eastAsia="zh-CN"/>
        </w:rPr>
        <w:t>为我区</w:t>
      </w:r>
      <w:r w:rsidRPr="004E5B68">
        <w:rPr>
          <w:rFonts w:asciiTheme="minorEastAsia" w:eastAsiaTheme="minorEastAsia" w:hAnsiTheme="minorEastAsia" w:hint="eastAsia"/>
          <w:color w:val="auto"/>
          <w:sz w:val="24"/>
          <w:szCs w:val="24"/>
          <w:lang w:eastAsia="zh-CN"/>
        </w:rPr>
        <w:t>加快优质医疗资源扩容和区域均衡布局</w:t>
      </w:r>
      <w:r w:rsidRPr="004E5B68">
        <w:rPr>
          <w:rFonts w:asciiTheme="minorEastAsia" w:eastAsiaTheme="minorEastAsia" w:hAnsiTheme="minorEastAsia" w:cs="宋体" w:hint="eastAsia"/>
          <w:color w:val="auto"/>
          <w:sz w:val="24"/>
          <w:szCs w:val="24"/>
          <w:lang w:eastAsia="zh-CN"/>
        </w:rPr>
        <w:t>提供保障</w:t>
      </w:r>
      <w:r w:rsidRPr="004E5B68">
        <w:rPr>
          <w:rFonts w:asciiTheme="minorEastAsia" w:eastAsiaTheme="minorEastAsia" w:hAnsiTheme="minorEastAsia" w:hint="eastAsia"/>
          <w:color w:val="auto"/>
          <w:sz w:val="24"/>
          <w:szCs w:val="24"/>
          <w:lang w:eastAsia="zh-CN"/>
        </w:rPr>
        <w:t>。</w:t>
      </w:r>
      <w:r w:rsidRPr="004E5B68">
        <w:rPr>
          <w:rFonts w:asciiTheme="minorEastAsia" w:eastAsiaTheme="minorEastAsia" w:hAnsiTheme="minorEastAsia" w:cs="宋体" w:hint="eastAsia"/>
          <w:color w:val="auto"/>
          <w:sz w:val="24"/>
          <w:szCs w:val="24"/>
          <w:lang w:eastAsia="zh-CN"/>
        </w:rPr>
        <w:t>权重分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4</w:t>
      </w:r>
      <w:r w:rsidRPr="004E5B68">
        <w:rPr>
          <w:rFonts w:asciiTheme="minorEastAsia" w:eastAsiaTheme="minorEastAsia" w:hAnsiTheme="minorEastAsia" w:cs="宋体" w:hint="eastAsia"/>
          <w:color w:val="auto"/>
          <w:sz w:val="24"/>
          <w:szCs w:val="24"/>
          <w:lang w:eastAsia="zh-CN"/>
        </w:rPr>
        <w:t>分。</w:t>
      </w:r>
    </w:p>
    <w:p w14:paraId="7F656A20" w14:textId="77777777" w:rsidR="00246DE3" w:rsidRPr="004E5B68" w:rsidRDefault="006F422B">
      <w:pPr>
        <w:kinsoku/>
        <w:spacing w:line="360" w:lineRule="auto"/>
        <w:ind w:firstLineChars="236" w:firstLine="566"/>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2</w:t>
      </w:r>
      <w:r w:rsidRPr="004E5B68">
        <w:rPr>
          <w:rFonts w:asciiTheme="minorEastAsia" w:eastAsiaTheme="minorEastAsia" w:hAnsiTheme="minorEastAsia" w:cs="宋体"/>
          <w:color w:val="auto"/>
          <w:sz w:val="24"/>
          <w:szCs w:val="24"/>
          <w:lang w:eastAsia="zh-CN"/>
        </w:rPr>
        <w:t>.</w:t>
      </w:r>
      <w:r w:rsidRPr="004E5B68">
        <w:rPr>
          <w:rFonts w:asciiTheme="minorEastAsia" w:eastAsiaTheme="minorEastAsia" w:hAnsiTheme="minorEastAsia" w:cs="宋体" w:hint="eastAsia"/>
          <w:color w:val="auto"/>
          <w:sz w:val="24"/>
          <w:szCs w:val="24"/>
          <w:lang w:eastAsia="zh-CN"/>
        </w:rPr>
        <w:t>偿债能力</w:t>
      </w:r>
    </w:p>
    <w:p w14:paraId="70A54848" w14:textId="01042000"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根据苏亚金诚会计师事务所出具的评估报告</w:t>
      </w:r>
      <w:r w:rsidR="009B3DEF" w:rsidRPr="004E5B68">
        <w:rPr>
          <w:rFonts w:ascii="宋体" w:hAnsi="宋体" w:hint="eastAsia"/>
          <w:color w:val="auto"/>
          <w:sz w:val="24"/>
          <w:szCs w:val="24"/>
          <w:lang w:eastAsia="zh-CN"/>
        </w:rPr>
        <w:t>测算</w:t>
      </w:r>
      <w:r w:rsidR="009B3DEF" w:rsidRPr="004E5B68">
        <w:rPr>
          <w:rFonts w:ascii="宋体" w:eastAsia="宋体" w:hAnsi="宋体" w:cs="宋体" w:hint="eastAsia"/>
          <w:color w:val="auto"/>
          <w:sz w:val="24"/>
          <w:szCs w:val="24"/>
          <w:lang w:eastAsia="zh-CN"/>
        </w:rPr>
        <w:t>，</w:t>
      </w:r>
      <w:r w:rsidR="009B3DEF" w:rsidRPr="004E5B68">
        <w:rPr>
          <w:rFonts w:ascii="宋体" w:hAnsi="宋体" w:hint="eastAsia"/>
          <w:color w:val="auto"/>
          <w:sz w:val="24"/>
          <w:szCs w:val="24"/>
          <w:lang w:eastAsia="zh-CN"/>
        </w:rPr>
        <w:t>常州市武进人民医院南院二期扩建工程的收益能覆盖融资成本，全周期债</w:t>
      </w:r>
      <w:r w:rsidR="00675FAE">
        <w:rPr>
          <w:rFonts w:ascii="宋体" w:eastAsiaTheme="minorEastAsia" w:hAnsi="宋体" w:hint="eastAsia"/>
          <w:color w:val="auto"/>
          <w:sz w:val="24"/>
          <w:szCs w:val="24"/>
          <w:lang w:eastAsia="zh-CN"/>
        </w:rPr>
        <w:t>券</w:t>
      </w:r>
      <w:r w:rsidR="009B3DEF" w:rsidRPr="004E5B68">
        <w:rPr>
          <w:rFonts w:ascii="宋体" w:hAnsi="宋体" w:hint="eastAsia"/>
          <w:color w:val="auto"/>
          <w:sz w:val="24"/>
          <w:szCs w:val="24"/>
          <w:lang w:eastAsia="zh-CN"/>
        </w:rPr>
        <w:t>项目收益对融资本息覆盖倍数</w:t>
      </w:r>
      <w:r w:rsidR="007F19AF">
        <w:rPr>
          <w:rFonts w:ascii="宋体" w:hAnsi="宋体" w:hint="eastAsia"/>
          <w:color w:val="auto"/>
          <w:sz w:val="24"/>
          <w:szCs w:val="24"/>
          <w:lang w:eastAsia="zh-CN"/>
        </w:rPr>
        <w:t>约</w:t>
      </w:r>
      <w:r w:rsidR="009B3DEF" w:rsidRPr="004E5B68">
        <w:rPr>
          <w:rFonts w:ascii="宋体" w:hAnsi="宋体" w:hint="eastAsia"/>
          <w:color w:val="auto"/>
          <w:sz w:val="24"/>
          <w:szCs w:val="24"/>
          <w:lang w:eastAsia="zh-CN"/>
        </w:rPr>
        <w:t>为</w:t>
      </w:r>
      <w:r w:rsidR="00675FAE">
        <w:rPr>
          <w:rFonts w:asciiTheme="minorEastAsia" w:eastAsiaTheme="minorEastAsia" w:hAnsiTheme="minorEastAsia" w:hint="eastAsia"/>
          <w:color w:val="auto"/>
          <w:sz w:val="24"/>
          <w:szCs w:val="24"/>
          <w:lang w:eastAsia="zh-CN"/>
        </w:rPr>
        <w:t>1.63</w:t>
      </w:r>
      <w:r w:rsidR="009B3DEF" w:rsidRPr="004E5B68">
        <w:rPr>
          <w:rFonts w:ascii="宋体" w:hAnsi="宋体" w:hint="eastAsia"/>
          <w:color w:val="auto"/>
          <w:sz w:val="24"/>
          <w:szCs w:val="24"/>
          <w:lang w:eastAsia="zh-CN"/>
        </w:rPr>
        <w:t>，能够保障偿还债券本金和利息，</w:t>
      </w:r>
      <w:r w:rsidR="009B3DEF" w:rsidRPr="004E5B68">
        <w:rPr>
          <w:rFonts w:ascii="宋体" w:eastAsia="宋体" w:hAnsi="宋体" w:cs="宋体" w:hint="eastAsia"/>
          <w:color w:val="auto"/>
          <w:sz w:val="24"/>
          <w:szCs w:val="24"/>
          <w:lang w:eastAsia="zh-CN"/>
        </w:rPr>
        <w:t>债券存续期间能够</w:t>
      </w:r>
      <w:r w:rsidR="009B3DEF" w:rsidRPr="004E5B68">
        <w:rPr>
          <w:rFonts w:ascii="宋体" w:hAnsi="宋体" w:hint="eastAsia"/>
          <w:color w:val="auto"/>
          <w:sz w:val="24"/>
          <w:szCs w:val="24"/>
          <w:lang w:eastAsia="zh-CN"/>
        </w:rPr>
        <w:t>实现项目收益和融资自求平衡</w:t>
      </w:r>
      <w:r w:rsidR="009B3DEF" w:rsidRPr="004E5B68">
        <w:rPr>
          <w:rFonts w:ascii="宋体" w:eastAsia="宋体" w:hAnsi="宋体" w:cs="宋体" w:hint="eastAsia"/>
          <w:color w:val="auto"/>
          <w:sz w:val="24"/>
          <w:szCs w:val="24"/>
          <w:lang w:eastAsia="zh-CN"/>
        </w:rPr>
        <w:t>，具有较高的偿债能力。</w:t>
      </w:r>
      <w:r w:rsidRPr="004E5B68">
        <w:rPr>
          <w:rFonts w:asciiTheme="minorEastAsia" w:eastAsiaTheme="minorEastAsia" w:hAnsiTheme="minorEastAsia" w:hint="eastAsia"/>
          <w:color w:val="auto"/>
          <w:sz w:val="24"/>
          <w:szCs w:val="24"/>
          <w:lang w:eastAsia="zh-CN"/>
        </w:rPr>
        <w:t>权重分4分，实际得分4分。</w:t>
      </w:r>
      <w:r w:rsidR="00FB36C6">
        <w:rPr>
          <w:rFonts w:asciiTheme="minorEastAsia" w:eastAsiaTheme="minorEastAsia" w:hAnsiTheme="minorEastAsia" w:hint="eastAsia"/>
          <w:color w:val="auto"/>
          <w:sz w:val="24"/>
          <w:szCs w:val="24"/>
          <w:lang w:eastAsia="zh-CN"/>
        </w:rPr>
        <w:t xml:space="preserve"> </w:t>
      </w:r>
    </w:p>
    <w:p w14:paraId="0FD2D956"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四、满意度</w:t>
      </w:r>
    </w:p>
    <w:p w14:paraId="26E8705E" w14:textId="77777777" w:rsidR="00246DE3" w:rsidRPr="004E5B68" w:rsidRDefault="006F422B">
      <w:pPr>
        <w:kinsoku/>
        <w:spacing w:line="360" w:lineRule="auto"/>
        <w:ind w:firstLine="482"/>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常州市武进人民医院南院二期扩建工程项目的建设和后期的竣工交付大大提高了服务对象满意度。</w:t>
      </w:r>
    </w:p>
    <w:p w14:paraId="3E2B7B7F" w14:textId="77777777" w:rsidR="00246DE3" w:rsidRPr="004E5B68" w:rsidRDefault="006F422B">
      <w:pPr>
        <w:pStyle w:val="a6"/>
        <w:numPr>
          <w:ilvl w:val="0"/>
          <w:numId w:val="4"/>
        </w:numPr>
        <w:kinsoku/>
        <w:spacing w:line="360" w:lineRule="auto"/>
        <w:ind w:firstLineChars="0"/>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群众满意度</w:t>
      </w:r>
    </w:p>
    <w:p w14:paraId="252D9D91" w14:textId="77777777" w:rsidR="00246DE3" w:rsidRPr="004E5B68" w:rsidRDefault="006F422B">
      <w:pPr>
        <w:pStyle w:val="a6"/>
        <w:kinsoku/>
        <w:spacing w:line="360" w:lineRule="auto"/>
        <w:ind w:firstLineChars="236" w:firstLine="566"/>
        <w:jc w:val="both"/>
        <w:rPr>
          <w:rFonts w:asciiTheme="minorEastAsia" w:eastAsiaTheme="minorEastAsia" w:hAnsiTheme="minorEastAsia" w:cs="宋体"/>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常州市武进人民医院南院二期扩建工程项目不仅新建一栋综合病房楼、感染楼，在此基础上</w:t>
      </w:r>
      <w:r w:rsidRPr="004E5B68">
        <w:rPr>
          <w:rFonts w:asciiTheme="minorEastAsia" w:eastAsiaTheme="minorEastAsia" w:hAnsiTheme="minorEastAsia"/>
          <w:color w:val="auto"/>
          <w:sz w:val="24"/>
          <w:szCs w:val="24"/>
          <w:lang w:eastAsia="zh-CN"/>
        </w:rPr>
        <w:t>优化</w:t>
      </w:r>
      <w:r w:rsidRPr="004E5B68">
        <w:rPr>
          <w:rFonts w:asciiTheme="minorEastAsia" w:eastAsiaTheme="minorEastAsia" w:hAnsiTheme="minorEastAsia" w:cs="宋体" w:hint="eastAsia"/>
          <w:color w:val="auto"/>
          <w:sz w:val="24"/>
          <w:szCs w:val="24"/>
          <w:lang w:eastAsia="zh-CN"/>
        </w:rPr>
        <w:t>了一期原有的</w:t>
      </w:r>
      <w:r w:rsidRPr="004E5B68">
        <w:rPr>
          <w:rFonts w:asciiTheme="minorEastAsia" w:eastAsiaTheme="minorEastAsia" w:hAnsiTheme="minorEastAsia"/>
          <w:color w:val="auto"/>
          <w:sz w:val="24"/>
          <w:szCs w:val="24"/>
          <w:lang w:eastAsia="zh-CN"/>
        </w:rPr>
        <w:t>诊室布局流程</w:t>
      </w:r>
      <w:r w:rsidRPr="004E5B68">
        <w:rPr>
          <w:rFonts w:asciiTheme="minorEastAsia" w:eastAsiaTheme="minorEastAsia" w:hAnsiTheme="minorEastAsia" w:cs="宋体" w:hint="eastAsia"/>
          <w:color w:val="auto"/>
          <w:sz w:val="24"/>
          <w:szCs w:val="24"/>
          <w:lang w:eastAsia="zh-CN"/>
        </w:rPr>
        <w:t>，</w:t>
      </w:r>
      <w:r w:rsidRPr="004E5B68">
        <w:rPr>
          <w:rFonts w:asciiTheme="minorEastAsia" w:eastAsiaTheme="minorEastAsia" w:hAnsiTheme="minorEastAsia"/>
          <w:color w:val="auto"/>
          <w:sz w:val="24"/>
          <w:szCs w:val="24"/>
          <w:lang w:eastAsia="zh-CN"/>
        </w:rPr>
        <w:t>改善</w:t>
      </w:r>
      <w:r w:rsidRPr="004E5B68">
        <w:rPr>
          <w:rFonts w:asciiTheme="minorEastAsia" w:eastAsiaTheme="minorEastAsia" w:hAnsiTheme="minorEastAsia" w:hint="eastAsia"/>
          <w:color w:val="auto"/>
          <w:sz w:val="24"/>
          <w:szCs w:val="24"/>
          <w:lang w:eastAsia="zh-CN"/>
        </w:rPr>
        <w:t>门诊、</w:t>
      </w:r>
      <w:r w:rsidRPr="004E5B68">
        <w:rPr>
          <w:rFonts w:asciiTheme="minorEastAsia" w:eastAsiaTheme="minorEastAsia" w:hAnsiTheme="minorEastAsia"/>
          <w:color w:val="auto"/>
          <w:sz w:val="24"/>
          <w:szCs w:val="24"/>
          <w:lang w:eastAsia="zh-CN"/>
        </w:rPr>
        <w:t>住院条件</w:t>
      </w:r>
      <w:r w:rsidRPr="004E5B68">
        <w:rPr>
          <w:rFonts w:asciiTheme="minorEastAsia" w:eastAsiaTheme="minorEastAsia" w:hAnsiTheme="minorEastAsia" w:hint="eastAsia"/>
          <w:color w:val="auto"/>
          <w:sz w:val="24"/>
          <w:szCs w:val="24"/>
          <w:lang w:eastAsia="zh-CN"/>
        </w:rPr>
        <w:t>，有利于优化医疗服务的流程，</w:t>
      </w:r>
      <w:r w:rsidRPr="004E5B68">
        <w:rPr>
          <w:rFonts w:asciiTheme="minorEastAsia" w:eastAsiaTheme="minorEastAsia" w:hAnsiTheme="minorEastAsia"/>
          <w:color w:val="auto"/>
          <w:sz w:val="24"/>
          <w:szCs w:val="24"/>
          <w:lang w:eastAsia="zh-CN"/>
        </w:rPr>
        <w:t>缩短</w:t>
      </w:r>
      <w:r w:rsidRPr="004E5B68">
        <w:rPr>
          <w:rFonts w:asciiTheme="minorEastAsia" w:eastAsiaTheme="minorEastAsia" w:hAnsiTheme="minorEastAsia" w:cs="宋体" w:hint="eastAsia"/>
          <w:color w:val="auto"/>
          <w:sz w:val="24"/>
          <w:szCs w:val="24"/>
          <w:lang w:eastAsia="zh-CN"/>
        </w:rPr>
        <w:t>门诊</w:t>
      </w:r>
      <w:r w:rsidRPr="004E5B68">
        <w:rPr>
          <w:rFonts w:asciiTheme="minorEastAsia" w:eastAsiaTheme="minorEastAsia" w:hAnsiTheme="minorEastAsia"/>
          <w:color w:val="auto"/>
          <w:sz w:val="24"/>
          <w:szCs w:val="24"/>
          <w:lang w:eastAsia="zh-CN"/>
        </w:rPr>
        <w:t>患者</w:t>
      </w:r>
      <w:r w:rsidRPr="004E5B68">
        <w:rPr>
          <w:rFonts w:asciiTheme="minorEastAsia" w:eastAsiaTheme="minorEastAsia" w:hAnsiTheme="minorEastAsia" w:cs="宋体" w:hint="eastAsia"/>
          <w:color w:val="auto"/>
          <w:sz w:val="24"/>
          <w:szCs w:val="24"/>
          <w:lang w:eastAsia="zh-CN"/>
        </w:rPr>
        <w:t>就诊、检查、</w:t>
      </w:r>
      <w:r w:rsidRPr="004E5B68">
        <w:rPr>
          <w:rFonts w:asciiTheme="minorEastAsia" w:eastAsiaTheme="minorEastAsia" w:hAnsiTheme="minorEastAsia"/>
          <w:color w:val="auto"/>
          <w:sz w:val="24"/>
          <w:szCs w:val="24"/>
          <w:lang w:eastAsia="zh-CN"/>
        </w:rPr>
        <w:t>取药</w:t>
      </w:r>
      <w:r w:rsidRPr="004E5B68">
        <w:rPr>
          <w:rFonts w:asciiTheme="minorEastAsia" w:eastAsiaTheme="minorEastAsia" w:hAnsiTheme="minorEastAsia" w:cs="宋体" w:hint="eastAsia"/>
          <w:color w:val="auto"/>
          <w:sz w:val="24"/>
          <w:szCs w:val="24"/>
          <w:lang w:eastAsia="zh-CN"/>
        </w:rPr>
        <w:t>的等</w:t>
      </w:r>
      <w:r w:rsidRPr="004E5B68">
        <w:rPr>
          <w:rFonts w:asciiTheme="minorEastAsia" w:eastAsiaTheme="minorEastAsia" w:hAnsiTheme="minorEastAsia"/>
          <w:color w:val="auto"/>
          <w:sz w:val="24"/>
          <w:szCs w:val="24"/>
          <w:lang w:eastAsia="zh-CN"/>
        </w:rPr>
        <w:t>候时间</w:t>
      </w:r>
      <w:r w:rsidRPr="004E5B68">
        <w:rPr>
          <w:rFonts w:asciiTheme="minorEastAsia" w:eastAsiaTheme="minorEastAsia" w:hAnsiTheme="minorEastAsia" w:cs="宋体" w:hint="eastAsia"/>
          <w:color w:val="auto"/>
          <w:sz w:val="24"/>
          <w:szCs w:val="24"/>
          <w:lang w:eastAsia="zh-CN"/>
        </w:rPr>
        <w:t>；同时为</w:t>
      </w:r>
      <w:r w:rsidRPr="004E5B68">
        <w:rPr>
          <w:rFonts w:asciiTheme="minorEastAsia" w:eastAsiaTheme="minorEastAsia" w:hAnsiTheme="minorEastAsia"/>
          <w:color w:val="auto"/>
          <w:sz w:val="24"/>
          <w:szCs w:val="24"/>
          <w:lang w:eastAsia="zh-CN"/>
        </w:rPr>
        <w:t>住院患者创造整洁、安宁、安全的住院环境</w:t>
      </w:r>
      <w:r w:rsidRPr="004E5B68">
        <w:rPr>
          <w:rFonts w:asciiTheme="minorEastAsia" w:eastAsiaTheme="minorEastAsia" w:hAnsiTheme="minorEastAsia" w:hint="eastAsia"/>
          <w:color w:val="auto"/>
          <w:sz w:val="24"/>
          <w:szCs w:val="24"/>
          <w:lang w:eastAsia="zh-CN"/>
        </w:rPr>
        <w:t>，提高了广大人民群众就医的便捷度和满意度。权重分3分，实际得分</w:t>
      </w:r>
      <w:r w:rsidRPr="004E5B68">
        <w:rPr>
          <w:rFonts w:asciiTheme="minorEastAsia" w:eastAsiaTheme="minorEastAsia" w:hAnsiTheme="minorEastAsia"/>
          <w:color w:val="auto"/>
          <w:sz w:val="24"/>
          <w:szCs w:val="24"/>
          <w:lang w:eastAsia="zh-CN"/>
        </w:rPr>
        <w:t>3</w:t>
      </w:r>
      <w:r w:rsidRPr="004E5B68">
        <w:rPr>
          <w:rFonts w:asciiTheme="minorEastAsia" w:eastAsiaTheme="minorEastAsia" w:hAnsiTheme="minorEastAsia" w:hint="eastAsia"/>
          <w:color w:val="auto"/>
          <w:sz w:val="24"/>
          <w:szCs w:val="24"/>
          <w:lang w:eastAsia="zh-CN"/>
        </w:rPr>
        <w:t>分。</w:t>
      </w:r>
    </w:p>
    <w:p w14:paraId="620282C3" w14:textId="77777777" w:rsidR="00246DE3" w:rsidRPr="004E5B68" w:rsidRDefault="006F422B">
      <w:pPr>
        <w:pStyle w:val="a6"/>
        <w:numPr>
          <w:ilvl w:val="0"/>
          <w:numId w:val="4"/>
        </w:numPr>
        <w:kinsoku/>
        <w:spacing w:line="360" w:lineRule="auto"/>
        <w:ind w:firstLineChars="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职工满意度</w:t>
      </w:r>
    </w:p>
    <w:p w14:paraId="155F70CC" w14:textId="77777777" w:rsidR="00246DE3" w:rsidRPr="004E5B68" w:rsidRDefault="006F422B">
      <w:pPr>
        <w:kinsoku/>
        <w:spacing w:line="360" w:lineRule="auto"/>
        <w:ind w:firstLineChars="200" w:firstLine="480"/>
        <w:jc w:val="both"/>
        <w:rPr>
          <w:rFonts w:asciiTheme="minorEastAsia" w:eastAsiaTheme="minorEastAsia" w:hAnsiTheme="minorEastAsia"/>
          <w:color w:val="auto"/>
          <w:sz w:val="24"/>
          <w:szCs w:val="24"/>
          <w:lang w:eastAsia="zh-CN"/>
        </w:rPr>
      </w:pPr>
      <w:r w:rsidRPr="004E5B68">
        <w:rPr>
          <w:rFonts w:asciiTheme="minorEastAsia" w:eastAsiaTheme="minorEastAsia" w:hAnsiTheme="minorEastAsia" w:cs="宋体" w:hint="eastAsia"/>
          <w:color w:val="auto"/>
          <w:sz w:val="24"/>
          <w:szCs w:val="24"/>
          <w:lang w:eastAsia="zh-CN"/>
        </w:rPr>
        <w:t>常州市武进人民医院南院二期扩建工程项目修缮和完善了原有一期项目的布局，为全体职工提供更舒适便利的工作环境，也为医院今后的发展重心全面南移，以推动南院的建设为主的发展方向提供强有力的保障。</w:t>
      </w:r>
      <w:r w:rsidRPr="004E5B68">
        <w:rPr>
          <w:rFonts w:asciiTheme="minorEastAsia" w:eastAsiaTheme="minorEastAsia" w:hAnsiTheme="minorEastAsia" w:hint="eastAsia"/>
          <w:color w:val="auto"/>
          <w:sz w:val="24"/>
          <w:szCs w:val="24"/>
          <w:lang w:eastAsia="zh-CN"/>
        </w:rPr>
        <w:t>权重分</w:t>
      </w:r>
      <w:r w:rsidRPr="004E5B68">
        <w:rPr>
          <w:rFonts w:asciiTheme="minorEastAsia" w:eastAsiaTheme="minorEastAsia" w:hAnsiTheme="minorEastAsia"/>
          <w:color w:val="auto"/>
          <w:sz w:val="24"/>
          <w:szCs w:val="24"/>
          <w:lang w:eastAsia="zh-CN"/>
        </w:rPr>
        <w:t>3</w:t>
      </w:r>
      <w:r w:rsidRPr="004E5B68">
        <w:rPr>
          <w:rFonts w:asciiTheme="minorEastAsia" w:eastAsiaTheme="minorEastAsia" w:hAnsiTheme="minorEastAsia" w:hint="eastAsia"/>
          <w:color w:val="auto"/>
          <w:sz w:val="24"/>
          <w:szCs w:val="24"/>
          <w:lang w:eastAsia="zh-CN"/>
        </w:rPr>
        <w:t>分，实际得分</w:t>
      </w:r>
      <w:r w:rsidRPr="004E5B68">
        <w:rPr>
          <w:rFonts w:asciiTheme="minorEastAsia" w:eastAsiaTheme="minorEastAsia" w:hAnsiTheme="minorEastAsia"/>
          <w:color w:val="auto"/>
          <w:sz w:val="24"/>
          <w:szCs w:val="24"/>
          <w:lang w:eastAsia="zh-CN"/>
        </w:rPr>
        <w:t>3</w:t>
      </w:r>
      <w:r w:rsidRPr="004E5B68">
        <w:rPr>
          <w:rFonts w:asciiTheme="minorEastAsia" w:eastAsiaTheme="minorEastAsia" w:hAnsiTheme="minorEastAsia" w:hint="eastAsia"/>
          <w:color w:val="auto"/>
          <w:sz w:val="24"/>
          <w:szCs w:val="24"/>
          <w:lang w:eastAsia="zh-CN"/>
        </w:rPr>
        <w:t>分。</w:t>
      </w:r>
    </w:p>
    <w:sectPr w:rsidR="00246DE3" w:rsidRPr="004E5B68" w:rsidSect="009C799D">
      <w:pgSz w:w="11912" w:h="16841"/>
      <w:pgMar w:top="1431" w:right="1471" w:bottom="400" w:left="160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91105" w14:textId="77777777" w:rsidR="0002685D" w:rsidRDefault="0002685D" w:rsidP="008456B4">
      <w:r>
        <w:separator/>
      </w:r>
    </w:p>
  </w:endnote>
  <w:endnote w:type="continuationSeparator" w:id="0">
    <w:p w14:paraId="6A9346D3" w14:textId="77777777" w:rsidR="0002685D" w:rsidRDefault="0002685D" w:rsidP="008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文鼎CS中宋">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EFA0A" w14:textId="77777777" w:rsidR="0002685D" w:rsidRDefault="0002685D" w:rsidP="008456B4">
      <w:r>
        <w:separator/>
      </w:r>
    </w:p>
  </w:footnote>
  <w:footnote w:type="continuationSeparator" w:id="0">
    <w:p w14:paraId="447F98C8" w14:textId="77777777" w:rsidR="0002685D" w:rsidRDefault="0002685D" w:rsidP="00845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751"/>
    <w:multiLevelType w:val="multilevel"/>
    <w:tmpl w:val="00C11751"/>
    <w:lvl w:ilvl="0">
      <w:start w:val="1"/>
      <w:numFmt w:val="decimal"/>
      <w:lvlText w:val="%1."/>
      <w:lvlJc w:val="left"/>
      <w:pPr>
        <w:ind w:left="786" w:hanging="36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
    <w:nsid w:val="17A7078A"/>
    <w:multiLevelType w:val="multilevel"/>
    <w:tmpl w:val="17A7078A"/>
    <w:lvl w:ilvl="0">
      <w:start w:val="1"/>
      <w:numFmt w:val="decimal"/>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nsid w:val="19CE222D"/>
    <w:multiLevelType w:val="hybridMultilevel"/>
    <w:tmpl w:val="FFA27C3C"/>
    <w:lvl w:ilvl="0" w:tplc="0A60897C">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nsid w:val="1B9F8982"/>
    <w:multiLevelType w:val="singleLevel"/>
    <w:tmpl w:val="1B9F8982"/>
    <w:lvl w:ilvl="0">
      <w:start w:val="2"/>
      <w:numFmt w:val="chineseCounting"/>
      <w:suff w:val="nothing"/>
      <w:lvlText w:val="（%1）"/>
      <w:lvlJc w:val="left"/>
      <w:rPr>
        <w:rFonts w:hint="eastAsia"/>
      </w:rPr>
    </w:lvl>
  </w:abstractNum>
  <w:abstractNum w:abstractNumId="4">
    <w:nsid w:val="3040314C"/>
    <w:multiLevelType w:val="multilevel"/>
    <w:tmpl w:val="304031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6BE560C"/>
    <w:multiLevelType w:val="multilevel"/>
    <w:tmpl w:val="66BE560C"/>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nsid w:val="73140C3C"/>
    <w:multiLevelType w:val="multilevel"/>
    <w:tmpl w:val="0800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YmIyZDUwMDk5ZmExM2NkMDFmOTBiOGQ4ODllNGYifQ=="/>
  </w:docVars>
  <w:rsids>
    <w:rsidRoot w:val="0099042B"/>
    <w:rsid w:val="000027F6"/>
    <w:rsid w:val="000137B9"/>
    <w:rsid w:val="00015C1C"/>
    <w:rsid w:val="0002536C"/>
    <w:rsid w:val="0002685D"/>
    <w:rsid w:val="00027BBB"/>
    <w:rsid w:val="000430B6"/>
    <w:rsid w:val="000502AC"/>
    <w:rsid w:val="00052940"/>
    <w:rsid w:val="00054484"/>
    <w:rsid w:val="00054845"/>
    <w:rsid w:val="00081CCA"/>
    <w:rsid w:val="00085340"/>
    <w:rsid w:val="00085DEA"/>
    <w:rsid w:val="00090024"/>
    <w:rsid w:val="000A3DAC"/>
    <w:rsid w:val="000A7370"/>
    <w:rsid w:val="000A77B4"/>
    <w:rsid w:val="000B2BF5"/>
    <w:rsid w:val="000C35AE"/>
    <w:rsid w:val="000C4343"/>
    <w:rsid w:val="000D0C1E"/>
    <w:rsid w:val="000D34B3"/>
    <w:rsid w:val="000D6B8B"/>
    <w:rsid w:val="000D6FD1"/>
    <w:rsid w:val="000E5410"/>
    <w:rsid w:val="001011BC"/>
    <w:rsid w:val="001048F3"/>
    <w:rsid w:val="001105CF"/>
    <w:rsid w:val="00112443"/>
    <w:rsid w:val="001207D6"/>
    <w:rsid w:val="00121427"/>
    <w:rsid w:val="00132BDF"/>
    <w:rsid w:val="001403A4"/>
    <w:rsid w:val="00140805"/>
    <w:rsid w:val="0014311C"/>
    <w:rsid w:val="00143543"/>
    <w:rsid w:val="00144283"/>
    <w:rsid w:val="00144F3A"/>
    <w:rsid w:val="00147153"/>
    <w:rsid w:val="0015410C"/>
    <w:rsid w:val="0016076D"/>
    <w:rsid w:val="00164166"/>
    <w:rsid w:val="001658AC"/>
    <w:rsid w:val="00173DDB"/>
    <w:rsid w:val="00177965"/>
    <w:rsid w:val="0018158A"/>
    <w:rsid w:val="001937DD"/>
    <w:rsid w:val="00194E59"/>
    <w:rsid w:val="001A1FE8"/>
    <w:rsid w:val="001A6F8D"/>
    <w:rsid w:val="001A7387"/>
    <w:rsid w:val="001A789E"/>
    <w:rsid w:val="001B1F5D"/>
    <w:rsid w:val="001B4167"/>
    <w:rsid w:val="001B50BF"/>
    <w:rsid w:val="001C29F7"/>
    <w:rsid w:val="001D5B0D"/>
    <w:rsid w:val="001E3148"/>
    <w:rsid w:val="001E4D11"/>
    <w:rsid w:val="001E5D1C"/>
    <w:rsid w:val="001F39D8"/>
    <w:rsid w:val="002001A9"/>
    <w:rsid w:val="00204CCA"/>
    <w:rsid w:val="00205897"/>
    <w:rsid w:val="00224041"/>
    <w:rsid w:val="00224C64"/>
    <w:rsid w:val="00233987"/>
    <w:rsid w:val="002344B4"/>
    <w:rsid w:val="0023530E"/>
    <w:rsid w:val="002400A5"/>
    <w:rsid w:val="0024152B"/>
    <w:rsid w:val="00244080"/>
    <w:rsid w:val="00246DE3"/>
    <w:rsid w:val="002500B2"/>
    <w:rsid w:val="00252789"/>
    <w:rsid w:val="00253727"/>
    <w:rsid w:val="00255565"/>
    <w:rsid w:val="00260242"/>
    <w:rsid w:val="002639E9"/>
    <w:rsid w:val="00264D1D"/>
    <w:rsid w:val="0026564F"/>
    <w:rsid w:val="0028718C"/>
    <w:rsid w:val="00292B01"/>
    <w:rsid w:val="00292F63"/>
    <w:rsid w:val="002934B4"/>
    <w:rsid w:val="002B5E4A"/>
    <w:rsid w:val="002B705A"/>
    <w:rsid w:val="002C2115"/>
    <w:rsid w:val="002C6A93"/>
    <w:rsid w:val="002D13EF"/>
    <w:rsid w:val="002D3674"/>
    <w:rsid w:val="002E3A03"/>
    <w:rsid w:val="002F4BC4"/>
    <w:rsid w:val="00314E36"/>
    <w:rsid w:val="00320A67"/>
    <w:rsid w:val="00322187"/>
    <w:rsid w:val="003224C9"/>
    <w:rsid w:val="00332575"/>
    <w:rsid w:val="003350F4"/>
    <w:rsid w:val="00342336"/>
    <w:rsid w:val="003447A1"/>
    <w:rsid w:val="00345183"/>
    <w:rsid w:val="003507CF"/>
    <w:rsid w:val="0035401E"/>
    <w:rsid w:val="00380089"/>
    <w:rsid w:val="00381EDC"/>
    <w:rsid w:val="00382238"/>
    <w:rsid w:val="00384504"/>
    <w:rsid w:val="003857F0"/>
    <w:rsid w:val="00391F2C"/>
    <w:rsid w:val="00392AC2"/>
    <w:rsid w:val="003930F4"/>
    <w:rsid w:val="003A2175"/>
    <w:rsid w:val="003A67AE"/>
    <w:rsid w:val="003B037E"/>
    <w:rsid w:val="003B4D69"/>
    <w:rsid w:val="003C2A20"/>
    <w:rsid w:val="003C480B"/>
    <w:rsid w:val="003C4ECB"/>
    <w:rsid w:val="003C615F"/>
    <w:rsid w:val="003D76FA"/>
    <w:rsid w:val="003E112C"/>
    <w:rsid w:val="003E19DE"/>
    <w:rsid w:val="003E2E8C"/>
    <w:rsid w:val="003E5845"/>
    <w:rsid w:val="003E5A47"/>
    <w:rsid w:val="003E5FA9"/>
    <w:rsid w:val="00406DA3"/>
    <w:rsid w:val="0041452C"/>
    <w:rsid w:val="00420DCC"/>
    <w:rsid w:val="00421FA3"/>
    <w:rsid w:val="004373B7"/>
    <w:rsid w:val="00442EFF"/>
    <w:rsid w:val="00443F6F"/>
    <w:rsid w:val="004630FA"/>
    <w:rsid w:val="00472C2B"/>
    <w:rsid w:val="004753AD"/>
    <w:rsid w:val="0049588F"/>
    <w:rsid w:val="004A0673"/>
    <w:rsid w:val="004A0941"/>
    <w:rsid w:val="004A24CE"/>
    <w:rsid w:val="004A33D6"/>
    <w:rsid w:val="004B3A7F"/>
    <w:rsid w:val="004B44C5"/>
    <w:rsid w:val="004C0C4C"/>
    <w:rsid w:val="004C3963"/>
    <w:rsid w:val="004C45D2"/>
    <w:rsid w:val="004C46C2"/>
    <w:rsid w:val="004D19E3"/>
    <w:rsid w:val="004D1ADC"/>
    <w:rsid w:val="004D5666"/>
    <w:rsid w:val="004E19AF"/>
    <w:rsid w:val="004E254C"/>
    <w:rsid w:val="004E5B68"/>
    <w:rsid w:val="004F060B"/>
    <w:rsid w:val="004F3CDF"/>
    <w:rsid w:val="00517D03"/>
    <w:rsid w:val="00530CEF"/>
    <w:rsid w:val="00531AE2"/>
    <w:rsid w:val="0055294D"/>
    <w:rsid w:val="0055633F"/>
    <w:rsid w:val="00584BA5"/>
    <w:rsid w:val="0059008A"/>
    <w:rsid w:val="0059129C"/>
    <w:rsid w:val="00597359"/>
    <w:rsid w:val="005A5603"/>
    <w:rsid w:val="005B58CE"/>
    <w:rsid w:val="005C0D74"/>
    <w:rsid w:val="005C7A33"/>
    <w:rsid w:val="005D0B40"/>
    <w:rsid w:val="005E55AC"/>
    <w:rsid w:val="005E7948"/>
    <w:rsid w:val="005F1A2A"/>
    <w:rsid w:val="005F2205"/>
    <w:rsid w:val="005F6BBB"/>
    <w:rsid w:val="005F7B10"/>
    <w:rsid w:val="0060129B"/>
    <w:rsid w:val="00613278"/>
    <w:rsid w:val="00613983"/>
    <w:rsid w:val="00616873"/>
    <w:rsid w:val="00617A49"/>
    <w:rsid w:val="006212F3"/>
    <w:rsid w:val="00621FD4"/>
    <w:rsid w:val="0063395E"/>
    <w:rsid w:val="0064015F"/>
    <w:rsid w:val="00641D08"/>
    <w:rsid w:val="00650E9E"/>
    <w:rsid w:val="00653017"/>
    <w:rsid w:val="00655550"/>
    <w:rsid w:val="006669E9"/>
    <w:rsid w:val="00672429"/>
    <w:rsid w:val="0067320D"/>
    <w:rsid w:val="00675FAE"/>
    <w:rsid w:val="0069197B"/>
    <w:rsid w:val="00692B37"/>
    <w:rsid w:val="006A2C85"/>
    <w:rsid w:val="006A2E1B"/>
    <w:rsid w:val="006A7BE1"/>
    <w:rsid w:val="006B72B5"/>
    <w:rsid w:val="006B7EBF"/>
    <w:rsid w:val="006C4CEE"/>
    <w:rsid w:val="006C7271"/>
    <w:rsid w:val="006C73D2"/>
    <w:rsid w:val="006E2780"/>
    <w:rsid w:val="006E2AE2"/>
    <w:rsid w:val="006E7DDF"/>
    <w:rsid w:val="006F10AD"/>
    <w:rsid w:val="006F21AA"/>
    <w:rsid w:val="006F422B"/>
    <w:rsid w:val="006F4545"/>
    <w:rsid w:val="006F5124"/>
    <w:rsid w:val="006F79A7"/>
    <w:rsid w:val="007013A2"/>
    <w:rsid w:val="00710308"/>
    <w:rsid w:val="00712D85"/>
    <w:rsid w:val="00714A99"/>
    <w:rsid w:val="007206D2"/>
    <w:rsid w:val="00723052"/>
    <w:rsid w:val="00724324"/>
    <w:rsid w:val="00726356"/>
    <w:rsid w:val="00730862"/>
    <w:rsid w:val="00740C4E"/>
    <w:rsid w:val="007442EE"/>
    <w:rsid w:val="00746826"/>
    <w:rsid w:val="007468C0"/>
    <w:rsid w:val="0075158F"/>
    <w:rsid w:val="00752079"/>
    <w:rsid w:val="00752C3D"/>
    <w:rsid w:val="00754147"/>
    <w:rsid w:val="007622D9"/>
    <w:rsid w:val="007717D5"/>
    <w:rsid w:val="00772299"/>
    <w:rsid w:val="007764B7"/>
    <w:rsid w:val="007765D0"/>
    <w:rsid w:val="007978B2"/>
    <w:rsid w:val="007A45B8"/>
    <w:rsid w:val="007B54BE"/>
    <w:rsid w:val="007B7A3A"/>
    <w:rsid w:val="007C15BB"/>
    <w:rsid w:val="007C41DA"/>
    <w:rsid w:val="007C4B6C"/>
    <w:rsid w:val="007C59B4"/>
    <w:rsid w:val="007C7A45"/>
    <w:rsid w:val="007D47FD"/>
    <w:rsid w:val="007D69EC"/>
    <w:rsid w:val="007E6C05"/>
    <w:rsid w:val="007E7F7E"/>
    <w:rsid w:val="007F19AF"/>
    <w:rsid w:val="008363CA"/>
    <w:rsid w:val="00836F92"/>
    <w:rsid w:val="00841654"/>
    <w:rsid w:val="008456B4"/>
    <w:rsid w:val="00857561"/>
    <w:rsid w:val="00863B0E"/>
    <w:rsid w:val="0086480D"/>
    <w:rsid w:val="00873EDB"/>
    <w:rsid w:val="00892964"/>
    <w:rsid w:val="00893644"/>
    <w:rsid w:val="00894379"/>
    <w:rsid w:val="008947D6"/>
    <w:rsid w:val="00896747"/>
    <w:rsid w:val="008A0EC3"/>
    <w:rsid w:val="008A700B"/>
    <w:rsid w:val="008D217D"/>
    <w:rsid w:val="008D29EB"/>
    <w:rsid w:val="008E1A1B"/>
    <w:rsid w:val="008E3D41"/>
    <w:rsid w:val="008F3FBE"/>
    <w:rsid w:val="008F4016"/>
    <w:rsid w:val="00903DC8"/>
    <w:rsid w:val="00911372"/>
    <w:rsid w:val="0091593D"/>
    <w:rsid w:val="009254F5"/>
    <w:rsid w:val="00927C2F"/>
    <w:rsid w:val="009310B9"/>
    <w:rsid w:val="00931E18"/>
    <w:rsid w:val="009340DB"/>
    <w:rsid w:val="00942EE8"/>
    <w:rsid w:val="00945705"/>
    <w:rsid w:val="00954C6A"/>
    <w:rsid w:val="00970D8A"/>
    <w:rsid w:val="00972D87"/>
    <w:rsid w:val="009764C7"/>
    <w:rsid w:val="009815DF"/>
    <w:rsid w:val="0099042B"/>
    <w:rsid w:val="0099449B"/>
    <w:rsid w:val="00996A51"/>
    <w:rsid w:val="009A3018"/>
    <w:rsid w:val="009B3DEF"/>
    <w:rsid w:val="009B6C00"/>
    <w:rsid w:val="009C10C9"/>
    <w:rsid w:val="009C37F1"/>
    <w:rsid w:val="009C799D"/>
    <w:rsid w:val="009D74FC"/>
    <w:rsid w:val="009F4E23"/>
    <w:rsid w:val="009F5AB7"/>
    <w:rsid w:val="009F6689"/>
    <w:rsid w:val="00A024B8"/>
    <w:rsid w:val="00A14F5B"/>
    <w:rsid w:val="00A15BEB"/>
    <w:rsid w:val="00A239F1"/>
    <w:rsid w:val="00A24373"/>
    <w:rsid w:val="00A339CA"/>
    <w:rsid w:val="00A41E01"/>
    <w:rsid w:val="00A455F9"/>
    <w:rsid w:val="00A47E89"/>
    <w:rsid w:val="00A51121"/>
    <w:rsid w:val="00A513E0"/>
    <w:rsid w:val="00A5461C"/>
    <w:rsid w:val="00A5539D"/>
    <w:rsid w:val="00A612F2"/>
    <w:rsid w:val="00A61822"/>
    <w:rsid w:val="00A62C5C"/>
    <w:rsid w:val="00A67BB0"/>
    <w:rsid w:val="00A75349"/>
    <w:rsid w:val="00A76230"/>
    <w:rsid w:val="00A77A3C"/>
    <w:rsid w:val="00A84C37"/>
    <w:rsid w:val="00A8585B"/>
    <w:rsid w:val="00AA08B3"/>
    <w:rsid w:val="00AB1C60"/>
    <w:rsid w:val="00AB2D9B"/>
    <w:rsid w:val="00AC1BAD"/>
    <w:rsid w:val="00AC5DBB"/>
    <w:rsid w:val="00AD220D"/>
    <w:rsid w:val="00AD7619"/>
    <w:rsid w:val="00AD79BD"/>
    <w:rsid w:val="00AE04C0"/>
    <w:rsid w:val="00AE4493"/>
    <w:rsid w:val="00AE5088"/>
    <w:rsid w:val="00AE529E"/>
    <w:rsid w:val="00AE64F2"/>
    <w:rsid w:val="00AE6DBC"/>
    <w:rsid w:val="00AF44D3"/>
    <w:rsid w:val="00AF4910"/>
    <w:rsid w:val="00AF5F20"/>
    <w:rsid w:val="00B043C3"/>
    <w:rsid w:val="00B07795"/>
    <w:rsid w:val="00B12648"/>
    <w:rsid w:val="00B127D9"/>
    <w:rsid w:val="00B128C6"/>
    <w:rsid w:val="00B209EC"/>
    <w:rsid w:val="00B254BE"/>
    <w:rsid w:val="00B30F39"/>
    <w:rsid w:val="00B3275F"/>
    <w:rsid w:val="00B40D6D"/>
    <w:rsid w:val="00B62186"/>
    <w:rsid w:val="00B71A40"/>
    <w:rsid w:val="00B720FD"/>
    <w:rsid w:val="00B75AD8"/>
    <w:rsid w:val="00B84662"/>
    <w:rsid w:val="00B90744"/>
    <w:rsid w:val="00B95439"/>
    <w:rsid w:val="00BA3284"/>
    <w:rsid w:val="00BA3DC8"/>
    <w:rsid w:val="00BA4AF0"/>
    <w:rsid w:val="00BA6BD9"/>
    <w:rsid w:val="00BC707D"/>
    <w:rsid w:val="00BC780D"/>
    <w:rsid w:val="00BD0F07"/>
    <w:rsid w:val="00BD1DFB"/>
    <w:rsid w:val="00BD655A"/>
    <w:rsid w:val="00BE4F0D"/>
    <w:rsid w:val="00BF64D2"/>
    <w:rsid w:val="00C067BB"/>
    <w:rsid w:val="00C06B78"/>
    <w:rsid w:val="00C06BB1"/>
    <w:rsid w:val="00C138CA"/>
    <w:rsid w:val="00C13CAA"/>
    <w:rsid w:val="00C169B0"/>
    <w:rsid w:val="00C40CDF"/>
    <w:rsid w:val="00C42EC1"/>
    <w:rsid w:val="00C50068"/>
    <w:rsid w:val="00C65D7F"/>
    <w:rsid w:val="00C67875"/>
    <w:rsid w:val="00C67D1F"/>
    <w:rsid w:val="00C7017E"/>
    <w:rsid w:val="00C86968"/>
    <w:rsid w:val="00CA154B"/>
    <w:rsid w:val="00CA49C6"/>
    <w:rsid w:val="00CA5BE4"/>
    <w:rsid w:val="00CA718E"/>
    <w:rsid w:val="00CC3C90"/>
    <w:rsid w:val="00CC7BFD"/>
    <w:rsid w:val="00CD2F50"/>
    <w:rsid w:val="00CE1459"/>
    <w:rsid w:val="00CE2DD0"/>
    <w:rsid w:val="00CF0450"/>
    <w:rsid w:val="00CF389D"/>
    <w:rsid w:val="00D04A6E"/>
    <w:rsid w:val="00D117E4"/>
    <w:rsid w:val="00D1256F"/>
    <w:rsid w:val="00D31D3A"/>
    <w:rsid w:val="00D34754"/>
    <w:rsid w:val="00D47930"/>
    <w:rsid w:val="00D6064A"/>
    <w:rsid w:val="00D61739"/>
    <w:rsid w:val="00D654FF"/>
    <w:rsid w:val="00D722A5"/>
    <w:rsid w:val="00D752D4"/>
    <w:rsid w:val="00D82C4D"/>
    <w:rsid w:val="00D843D7"/>
    <w:rsid w:val="00D866CF"/>
    <w:rsid w:val="00D90EF8"/>
    <w:rsid w:val="00D96D16"/>
    <w:rsid w:val="00DA1735"/>
    <w:rsid w:val="00DA17A0"/>
    <w:rsid w:val="00DB390E"/>
    <w:rsid w:val="00DB593D"/>
    <w:rsid w:val="00DC1181"/>
    <w:rsid w:val="00DC1D82"/>
    <w:rsid w:val="00DC7738"/>
    <w:rsid w:val="00DD19BA"/>
    <w:rsid w:val="00DD4255"/>
    <w:rsid w:val="00DD42EF"/>
    <w:rsid w:val="00DD4D80"/>
    <w:rsid w:val="00DE3C95"/>
    <w:rsid w:val="00DE5587"/>
    <w:rsid w:val="00DE67FB"/>
    <w:rsid w:val="00DF09C0"/>
    <w:rsid w:val="00DF39C7"/>
    <w:rsid w:val="00DF3A84"/>
    <w:rsid w:val="00DF3D8F"/>
    <w:rsid w:val="00DF4395"/>
    <w:rsid w:val="00E50842"/>
    <w:rsid w:val="00E50AB1"/>
    <w:rsid w:val="00E54B57"/>
    <w:rsid w:val="00E54C5E"/>
    <w:rsid w:val="00E575DC"/>
    <w:rsid w:val="00E57825"/>
    <w:rsid w:val="00E57CE4"/>
    <w:rsid w:val="00E57F71"/>
    <w:rsid w:val="00E609E8"/>
    <w:rsid w:val="00E60B0D"/>
    <w:rsid w:val="00E74750"/>
    <w:rsid w:val="00E77AAA"/>
    <w:rsid w:val="00EA308E"/>
    <w:rsid w:val="00EA3B2D"/>
    <w:rsid w:val="00EB0EBB"/>
    <w:rsid w:val="00EB1E47"/>
    <w:rsid w:val="00EC280E"/>
    <w:rsid w:val="00EC287C"/>
    <w:rsid w:val="00ED25DC"/>
    <w:rsid w:val="00ED7FEE"/>
    <w:rsid w:val="00EE3C67"/>
    <w:rsid w:val="00EE5724"/>
    <w:rsid w:val="00EF2BF0"/>
    <w:rsid w:val="00EF5401"/>
    <w:rsid w:val="00EF7754"/>
    <w:rsid w:val="00F022F2"/>
    <w:rsid w:val="00F03A43"/>
    <w:rsid w:val="00F0505D"/>
    <w:rsid w:val="00F075FB"/>
    <w:rsid w:val="00F07A15"/>
    <w:rsid w:val="00F16BFC"/>
    <w:rsid w:val="00F202A1"/>
    <w:rsid w:val="00F263ED"/>
    <w:rsid w:val="00F32011"/>
    <w:rsid w:val="00F358D6"/>
    <w:rsid w:val="00F44C7D"/>
    <w:rsid w:val="00F52CAF"/>
    <w:rsid w:val="00F54B51"/>
    <w:rsid w:val="00F66CD4"/>
    <w:rsid w:val="00F67D60"/>
    <w:rsid w:val="00F80FBA"/>
    <w:rsid w:val="00F85679"/>
    <w:rsid w:val="00F91EDB"/>
    <w:rsid w:val="00F97C34"/>
    <w:rsid w:val="00F97FA3"/>
    <w:rsid w:val="00FA4C55"/>
    <w:rsid w:val="00FA7413"/>
    <w:rsid w:val="00FB34D4"/>
    <w:rsid w:val="00FB36C6"/>
    <w:rsid w:val="00FB6261"/>
    <w:rsid w:val="00FC2D78"/>
    <w:rsid w:val="00FD0119"/>
    <w:rsid w:val="00FD67F1"/>
    <w:rsid w:val="00FE3526"/>
    <w:rsid w:val="00FE74F4"/>
    <w:rsid w:val="00FF58FD"/>
    <w:rsid w:val="00FF60D0"/>
    <w:rsid w:val="10284006"/>
    <w:rsid w:val="19AF62F9"/>
    <w:rsid w:val="72D42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D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C799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9C799D"/>
    <w:pPr>
      <w:keepNext/>
      <w:keepLines/>
      <w:widowControl w:val="0"/>
      <w:kinsoku/>
      <w:autoSpaceDE/>
      <w:autoSpaceDN/>
      <w:adjustRightInd/>
      <w:snapToGrid/>
      <w:spacing w:before="340" w:after="330" w:line="578" w:lineRule="auto"/>
      <w:jc w:val="both"/>
      <w:textAlignment w:val="auto"/>
      <w:outlineLvl w:val="0"/>
    </w:pPr>
    <w:rPr>
      <w:rFonts w:ascii="Times New Roman" w:eastAsia="宋体" w:hAnsi="Times New Roman" w:cs="Times New Roman"/>
      <w:b/>
      <w:bCs/>
      <w:snapToGrid/>
      <w:color w:val="auto"/>
      <w:kern w:val="44"/>
      <w:sz w:val="44"/>
      <w:szCs w:val="44"/>
      <w:lang w:eastAsia="zh-CN"/>
    </w:rPr>
  </w:style>
  <w:style w:type="paragraph" w:styleId="2">
    <w:name w:val="heading 2"/>
    <w:basedOn w:val="a"/>
    <w:next w:val="a"/>
    <w:link w:val="2Char"/>
    <w:unhideWhenUsed/>
    <w:qFormat/>
    <w:rsid w:val="00AE4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C799D"/>
    <w:rPr>
      <w:rFonts w:ascii="微软雅黑" w:eastAsia="微软雅黑" w:hAnsi="微软雅黑" w:cs="微软雅黑"/>
      <w:sz w:val="31"/>
      <w:szCs w:val="31"/>
    </w:rPr>
  </w:style>
  <w:style w:type="paragraph" w:styleId="a4">
    <w:name w:val="footer"/>
    <w:basedOn w:val="a"/>
    <w:link w:val="Char"/>
    <w:qFormat/>
    <w:rsid w:val="009C799D"/>
    <w:pPr>
      <w:tabs>
        <w:tab w:val="center" w:pos="4153"/>
        <w:tab w:val="right" w:pos="8306"/>
      </w:tabs>
    </w:pPr>
    <w:rPr>
      <w:sz w:val="18"/>
      <w:szCs w:val="18"/>
    </w:rPr>
  </w:style>
  <w:style w:type="paragraph" w:styleId="a5">
    <w:name w:val="header"/>
    <w:basedOn w:val="a"/>
    <w:link w:val="Char0"/>
    <w:qFormat/>
    <w:rsid w:val="009C799D"/>
    <w:pPr>
      <w:tabs>
        <w:tab w:val="center" w:pos="4153"/>
        <w:tab w:val="right" w:pos="8306"/>
      </w:tabs>
      <w:jc w:val="center"/>
    </w:pPr>
    <w:rPr>
      <w:sz w:val="18"/>
      <w:szCs w:val="18"/>
    </w:rPr>
  </w:style>
  <w:style w:type="paragraph" w:customStyle="1" w:styleId="TableText">
    <w:name w:val="Table Text"/>
    <w:basedOn w:val="a"/>
    <w:semiHidden/>
    <w:qFormat/>
    <w:rsid w:val="009C799D"/>
    <w:rPr>
      <w:rFonts w:ascii="宋体" w:eastAsia="宋体" w:hAnsi="宋体" w:cs="宋体"/>
    </w:rPr>
  </w:style>
  <w:style w:type="table" w:customStyle="1" w:styleId="TableNormal">
    <w:name w:val="Table Normal"/>
    <w:semiHidden/>
    <w:unhideWhenUsed/>
    <w:qFormat/>
    <w:rsid w:val="009C799D"/>
    <w:tblPr>
      <w:tblCellMar>
        <w:top w:w="0" w:type="dxa"/>
        <w:left w:w="0" w:type="dxa"/>
        <w:bottom w:w="0" w:type="dxa"/>
        <w:right w:w="0" w:type="dxa"/>
      </w:tblCellMar>
    </w:tblPr>
  </w:style>
  <w:style w:type="character" w:customStyle="1" w:styleId="Char0">
    <w:name w:val="页眉 Char"/>
    <w:basedOn w:val="a0"/>
    <w:link w:val="a5"/>
    <w:qFormat/>
    <w:rsid w:val="009C799D"/>
    <w:rPr>
      <w:rFonts w:ascii="Arial" w:eastAsia="Arial" w:hAnsi="Arial" w:cs="Arial"/>
      <w:snapToGrid w:val="0"/>
      <w:color w:val="000000"/>
      <w:sz w:val="18"/>
      <w:szCs w:val="18"/>
      <w:lang w:eastAsia="en-US"/>
    </w:rPr>
  </w:style>
  <w:style w:type="character" w:customStyle="1" w:styleId="Char">
    <w:name w:val="页脚 Char"/>
    <w:basedOn w:val="a0"/>
    <w:link w:val="a4"/>
    <w:qFormat/>
    <w:rsid w:val="009C799D"/>
    <w:rPr>
      <w:rFonts w:ascii="Arial" w:eastAsia="Arial" w:hAnsi="Arial" w:cs="Arial"/>
      <w:snapToGrid w:val="0"/>
      <w:color w:val="000000"/>
      <w:sz w:val="18"/>
      <w:szCs w:val="18"/>
      <w:lang w:eastAsia="en-US"/>
    </w:rPr>
  </w:style>
  <w:style w:type="character" w:customStyle="1" w:styleId="1Char">
    <w:name w:val="标题 1 Char"/>
    <w:basedOn w:val="a0"/>
    <w:link w:val="1"/>
    <w:qFormat/>
    <w:rsid w:val="009C799D"/>
    <w:rPr>
      <w:rFonts w:ascii="Times New Roman" w:eastAsia="宋体" w:hAnsi="Times New Roman" w:cs="Times New Roman"/>
      <w:b/>
      <w:bCs/>
      <w:kern w:val="44"/>
      <w:sz w:val="44"/>
      <w:szCs w:val="44"/>
    </w:rPr>
  </w:style>
  <w:style w:type="paragraph" w:styleId="a6">
    <w:name w:val="List Paragraph"/>
    <w:basedOn w:val="a"/>
    <w:uiPriority w:val="99"/>
    <w:unhideWhenUsed/>
    <w:rsid w:val="009C799D"/>
    <w:pPr>
      <w:ind w:firstLineChars="200" w:firstLine="420"/>
    </w:pPr>
  </w:style>
  <w:style w:type="paragraph" w:customStyle="1" w:styleId="a7">
    <w:name w:val="表格标题"/>
    <w:basedOn w:val="a"/>
    <w:rsid w:val="009C799D"/>
    <w:pPr>
      <w:widowControl w:val="0"/>
      <w:kinsoku/>
      <w:autoSpaceDE/>
      <w:autoSpaceDN/>
      <w:snapToGrid/>
      <w:spacing w:before="120" w:line="400" w:lineRule="exact"/>
      <w:jc w:val="center"/>
    </w:pPr>
    <w:rPr>
      <w:rFonts w:ascii="Times New Roman" w:eastAsia="文鼎CS中宋" w:hAnsi="Times New Roman" w:cs="Times New Roman"/>
      <w:snapToGrid/>
      <w:color w:val="auto"/>
      <w:spacing w:val="8"/>
      <w:sz w:val="24"/>
      <w:szCs w:val="20"/>
      <w:lang w:eastAsia="zh-CN"/>
    </w:rPr>
  </w:style>
  <w:style w:type="paragraph" w:customStyle="1" w:styleId="TableParagraph">
    <w:name w:val="Table Paragraph"/>
    <w:basedOn w:val="a"/>
    <w:uiPriority w:val="1"/>
    <w:qFormat/>
    <w:rsid w:val="009C799D"/>
    <w:pPr>
      <w:widowControl w:val="0"/>
      <w:kinsoku/>
      <w:adjustRightInd/>
      <w:snapToGrid/>
      <w:textAlignment w:val="auto"/>
    </w:pPr>
    <w:rPr>
      <w:rFonts w:ascii="宋体" w:eastAsia="宋体" w:hAnsi="宋体" w:cs="宋体"/>
      <w:snapToGrid/>
      <w:color w:val="auto"/>
      <w:sz w:val="22"/>
      <w:szCs w:val="22"/>
      <w:lang w:val="zh-CN" w:eastAsia="zh-CN" w:bidi="zh-CN"/>
    </w:rPr>
  </w:style>
  <w:style w:type="character" w:customStyle="1" w:styleId="2Char">
    <w:name w:val="标题 2 Char"/>
    <w:basedOn w:val="a0"/>
    <w:link w:val="2"/>
    <w:qFormat/>
    <w:rsid w:val="00AE4493"/>
    <w:rPr>
      <w:rFonts w:asciiTheme="majorHAnsi" w:eastAsiaTheme="majorEastAsia" w:hAnsiTheme="majorHAnsi" w:cstheme="majorBidi"/>
      <w:b/>
      <w:bCs/>
      <w:snapToGrid w:val="0"/>
      <w:color w:val="000000"/>
      <w:sz w:val="32"/>
      <w:szCs w:val="32"/>
      <w:lang w:eastAsia="en-US"/>
    </w:rPr>
  </w:style>
  <w:style w:type="character" w:styleId="a8">
    <w:name w:val="Strong"/>
    <w:basedOn w:val="a0"/>
    <w:uiPriority w:val="22"/>
    <w:qFormat/>
    <w:rsid w:val="00112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C799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9C799D"/>
    <w:pPr>
      <w:keepNext/>
      <w:keepLines/>
      <w:widowControl w:val="0"/>
      <w:kinsoku/>
      <w:autoSpaceDE/>
      <w:autoSpaceDN/>
      <w:adjustRightInd/>
      <w:snapToGrid/>
      <w:spacing w:before="340" w:after="330" w:line="578" w:lineRule="auto"/>
      <w:jc w:val="both"/>
      <w:textAlignment w:val="auto"/>
      <w:outlineLvl w:val="0"/>
    </w:pPr>
    <w:rPr>
      <w:rFonts w:ascii="Times New Roman" w:eastAsia="宋体" w:hAnsi="Times New Roman" w:cs="Times New Roman"/>
      <w:b/>
      <w:bCs/>
      <w:snapToGrid/>
      <w:color w:val="auto"/>
      <w:kern w:val="44"/>
      <w:sz w:val="44"/>
      <w:szCs w:val="44"/>
      <w:lang w:eastAsia="zh-CN"/>
    </w:rPr>
  </w:style>
  <w:style w:type="paragraph" w:styleId="2">
    <w:name w:val="heading 2"/>
    <w:basedOn w:val="a"/>
    <w:next w:val="a"/>
    <w:link w:val="2Char"/>
    <w:unhideWhenUsed/>
    <w:qFormat/>
    <w:rsid w:val="00AE4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C799D"/>
    <w:rPr>
      <w:rFonts w:ascii="微软雅黑" w:eastAsia="微软雅黑" w:hAnsi="微软雅黑" w:cs="微软雅黑"/>
      <w:sz w:val="31"/>
      <w:szCs w:val="31"/>
    </w:rPr>
  </w:style>
  <w:style w:type="paragraph" w:styleId="a4">
    <w:name w:val="footer"/>
    <w:basedOn w:val="a"/>
    <w:link w:val="Char"/>
    <w:qFormat/>
    <w:rsid w:val="009C799D"/>
    <w:pPr>
      <w:tabs>
        <w:tab w:val="center" w:pos="4153"/>
        <w:tab w:val="right" w:pos="8306"/>
      </w:tabs>
    </w:pPr>
    <w:rPr>
      <w:sz w:val="18"/>
      <w:szCs w:val="18"/>
    </w:rPr>
  </w:style>
  <w:style w:type="paragraph" w:styleId="a5">
    <w:name w:val="header"/>
    <w:basedOn w:val="a"/>
    <w:link w:val="Char0"/>
    <w:qFormat/>
    <w:rsid w:val="009C799D"/>
    <w:pPr>
      <w:tabs>
        <w:tab w:val="center" w:pos="4153"/>
        <w:tab w:val="right" w:pos="8306"/>
      </w:tabs>
      <w:jc w:val="center"/>
    </w:pPr>
    <w:rPr>
      <w:sz w:val="18"/>
      <w:szCs w:val="18"/>
    </w:rPr>
  </w:style>
  <w:style w:type="paragraph" w:customStyle="1" w:styleId="TableText">
    <w:name w:val="Table Text"/>
    <w:basedOn w:val="a"/>
    <w:semiHidden/>
    <w:qFormat/>
    <w:rsid w:val="009C799D"/>
    <w:rPr>
      <w:rFonts w:ascii="宋体" w:eastAsia="宋体" w:hAnsi="宋体" w:cs="宋体"/>
    </w:rPr>
  </w:style>
  <w:style w:type="table" w:customStyle="1" w:styleId="TableNormal">
    <w:name w:val="Table Normal"/>
    <w:semiHidden/>
    <w:unhideWhenUsed/>
    <w:qFormat/>
    <w:rsid w:val="009C799D"/>
    <w:tblPr>
      <w:tblCellMar>
        <w:top w:w="0" w:type="dxa"/>
        <w:left w:w="0" w:type="dxa"/>
        <w:bottom w:w="0" w:type="dxa"/>
        <w:right w:w="0" w:type="dxa"/>
      </w:tblCellMar>
    </w:tblPr>
  </w:style>
  <w:style w:type="character" w:customStyle="1" w:styleId="Char0">
    <w:name w:val="页眉 Char"/>
    <w:basedOn w:val="a0"/>
    <w:link w:val="a5"/>
    <w:qFormat/>
    <w:rsid w:val="009C799D"/>
    <w:rPr>
      <w:rFonts w:ascii="Arial" w:eastAsia="Arial" w:hAnsi="Arial" w:cs="Arial"/>
      <w:snapToGrid w:val="0"/>
      <w:color w:val="000000"/>
      <w:sz w:val="18"/>
      <w:szCs w:val="18"/>
      <w:lang w:eastAsia="en-US"/>
    </w:rPr>
  </w:style>
  <w:style w:type="character" w:customStyle="1" w:styleId="Char">
    <w:name w:val="页脚 Char"/>
    <w:basedOn w:val="a0"/>
    <w:link w:val="a4"/>
    <w:qFormat/>
    <w:rsid w:val="009C799D"/>
    <w:rPr>
      <w:rFonts w:ascii="Arial" w:eastAsia="Arial" w:hAnsi="Arial" w:cs="Arial"/>
      <w:snapToGrid w:val="0"/>
      <w:color w:val="000000"/>
      <w:sz w:val="18"/>
      <w:szCs w:val="18"/>
      <w:lang w:eastAsia="en-US"/>
    </w:rPr>
  </w:style>
  <w:style w:type="character" w:customStyle="1" w:styleId="1Char">
    <w:name w:val="标题 1 Char"/>
    <w:basedOn w:val="a0"/>
    <w:link w:val="1"/>
    <w:qFormat/>
    <w:rsid w:val="009C799D"/>
    <w:rPr>
      <w:rFonts w:ascii="Times New Roman" w:eastAsia="宋体" w:hAnsi="Times New Roman" w:cs="Times New Roman"/>
      <w:b/>
      <w:bCs/>
      <w:kern w:val="44"/>
      <w:sz w:val="44"/>
      <w:szCs w:val="44"/>
    </w:rPr>
  </w:style>
  <w:style w:type="paragraph" w:styleId="a6">
    <w:name w:val="List Paragraph"/>
    <w:basedOn w:val="a"/>
    <w:uiPriority w:val="99"/>
    <w:unhideWhenUsed/>
    <w:rsid w:val="009C799D"/>
    <w:pPr>
      <w:ind w:firstLineChars="200" w:firstLine="420"/>
    </w:pPr>
  </w:style>
  <w:style w:type="paragraph" w:customStyle="1" w:styleId="a7">
    <w:name w:val="表格标题"/>
    <w:basedOn w:val="a"/>
    <w:rsid w:val="009C799D"/>
    <w:pPr>
      <w:widowControl w:val="0"/>
      <w:kinsoku/>
      <w:autoSpaceDE/>
      <w:autoSpaceDN/>
      <w:snapToGrid/>
      <w:spacing w:before="120" w:line="400" w:lineRule="exact"/>
      <w:jc w:val="center"/>
    </w:pPr>
    <w:rPr>
      <w:rFonts w:ascii="Times New Roman" w:eastAsia="文鼎CS中宋" w:hAnsi="Times New Roman" w:cs="Times New Roman"/>
      <w:snapToGrid/>
      <w:color w:val="auto"/>
      <w:spacing w:val="8"/>
      <w:sz w:val="24"/>
      <w:szCs w:val="20"/>
      <w:lang w:eastAsia="zh-CN"/>
    </w:rPr>
  </w:style>
  <w:style w:type="paragraph" w:customStyle="1" w:styleId="TableParagraph">
    <w:name w:val="Table Paragraph"/>
    <w:basedOn w:val="a"/>
    <w:uiPriority w:val="1"/>
    <w:qFormat/>
    <w:rsid w:val="009C799D"/>
    <w:pPr>
      <w:widowControl w:val="0"/>
      <w:kinsoku/>
      <w:adjustRightInd/>
      <w:snapToGrid/>
      <w:textAlignment w:val="auto"/>
    </w:pPr>
    <w:rPr>
      <w:rFonts w:ascii="宋体" w:eastAsia="宋体" w:hAnsi="宋体" w:cs="宋体"/>
      <w:snapToGrid/>
      <w:color w:val="auto"/>
      <w:sz w:val="22"/>
      <w:szCs w:val="22"/>
      <w:lang w:val="zh-CN" w:eastAsia="zh-CN" w:bidi="zh-CN"/>
    </w:rPr>
  </w:style>
  <w:style w:type="character" w:customStyle="1" w:styleId="2Char">
    <w:name w:val="标题 2 Char"/>
    <w:basedOn w:val="a0"/>
    <w:link w:val="2"/>
    <w:qFormat/>
    <w:rsid w:val="00AE4493"/>
    <w:rPr>
      <w:rFonts w:asciiTheme="majorHAnsi" w:eastAsiaTheme="majorEastAsia" w:hAnsiTheme="majorHAnsi" w:cstheme="majorBidi"/>
      <w:b/>
      <w:bCs/>
      <w:snapToGrid w:val="0"/>
      <w:color w:val="000000"/>
      <w:sz w:val="32"/>
      <w:szCs w:val="32"/>
      <w:lang w:eastAsia="en-US"/>
    </w:rPr>
  </w:style>
  <w:style w:type="character" w:styleId="a8">
    <w:name w:val="Strong"/>
    <w:basedOn w:val="a0"/>
    <w:uiPriority w:val="22"/>
    <w:qFormat/>
    <w:rsid w:val="00112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6498">
      <w:bodyDiv w:val="1"/>
      <w:marLeft w:val="0"/>
      <w:marRight w:val="0"/>
      <w:marTop w:val="0"/>
      <w:marBottom w:val="0"/>
      <w:divBdr>
        <w:top w:val="none" w:sz="0" w:space="0" w:color="auto"/>
        <w:left w:val="none" w:sz="0" w:space="0" w:color="auto"/>
        <w:bottom w:val="none" w:sz="0" w:space="0" w:color="auto"/>
        <w:right w:val="none" w:sz="0" w:space="0" w:color="auto"/>
      </w:divBdr>
    </w:div>
    <w:div w:id="667095054">
      <w:bodyDiv w:val="1"/>
      <w:marLeft w:val="0"/>
      <w:marRight w:val="0"/>
      <w:marTop w:val="0"/>
      <w:marBottom w:val="0"/>
      <w:divBdr>
        <w:top w:val="none" w:sz="0" w:space="0" w:color="auto"/>
        <w:left w:val="none" w:sz="0" w:space="0" w:color="auto"/>
        <w:bottom w:val="none" w:sz="0" w:space="0" w:color="auto"/>
        <w:right w:val="none" w:sz="0" w:space="0" w:color="auto"/>
      </w:divBdr>
    </w:div>
    <w:div w:id="1161386133">
      <w:bodyDiv w:val="1"/>
      <w:marLeft w:val="0"/>
      <w:marRight w:val="0"/>
      <w:marTop w:val="0"/>
      <w:marBottom w:val="0"/>
      <w:divBdr>
        <w:top w:val="none" w:sz="0" w:space="0" w:color="auto"/>
        <w:left w:val="none" w:sz="0" w:space="0" w:color="auto"/>
        <w:bottom w:val="none" w:sz="0" w:space="0" w:color="auto"/>
        <w:right w:val="none" w:sz="0" w:space="0" w:color="auto"/>
      </w:divBdr>
      <w:divsChild>
        <w:div w:id="1728064375">
          <w:marLeft w:val="0"/>
          <w:marRight w:val="0"/>
          <w:marTop w:val="0"/>
          <w:marBottom w:val="0"/>
          <w:divBdr>
            <w:top w:val="none" w:sz="0" w:space="0" w:color="auto"/>
            <w:left w:val="none" w:sz="0" w:space="0" w:color="auto"/>
            <w:bottom w:val="none" w:sz="0" w:space="0" w:color="auto"/>
            <w:right w:val="none" w:sz="0" w:space="0" w:color="auto"/>
          </w:divBdr>
        </w:div>
        <w:div w:id="467212459">
          <w:marLeft w:val="0"/>
          <w:marRight w:val="0"/>
          <w:marTop w:val="0"/>
          <w:marBottom w:val="180"/>
          <w:divBdr>
            <w:top w:val="none" w:sz="0" w:space="0" w:color="auto"/>
            <w:left w:val="none" w:sz="0" w:space="0" w:color="auto"/>
            <w:bottom w:val="none" w:sz="0" w:space="0" w:color="auto"/>
            <w:right w:val="none" w:sz="0" w:space="0" w:color="auto"/>
          </w:divBdr>
        </w:div>
        <w:div w:id="1903902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E04D4-3EEE-4CAF-9739-206AA46F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563</Words>
  <Characters>3211</Characters>
  <Application>Microsoft Office Word</Application>
  <DocSecurity>0</DocSecurity>
  <Lines>26</Lines>
  <Paragraphs>7</Paragraphs>
  <ScaleCrop>false</ScaleCrop>
  <Company>Benro Group</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gly</cp:lastModifiedBy>
  <cp:revision>12</cp:revision>
  <dcterms:created xsi:type="dcterms:W3CDTF">2025-06-23T13:54:00Z</dcterms:created>
  <dcterms:modified xsi:type="dcterms:W3CDTF">2025-06-27T02:12:00Z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15C0A354EBB34362824B1FFC8E4EDFF4_13</vt:lpwstr>
  </property>
</Properties>
</file>