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8E" w:rsidRPr="00A603F2" w:rsidRDefault="00BA678E" w:rsidP="00BA678E">
      <w:pPr>
        <w:spacing w:line="240" w:lineRule="atLeast"/>
        <w:rPr>
          <w:rFonts w:ascii="黑体" w:eastAsia="黑体" w:hAnsi="黑体" w:cs="Times New Roman"/>
          <w:noProof/>
          <w:color w:val="000000"/>
          <w:sz w:val="32"/>
          <w:szCs w:val="32"/>
        </w:rPr>
      </w:pPr>
      <w:r w:rsidRPr="00A603F2">
        <w:rPr>
          <w:rFonts w:ascii="黑体" w:eastAsia="黑体" w:hAnsi="黑体" w:cs="Times New Roman" w:hint="eastAsia"/>
          <w:noProof/>
          <w:color w:val="000000"/>
          <w:sz w:val="32"/>
          <w:szCs w:val="32"/>
        </w:rPr>
        <w:t>附件2</w:t>
      </w:r>
    </w:p>
    <w:p w:rsidR="003D4793" w:rsidRPr="00225988" w:rsidRDefault="00842539" w:rsidP="00D137FC">
      <w:pPr>
        <w:spacing w:line="240" w:lineRule="atLeast"/>
        <w:jc w:val="center"/>
        <w:rPr>
          <w:rFonts w:ascii="黑体" w:eastAsia="黑体" w:hAnsi="黑体" w:cs="黑体"/>
          <w:b/>
          <w:bCs/>
          <w:sz w:val="32"/>
          <w:szCs w:val="32"/>
        </w:rPr>
      </w:pPr>
      <w:r w:rsidRPr="00225988">
        <w:rPr>
          <w:rFonts w:ascii="黑体" w:eastAsia="黑体" w:hAnsi="黑体" w:cs="黑体" w:hint="eastAsia"/>
          <w:b/>
          <w:bCs/>
          <w:sz w:val="32"/>
          <w:szCs w:val="32"/>
        </w:rPr>
        <w:t xml:space="preserve">关于对季度考评奖中特殊情况处理意见 </w:t>
      </w:r>
    </w:p>
    <w:p w:rsidR="003D4793" w:rsidRPr="00544C72" w:rsidRDefault="00842539" w:rsidP="00D137FC">
      <w:pPr>
        <w:spacing w:line="240" w:lineRule="atLeast"/>
        <w:jc w:val="left"/>
        <w:rPr>
          <w:rFonts w:ascii="仿宋_GB2312" w:eastAsia="仿宋_GB2312" w:hAnsi="Times New Roman" w:cs="Times New Roman"/>
          <w:noProof/>
          <w:color w:val="000000"/>
          <w:sz w:val="32"/>
          <w:szCs w:val="32"/>
        </w:rPr>
      </w:pPr>
      <w:r w:rsidRPr="00D137FC">
        <w:rPr>
          <w:rFonts w:ascii="黑体" w:eastAsia="黑体" w:hAnsi="黑体" w:cs="黑体" w:hint="eastAsia"/>
          <w:b/>
          <w:bCs/>
          <w:sz w:val="28"/>
          <w:szCs w:val="28"/>
        </w:rPr>
        <w:t xml:space="preserve">   </w:t>
      </w:r>
      <w:r w:rsidRPr="00544C72">
        <w:rPr>
          <w:rFonts w:ascii="仿宋_GB2312" w:eastAsia="仿宋_GB2312" w:hAnsi="Times New Roman" w:cs="Times New Roman" w:hint="eastAsia"/>
          <w:noProof/>
          <w:color w:val="000000"/>
          <w:sz w:val="32"/>
          <w:szCs w:val="32"/>
        </w:rPr>
        <w:t>根据武办发[2017]45号、武人社[2017]26号及《关于明确我区机关工作人员机关综合考评奖发放问题的答复口径》等文件精神，我区从2017年1月起实施季度考核，以一个季度为周期，审批和发放工作在下个季度的第一个月的上半月发放到位，现将我区季度考核中特殊人员情况的意见建议如下：</w:t>
      </w:r>
    </w:p>
    <w:p w:rsidR="003D4793" w:rsidRPr="00544C72" w:rsidRDefault="00842539" w:rsidP="00D137FC">
      <w:pPr>
        <w:spacing w:line="240" w:lineRule="atLeast"/>
        <w:jc w:val="left"/>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一、机关、事业单位工作人员病、事假</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1、因病、事假一个月内，工作满10个工作日，季度考评奖全额发放；不满10个工作日，按单位工作人员的考评平均得分的90%确定；</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2、因病、事假连续满1个月、不满2个月的按单位工作人员的考评平均得分的80%确定；</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3、因病、事假连续满2个月、不满3个月的按单位工作人员的考评平均得分的70%确定；</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4、因病、事假连续满3个月的，停发一个季度的季度考评奖。</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二、因公（工）负伤人员，在公（工）伤假期间，季度考评奖全额享受。</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三、被立案审查人员，在立案审查期间不享受季度考评奖，立案审查后有结论的，按有关规定执行。</w:t>
      </w:r>
    </w:p>
    <w:p w:rsidR="003D4793" w:rsidRPr="00544C72" w:rsidRDefault="00842539" w:rsidP="00D137FC">
      <w:pPr>
        <w:spacing w:line="240" w:lineRule="atLeast"/>
        <w:ind w:firstLine="42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lastRenderedPageBreak/>
        <w:t xml:space="preserve">  三、在一个季度内无故旷</w:t>
      </w:r>
      <w:bookmarkStart w:id="0" w:name="_GoBack"/>
      <w:bookmarkEnd w:id="0"/>
      <w:r w:rsidRPr="00544C72">
        <w:rPr>
          <w:rFonts w:ascii="仿宋_GB2312" w:eastAsia="仿宋_GB2312" w:hAnsi="Times New Roman" w:cs="Times New Roman" w:hint="eastAsia"/>
          <w:noProof/>
          <w:color w:val="000000"/>
          <w:sz w:val="32"/>
          <w:szCs w:val="32"/>
        </w:rPr>
        <w:t>工人员不享受该季度的季度考评奖。</w:t>
      </w:r>
    </w:p>
    <w:p w:rsidR="003D4793" w:rsidRPr="00544C72" w:rsidRDefault="00842539" w:rsidP="00D137FC">
      <w:pPr>
        <w:spacing w:line="240" w:lineRule="atLeast"/>
        <w:ind w:firstLine="42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四、机关调动、军转、新参加工作、退休、死亡等人员季度考评奖按在本单位实际工作时间对照考评奖计算办法分段计算。</w:t>
      </w:r>
    </w:p>
    <w:p w:rsidR="003D4793" w:rsidRPr="00544C72" w:rsidRDefault="00842539" w:rsidP="00D137FC">
      <w:pPr>
        <w:spacing w:line="240" w:lineRule="atLeast"/>
        <w:ind w:firstLine="42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五、当年度职务发生变动的，按职务所任实际分段享受季度考评奖的职务系数。（从职务任职的下月起执行）</w:t>
      </w:r>
    </w:p>
    <w:p w:rsidR="003D4793" w:rsidRPr="00544C72" w:rsidRDefault="00842539" w:rsidP="00D137FC">
      <w:pPr>
        <w:spacing w:line="240" w:lineRule="atLeast"/>
        <w:ind w:firstLine="42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六、到龄退居二线的中层干部，按《关于加强区级机关中层干部队伍建设的意见》（武组发[2005]79号、武人发[2005]89号）文件精神掌握。</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注：以上是建议意见，各单位可根据自身实际情况对特殊人员制定本单位考核方案。</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以上意见由工资福利科负责解释，联系电话：86310818、86310980。</w:t>
      </w:r>
    </w:p>
    <w:p w:rsidR="003D4793" w:rsidRPr="00544C72" w:rsidRDefault="00842539" w:rsidP="00D137FC">
      <w:pPr>
        <w:spacing w:line="240" w:lineRule="atLeast"/>
        <w:ind w:firstLine="560"/>
        <w:rPr>
          <w:rFonts w:ascii="仿宋_GB2312" w:eastAsia="仿宋_GB2312" w:hAnsi="Times New Roman" w:cs="Times New Roman"/>
          <w:noProof/>
          <w:color w:val="000000"/>
          <w:sz w:val="32"/>
          <w:szCs w:val="32"/>
        </w:rPr>
      </w:pPr>
      <w:r w:rsidRPr="00544C72">
        <w:rPr>
          <w:rFonts w:ascii="仿宋_GB2312" w:eastAsia="仿宋_GB2312" w:hAnsi="Times New Roman" w:cs="Times New Roman" w:hint="eastAsia"/>
          <w:noProof/>
          <w:color w:val="000000"/>
          <w:sz w:val="32"/>
          <w:szCs w:val="32"/>
        </w:rPr>
        <w:t xml:space="preserve">                                                                                                                                                                                                                                                                                                                                                                                                                                                                                                                                                                                                                                                                                                                                                                                                                                                                                                                                                                                                                                                                                                                                                                                                                                                                                                                                                                                                                                                                                                                                                                                                                                                                                                                                                                                                                                                                                                                                                                                                                                                                                                                                                                                                                                                                                                                                                                                                                                                                                                                                                                                                                                                                                                                                                                                                                                                                                                                                                                                                                                                                                                                                                                                                                                                                                                                                                                                                                                                                                                                                       </w:t>
      </w:r>
    </w:p>
    <w:p w:rsidR="003D4793" w:rsidRPr="00544C72" w:rsidRDefault="003D4793" w:rsidP="00D137FC">
      <w:pPr>
        <w:spacing w:line="240" w:lineRule="atLeast"/>
        <w:ind w:firstLine="560"/>
        <w:rPr>
          <w:rFonts w:ascii="仿宋_GB2312" w:eastAsia="仿宋_GB2312" w:hAnsi="Times New Roman" w:cs="Times New Roman"/>
          <w:noProof/>
          <w:color w:val="000000"/>
          <w:sz w:val="32"/>
          <w:szCs w:val="32"/>
        </w:rPr>
      </w:pPr>
    </w:p>
    <w:p w:rsidR="00544C72" w:rsidRDefault="00544C72" w:rsidP="00544C72">
      <w:pPr>
        <w:spacing w:line="240" w:lineRule="atLeast"/>
        <w:ind w:firstLine="560"/>
        <w:jc w:val="center"/>
        <w:rPr>
          <w:rFonts w:ascii="仿宋_GB2312" w:eastAsia="仿宋_GB2312" w:hAnsi="Times New Roman" w:cs="Times New Roman"/>
          <w:noProof/>
          <w:color w:val="000000"/>
          <w:sz w:val="32"/>
          <w:szCs w:val="32"/>
        </w:rPr>
      </w:pPr>
      <w:r>
        <w:rPr>
          <w:rFonts w:ascii="仿宋_GB2312" w:eastAsia="仿宋_GB2312" w:hAnsi="Times New Roman" w:cs="Times New Roman" w:hint="eastAsia"/>
          <w:noProof/>
          <w:color w:val="000000"/>
          <w:sz w:val="32"/>
          <w:szCs w:val="32"/>
        </w:rPr>
        <w:t xml:space="preserve">         </w:t>
      </w:r>
      <w:r w:rsidR="00842539" w:rsidRPr="00544C72">
        <w:rPr>
          <w:rFonts w:ascii="仿宋_GB2312" w:eastAsia="仿宋_GB2312" w:hAnsi="Times New Roman" w:cs="Times New Roman" w:hint="eastAsia"/>
          <w:noProof/>
          <w:color w:val="000000"/>
          <w:sz w:val="32"/>
          <w:szCs w:val="32"/>
        </w:rPr>
        <w:t>武进区人力资源和社会保障局</w:t>
      </w:r>
    </w:p>
    <w:p w:rsidR="003D4793" w:rsidRPr="00544C72" w:rsidRDefault="00544C72" w:rsidP="00544C72">
      <w:pPr>
        <w:spacing w:line="240" w:lineRule="atLeast"/>
        <w:ind w:firstLine="560"/>
        <w:jc w:val="center"/>
        <w:rPr>
          <w:rFonts w:ascii="仿宋_GB2312" w:eastAsia="仿宋_GB2312" w:hAnsi="Times New Roman" w:cs="Times New Roman"/>
          <w:noProof/>
          <w:color w:val="000000"/>
          <w:sz w:val="32"/>
          <w:szCs w:val="32"/>
        </w:rPr>
      </w:pPr>
      <w:r>
        <w:rPr>
          <w:rFonts w:ascii="仿宋_GB2312" w:eastAsia="仿宋_GB2312" w:hAnsi="Times New Roman" w:cs="Times New Roman" w:hint="eastAsia"/>
          <w:noProof/>
          <w:color w:val="000000"/>
          <w:sz w:val="32"/>
          <w:szCs w:val="32"/>
        </w:rPr>
        <w:t xml:space="preserve">     </w:t>
      </w:r>
      <w:r w:rsidR="00A603F2">
        <w:rPr>
          <w:rFonts w:ascii="仿宋_GB2312" w:eastAsia="仿宋_GB2312" w:hAnsi="Times New Roman" w:cs="Times New Roman" w:hint="eastAsia"/>
          <w:noProof/>
          <w:color w:val="000000"/>
          <w:sz w:val="32"/>
          <w:szCs w:val="32"/>
        </w:rPr>
        <w:t xml:space="preserve">  </w:t>
      </w:r>
      <w:r>
        <w:rPr>
          <w:rFonts w:ascii="仿宋_GB2312" w:eastAsia="仿宋_GB2312" w:hAnsi="Times New Roman" w:cs="Times New Roman" w:hint="eastAsia"/>
          <w:noProof/>
          <w:color w:val="000000"/>
          <w:sz w:val="32"/>
          <w:szCs w:val="32"/>
        </w:rPr>
        <w:t xml:space="preserve">  </w:t>
      </w:r>
      <w:r w:rsidR="00842539" w:rsidRPr="00544C72">
        <w:rPr>
          <w:rFonts w:ascii="仿宋_GB2312" w:eastAsia="仿宋_GB2312" w:hAnsi="Times New Roman" w:cs="Times New Roman" w:hint="eastAsia"/>
          <w:noProof/>
          <w:color w:val="000000"/>
          <w:sz w:val="32"/>
          <w:szCs w:val="32"/>
        </w:rPr>
        <w:t>2017年4月21日</w:t>
      </w:r>
    </w:p>
    <w:sectPr w:rsidR="003D4793" w:rsidRPr="00544C72" w:rsidSect="003D47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B23" w:rsidRDefault="00224B23" w:rsidP="009649DE">
      <w:r>
        <w:separator/>
      </w:r>
    </w:p>
  </w:endnote>
  <w:endnote w:type="continuationSeparator" w:id="0">
    <w:p w:rsidR="00224B23" w:rsidRDefault="00224B23" w:rsidP="009649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B23" w:rsidRDefault="00224B23" w:rsidP="009649DE">
      <w:r>
        <w:separator/>
      </w:r>
    </w:p>
  </w:footnote>
  <w:footnote w:type="continuationSeparator" w:id="0">
    <w:p w:rsidR="00224B23" w:rsidRDefault="00224B23" w:rsidP="009649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64B3A93"/>
    <w:rsid w:val="00224B23"/>
    <w:rsid w:val="00225988"/>
    <w:rsid w:val="00341AD2"/>
    <w:rsid w:val="003D4793"/>
    <w:rsid w:val="004D4F8F"/>
    <w:rsid w:val="00544C72"/>
    <w:rsid w:val="00842539"/>
    <w:rsid w:val="009649DE"/>
    <w:rsid w:val="00A155CA"/>
    <w:rsid w:val="00A603F2"/>
    <w:rsid w:val="00A6635E"/>
    <w:rsid w:val="00B0062F"/>
    <w:rsid w:val="00BA678E"/>
    <w:rsid w:val="00D137FC"/>
    <w:rsid w:val="00E05592"/>
    <w:rsid w:val="053C0D59"/>
    <w:rsid w:val="197239A9"/>
    <w:rsid w:val="1AD2266C"/>
    <w:rsid w:val="2176031F"/>
    <w:rsid w:val="264B3A93"/>
    <w:rsid w:val="2C6F7E10"/>
    <w:rsid w:val="3125762F"/>
    <w:rsid w:val="324038D4"/>
    <w:rsid w:val="51F66E59"/>
    <w:rsid w:val="5B26326D"/>
    <w:rsid w:val="6996251D"/>
    <w:rsid w:val="69C51CF2"/>
    <w:rsid w:val="6F634EDD"/>
    <w:rsid w:val="724167C0"/>
    <w:rsid w:val="7E4D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479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4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49DE"/>
    <w:rPr>
      <w:kern w:val="2"/>
      <w:sz w:val="18"/>
      <w:szCs w:val="18"/>
    </w:rPr>
  </w:style>
  <w:style w:type="paragraph" w:styleId="a4">
    <w:name w:val="footer"/>
    <w:basedOn w:val="a"/>
    <w:link w:val="Char0"/>
    <w:rsid w:val="009649DE"/>
    <w:pPr>
      <w:tabs>
        <w:tab w:val="center" w:pos="4153"/>
        <w:tab w:val="right" w:pos="8306"/>
      </w:tabs>
      <w:snapToGrid w:val="0"/>
      <w:jc w:val="left"/>
    </w:pPr>
    <w:rPr>
      <w:sz w:val="18"/>
      <w:szCs w:val="18"/>
    </w:rPr>
  </w:style>
  <w:style w:type="character" w:customStyle="1" w:styleId="Char0">
    <w:name w:val="页脚 Char"/>
    <w:basedOn w:val="a0"/>
    <w:link w:val="a4"/>
    <w:rsid w:val="009649D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624</Words>
  <Characters>3559</Characters>
  <Application>Microsoft Office Word</Application>
  <DocSecurity>0</DocSecurity>
  <Lines>29</Lines>
  <Paragraphs>8</Paragraphs>
  <ScaleCrop>false</ScaleCrop>
  <Company>Microsoft</Company>
  <LinksUpToDate>false</LinksUpToDate>
  <CharactersWithSpaces>4175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郑喜</dc:creator>
  <cp:lastModifiedBy>朱宁</cp:lastModifiedBy>
  <cp:revision>9</cp:revision>
  <cp:lastPrinted>2017-05-08T05:56:00Z</cp:lastPrinted>
  <dcterms:created xsi:type="dcterms:W3CDTF">2017-04-25T01:17:00Z</dcterms:created>
  <dcterms:modified xsi:type="dcterms:W3CDTF">2017-05-08T05:56:00Z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