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89" w:rsidRPr="00AE1586" w:rsidRDefault="005B2089" w:rsidP="005B2089">
      <w:pPr>
        <w:jc w:val="center"/>
        <w:rPr>
          <w:b/>
          <w:bCs/>
          <w:sz w:val="20"/>
          <w:szCs w:val="20"/>
        </w:rPr>
      </w:pPr>
      <w:r w:rsidRPr="00AE1586">
        <w:rPr>
          <w:rFonts w:hint="eastAsia"/>
          <w:b/>
          <w:bCs/>
          <w:sz w:val="20"/>
          <w:szCs w:val="20"/>
        </w:rPr>
        <w:t>关于</w:t>
      </w:r>
      <w:r w:rsidRPr="00AE1586">
        <w:rPr>
          <w:rFonts w:hint="eastAsia"/>
          <w:b/>
          <w:bCs/>
          <w:sz w:val="20"/>
          <w:szCs w:val="20"/>
        </w:rPr>
        <w:t>202</w:t>
      </w:r>
      <w:r w:rsidR="00730AAE">
        <w:rPr>
          <w:rFonts w:hint="eastAsia"/>
          <w:b/>
          <w:bCs/>
          <w:sz w:val="20"/>
          <w:szCs w:val="20"/>
        </w:rPr>
        <w:t>5</w:t>
      </w:r>
      <w:r w:rsidRPr="00AE1586">
        <w:rPr>
          <w:rFonts w:hint="eastAsia"/>
          <w:b/>
          <w:bCs/>
          <w:sz w:val="20"/>
          <w:szCs w:val="20"/>
        </w:rPr>
        <w:t>年</w:t>
      </w:r>
      <w:r w:rsidR="00765B8B">
        <w:rPr>
          <w:rFonts w:hint="eastAsia"/>
          <w:b/>
          <w:bCs/>
          <w:sz w:val="20"/>
          <w:szCs w:val="20"/>
        </w:rPr>
        <w:t>2</w:t>
      </w:r>
      <w:r w:rsidRPr="00AE1586">
        <w:rPr>
          <w:rFonts w:hint="eastAsia"/>
          <w:b/>
          <w:bCs/>
          <w:sz w:val="20"/>
          <w:szCs w:val="20"/>
        </w:rPr>
        <w:t>月</w:t>
      </w:r>
      <w:r w:rsidR="007301D7">
        <w:rPr>
          <w:rFonts w:hint="eastAsia"/>
          <w:b/>
          <w:bCs/>
          <w:sz w:val="20"/>
          <w:szCs w:val="20"/>
        </w:rPr>
        <w:t>1</w:t>
      </w:r>
      <w:r w:rsidRPr="00AE1586">
        <w:rPr>
          <w:rFonts w:hint="eastAsia"/>
          <w:b/>
          <w:bCs/>
          <w:sz w:val="20"/>
          <w:szCs w:val="20"/>
        </w:rPr>
        <w:t>日</w:t>
      </w:r>
      <w:r w:rsidRPr="00AE1586">
        <w:rPr>
          <w:b/>
          <w:bCs/>
          <w:sz w:val="20"/>
          <w:szCs w:val="20"/>
        </w:rPr>
        <w:t>至</w:t>
      </w:r>
      <w:r w:rsidR="00765B8B">
        <w:rPr>
          <w:rFonts w:hint="eastAsia"/>
          <w:b/>
          <w:bCs/>
          <w:sz w:val="20"/>
          <w:szCs w:val="20"/>
        </w:rPr>
        <w:t>2</w:t>
      </w:r>
      <w:r w:rsidRPr="00AE1586">
        <w:rPr>
          <w:rFonts w:hint="eastAsia"/>
          <w:b/>
          <w:bCs/>
          <w:sz w:val="20"/>
          <w:szCs w:val="20"/>
        </w:rPr>
        <w:t>月</w:t>
      </w:r>
      <w:r w:rsidR="00765B8B">
        <w:rPr>
          <w:rFonts w:hint="eastAsia"/>
          <w:b/>
          <w:bCs/>
          <w:sz w:val="20"/>
          <w:szCs w:val="20"/>
        </w:rPr>
        <w:t>28</w:t>
      </w:r>
      <w:r w:rsidRPr="00AE1586">
        <w:rPr>
          <w:rFonts w:hint="eastAsia"/>
          <w:b/>
          <w:bCs/>
          <w:sz w:val="20"/>
          <w:szCs w:val="20"/>
        </w:rPr>
        <w:t>日作出的建设项目环境影响评价文件批复决定的公告</w:t>
      </w:r>
    </w:p>
    <w:p w:rsidR="005B2089" w:rsidRPr="00E56E39" w:rsidRDefault="005B2089" w:rsidP="005B2089">
      <w:pPr>
        <w:jc w:val="center"/>
        <w:rPr>
          <w:b/>
          <w:bCs/>
          <w:sz w:val="22"/>
          <w:szCs w:val="22"/>
        </w:rPr>
      </w:pPr>
      <w:bookmarkStart w:id="0" w:name="_GoBack"/>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994"/>
        <w:gridCol w:w="1687"/>
        <w:gridCol w:w="1445"/>
        <w:gridCol w:w="1574"/>
        <w:gridCol w:w="1423"/>
      </w:tblGrid>
      <w:tr w:rsidR="005B2089" w:rsidRPr="00695E7C" w:rsidTr="00E041E4">
        <w:trPr>
          <w:trHeight w:val="498"/>
          <w:jc w:val="center"/>
        </w:trPr>
        <w:tc>
          <w:tcPr>
            <w:tcW w:w="714" w:type="dxa"/>
            <w:vAlign w:val="center"/>
          </w:tcPr>
          <w:bookmarkEnd w:id="0"/>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序号</w:t>
            </w:r>
          </w:p>
        </w:tc>
        <w:tc>
          <w:tcPr>
            <w:tcW w:w="199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建设单位</w:t>
            </w:r>
          </w:p>
        </w:tc>
        <w:tc>
          <w:tcPr>
            <w:tcW w:w="1687"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审批文号</w:t>
            </w:r>
          </w:p>
        </w:tc>
        <w:tc>
          <w:tcPr>
            <w:tcW w:w="1445"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审批时间</w:t>
            </w:r>
          </w:p>
        </w:tc>
        <w:tc>
          <w:tcPr>
            <w:tcW w:w="157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联系方式</w:t>
            </w:r>
          </w:p>
        </w:tc>
        <w:tc>
          <w:tcPr>
            <w:tcW w:w="1423"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批文</w:t>
            </w:r>
          </w:p>
        </w:tc>
      </w:tr>
      <w:tr w:rsidR="00765B8B" w:rsidRPr="00695E7C" w:rsidTr="00423163">
        <w:trPr>
          <w:trHeight w:val="618"/>
          <w:jc w:val="center"/>
        </w:trPr>
        <w:tc>
          <w:tcPr>
            <w:tcW w:w="714" w:type="dxa"/>
            <w:vAlign w:val="center"/>
          </w:tcPr>
          <w:p w:rsidR="00765B8B" w:rsidRPr="00695E7C" w:rsidRDefault="00765B8B" w:rsidP="00765B8B">
            <w:pPr>
              <w:widowControl/>
              <w:jc w:val="center"/>
              <w:rPr>
                <w:rFonts w:asciiTheme="minorEastAsia" w:eastAsiaTheme="minorEastAsia" w:hAnsiTheme="minorEastAsia"/>
                <w:kern w:val="0"/>
                <w:sz w:val="20"/>
                <w:szCs w:val="20"/>
              </w:rPr>
            </w:pPr>
            <w:r w:rsidRPr="00695E7C">
              <w:rPr>
                <w:rFonts w:asciiTheme="minorEastAsia" w:eastAsiaTheme="minorEastAsia" w:hAnsiTheme="minorEastAsia" w:hint="eastAsia"/>
                <w:sz w:val="20"/>
                <w:szCs w:val="20"/>
              </w:rPr>
              <w:t>1</w:t>
            </w:r>
          </w:p>
        </w:tc>
        <w:tc>
          <w:tcPr>
            <w:tcW w:w="1994" w:type="dxa"/>
            <w:vAlign w:val="center"/>
          </w:tcPr>
          <w:p w:rsidR="00765B8B" w:rsidRDefault="00765B8B" w:rsidP="00765B8B">
            <w:pPr>
              <w:widowControl/>
              <w:jc w:val="center"/>
              <w:rPr>
                <w:sz w:val="20"/>
                <w:szCs w:val="20"/>
              </w:rPr>
            </w:pPr>
            <w:r>
              <w:rPr>
                <w:rFonts w:hint="eastAsia"/>
                <w:sz w:val="20"/>
                <w:szCs w:val="20"/>
              </w:rPr>
              <w:t>常州市恒裕兴锻造有限公司</w:t>
            </w:r>
          </w:p>
        </w:tc>
        <w:tc>
          <w:tcPr>
            <w:tcW w:w="1687" w:type="dxa"/>
            <w:vAlign w:val="center"/>
          </w:tcPr>
          <w:p w:rsidR="00765B8B" w:rsidRDefault="00765B8B" w:rsidP="00765B8B">
            <w:pPr>
              <w:widowControl/>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60</w:t>
            </w:r>
          </w:p>
        </w:tc>
        <w:tc>
          <w:tcPr>
            <w:tcW w:w="1445" w:type="dxa"/>
            <w:vAlign w:val="center"/>
          </w:tcPr>
          <w:p w:rsidR="00765B8B" w:rsidRDefault="00765B8B" w:rsidP="00765B8B">
            <w:pPr>
              <w:widowControl/>
              <w:jc w:val="center"/>
              <w:rPr>
                <w:sz w:val="20"/>
                <w:szCs w:val="20"/>
              </w:rPr>
            </w:pPr>
            <w:r>
              <w:rPr>
                <w:rFonts w:hint="eastAsia"/>
                <w:sz w:val="20"/>
                <w:szCs w:val="20"/>
              </w:rPr>
              <w:t>2025.02.18</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423163">
        <w:trPr>
          <w:trHeight w:val="560"/>
          <w:jc w:val="center"/>
        </w:trPr>
        <w:tc>
          <w:tcPr>
            <w:tcW w:w="714"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2</w:t>
            </w:r>
          </w:p>
        </w:tc>
        <w:tc>
          <w:tcPr>
            <w:tcW w:w="1994" w:type="dxa"/>
            <w:vAlign w:val="center"/>
          </w:tcPr>
          <w:p w:rsidR="00765B8B" w:rsidRDefault="00765B8B" w:rsidP="00765B8B">
            <w:pPr>
              <w:jc w:val="center"/>
              <w:rPr>
                <w:rFonts w:hint="eastAsia"/>
                <w:sz w:val="20"/>
                <w:szCs w:val="20"/>
              </w:rPr>
            </w:pPr>
            <w:r>
              <w:rPr>
                <w:rFonts w:hint="eastAsia"/>
                <w:sz w:val="20"/>
                <w:szCs w:val="20"/>
              </w:rPr>
              <w:t>江苏凯博传动设备有限公司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61</w:t>
            </w:r>
          </w:p>
        </w:tc>
        <w:tc>
          <w:tcPr>
            <w:tcW w:w="1445" w:type="dxa"/>
            <w:vAlign w:val="center"/>
          </w:tcPr>
          <w:p w:rsidR="00765B8B" w:rsidRDefault="00765B8B" w:rsidP="00765B8B">
            <w:pPr>
              <w:jc w:val="center"/>
              <w:rPr>
                <w:rFonts w:hint="eastAsia"/>
                <w:sz w:val="20"/>
                <w:szCs w:val="20"/>
              </w:rPr>
            </w:pPr>
            <w:r>
              <w:rPr>
                <w:rFonts w:hint="eastAsia"/>
                <w:sz w:val="20"/>
                <w:szCs w:val="20"/>
              </w:rPr>
              <w:t>2025.02.18</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423163">
        <w:trPr>
          <w:trHeight w:val="560"/>
          <w:jc w:val="center"/>
        </w:trPr>
        <w:tc>
          <w:tcPr>
            <w:tcW w:w="714"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3</w:t>
            </w:r>
          </w:p>
        </w:tc>
        <w:tc>
          <w:tcPr>
            <w:tcW w:w="1994" w:type="dxa"/>
            <w:vAlign w:val="center"/>
          </w:tcPr>
          <w:p w:rsidR="00765B8B" w:rsidRDefault="00765B8B" w:rsidP="00765B8B">
            <w:pPr>
              <w:jc w:val="center"/>
              <w:rPr>
                <w:rFonts w:hint="eastAsia"/>
                <w:sz w:val="20"/>
                <w:szCs w:val="20"/>
              </w:rPr>
            </w:pPr>
            <w:r>
              <w:rPr>
                <w:rFonts w:hint="eastAsia"/>
                <w:sz w:val="20"/>
                <w:szCs w:val="20"/>
              </w:rPr>
              <w:t>常州市武进区公路事业发展中心</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62</w:t>
            </w:r>
          </w:p>
        </w:tc>
        <w:tc>
          <w:tcPr>
            <w:tcW w:w="1445" w:type="dxa"/>
            <w:vAlign w:val="center"/>
          </w:tcPr>
          <w:p w:rsidR="00765B8B" w:rsidRDefault="00765B8B" w:rsidP="00765B8B">
            <w:pPr>
              <w:jc w:val="center"/>
              <w:rPr>
                <w:rFonts w:hint="eastAsia"/>
                <w:sz w:val="20"/>
                <w:szCs w:val="20"/>
              </w:rPr>
            </w:pPr>
            <w:r>
              <w:rPr>
                <w:rFonts w:hint="eastAsia"/>
                <w:sz w:val="20"/>
                <w:szCs w:val="20"/>
              </w:rPr>
              <w:t>2025.02.18</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423163">
        <w:trPr>
          <w:trHeight w:val="560"/>
          <w:jc w:val="center"/>
        </w:trPr>
        <w:tc>
          <w:tcPr>
            <w:tcW w:w="714"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4</w:t>
            </w:r>
          </w:p>
        </w:tc>
        <w:tc>
          <w:tcPr>
            <w:tcW w:w="1994" w:type="dxa"/>
            <w:vAlign w:val="center"/>
          </w:tcPr>
          <w:p w:rsidR="00765B8B" w:rsidRDefault="00765B8B" w:rsidP="00765B8B">
            <w:pPr>
              <w:jc w:val="center"/>
              <w:rPr>
                <w:rFonts w:hint="eastAsia"/>
                <w:sz w:val="20"/>
                <w:szCs w:val="20"/>
              </w:rPr>
            </w:pPr>
            <w:r>
              <w:rPr>
                <w:rFonts w:hint="eastAsia"/>
                <w:sz w:val="20"/>
                <w:szCs w:val="20"/>
              </w:rPr>
              <w:t>常州政远汽车零部件有限公司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63</w:t>
            </w:r>
          </w:p>
        </w:tc>
        <w:tc>
          <w:tcPr>
            <w:tcW w:w="1445" w:type="dxa"/>
            <w:vAlign w:val="center"/>
          </w:tcPr>
          <w:p w:rsidR="00765B8B" w:rsidRDefault="00765B8B" w:rsidP="00765B8B">
            <w:pPr>
              <w:jc w:val="center"/>
              <w:rPr>
                <w:rFonts w:hint="eastAsia"/>
                <w:sz w:val="20"/>
                <w:szCs w:val="20"/>
              </w:rPr>
            </w:pPr>
            <w:r>
              <w:rPr>
                <w:rFonts w:hint="eastAsia"/>
                <w:sz w:val="20"/>
                <w:szCs w:val="20"/>
              </w:rPr>
              <w:t>2025.02.18</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E041E4">
        <w:trPr>
          <w:trHeight w:val="560"/>
          <w:jc w:val="center"/>
        </w:trPr>
        <w:tc>
          <w:tcPr>
            <w:tcW w:w="714" w:type="dxa"/>
            <w:vAlign w:val="center"/>
          </w:tcPr>
          <w:p w:rsidR="00765B8B" w:rsidRPr="00F32F76" w:rsidRDefault="00765B8B" w:rsidP="00765B8B">
            <w:pPr>
              <w:jc w:val="center"/>
              <w:rPr>
                <w:rFonts w:asciiTheme="minorEastAsia" w:eastAsiaTheme="minorEastAsia" w:hAnsiTheme="minorEastAsia"/>
                <w:sz w:val="20"/>
                <w:szCs w:val="20"/>
                <w:highlight w:val="yellow"/>
              </w:rPr>
            </w:pPr>
            <w:r w:rsidRPr="0083581A">
              <w:rPr>
                <w:rFonts w:asciiTheme="minorEastAsia" w:eastAsiaTheme="minorEastAsia" w:hAnsiTheme="minorEastAsia" w:hint="eastAsia"/>
                <w:sz w:val="20"/>
                <w:szCs w:val="20"/>
              </w:rPr>
              <w:t>5</w:t>
            </w:r>
          </w:p>
        </w:tc>
        <w:tc>
          <w:tcPr>
            <w:tcW w:w="1994" w:type="dxa"/>
            <w:vAlign w:val="center"/>
          </w:tcPr>
          <w:p w:rsidR="00765B8B" w:rsidRDefault="00765B8B" w:rsidP="00765B8B">
            <w:pPr>
              <w:jc w:val="center"/>
              <w:rPr>
                <w:rFonts w:hint="eastAsia"/>
                <w:sz w:val="20"/>
                <w:szCs w:val="20"/>
              </w:rPr>
            </w:pPr>
            <w:r>
              <w:rPr>
                <w:rFonts w:hint="eastAsia"/>
                <w:sz w:val="20"/>
                <w:szCs w:val="20"/>
              </w:rPr>
              <w:t>江苏立华食品集团股份有限公司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64</w:t>
            </w:r>
          </w:p>
        </w:tc>
        <w:tc>
          <w:tcPr>
            <w:tcW w:w="1445" w:type="dxa"/>
            <w:vAlign w:val="center"/>
          </w:tcPr>
          <w:p w:rsidR="00765B8B" w:rsidRDefault="00765B8B" w:rsidP="00765B8B">
            <w:pPr>
              <w:jc w:val="center"/>
              <w:rPr>
                <w:rFonts w:hint="eastAsia"/>
                <w:sz w:val="20"/>
                <w:szCs w:val="20"/>
              </w:rPr>
            </w:pPr>
            <w:r>
              <w:rPr>
                <w:rFonts w:hint="eastAsia"/>
                <w:sz w:val="20"/>
                <w:szCs w:val="20"/>
              </w:rPr>
              <w:t>2025.02.18</w:t>
            </w:r>
          </w:p>
        </w:tc>
        <w:tc>
          <w:tcPr>
            <w:tcW w:w="1574" w:type="dxa"/>
            <w:vAlign w:val="center"/>
          </w:tcPr>
          <w:p w:rsidR="00765B8B" w:rsidRPr="00F32F76" w:rsidRDefault="00765B8B" w:rsidP="00765B8B">
            <w:pPr>
              <w:snapToGrid w:val="0"/>
              <w:jc w:val="center"/>
              <w:rPr>
                <w:rFonts w:asciiTheme="minorEastAsia" w:eastAsiaTheme="minorEastAsia" w:hAnsiTheme="minorEastAsia" w:cs="宋体"/>
                <w:kern w:val="0"/>
                <w:sz w:val="20"/>
                <w:szCs w:val="20"/>
              </w:rPr>
            </w:pPr>
            <w:r w:rsidRPr="00F32F76">
              <w:rPr>
                <w:rFonts w:asciiTheme="minorEastAsia" w:eastAsiaTheme="minorEastAsia" w:hAnsiTheme="minorEastAsia" w:cs="宋体" w:hint="eastAsia"/>
                <w:kern w:val="0"/>
                <w:sz w:val="20"/>
                <w:szCs w:val="20"/>
              </w:rPr>
              <w:t>0519-86311025/86318053</w:t>
            </w:r>
          </w:p>
        </w:tc>
        <w:tc>
          <w:tcPr>
            <w:tcW w:w="1423" w:type="dxa"/>
            <w:vAlign w:val="center"/>
          </w:tcPr>
          <w:p w:rsidR="00765B8B" w:rsidRPr="00F32F76" w:rsidRDefault="00765B8B" w:rsidP="00765B8B">
            <w:pPr>
              <w:jc w:val="center"/>
              <w:rPr>
                <w:rFonts w:asciiTheme="minorEastAsia" w:eastAsiaTheme="minorEastAsia" w:hAnsiTheme="minorEastAsia"/>
                <w:sz w:val="20"/>
                <w:szCs w:val="20"/>
              </w:rPr>
            </w:pPr>
            <w:r w:rsidRPr="00F32F76">
              <w:rPr>
                <w:rFonts w:asciiTheme="minorEastAsia" w:eastAsiaTheme="minorEastAsia" w:hAnsiTheme="minorEastAsia" w:cs="宋体" w:hint="eastAsia"/>
                <w:kern w:val="0"/>
                <w:sz w:val="20"/>
                <w:szCs w:val="20"/>
              </w:rPr>
              <w:t>详见附件</w:t>
            </w:r>
          </w:p>
        </w:tc>
      </w:tr>
      <w:tr w:rsidR="00765B8B" w:rsidRPr="00695E7C" w:rsidTr="00E041E4">
        <w:trPr>
          <w:trHeight w:val="567"/>
          <w:jc w:val="center"/>
        </w:trPr>
        <w:tc>
          <w:tcPr>
            <w:tcW w:w="714" w:type="dxa"/>
            <w:vAlign w:val="center"/>
          </w:tcPr>
          <w:p w:rsidR="00765B8B" w:rsidRPr="00F32F76" w:rsidRDefault="00765B8B" w:rsidP="00765B8B">
            <w:pPr>
              <w:jc w:val="center"/>
              <w:rPr>
                <w:rFonts w:asciiTheme="minorEastAsia" w:eastAsiaTheme="minorEastAsia" w:hAnsiTheme="minorEastAsia"/>
                <w:sz w:val="20"/>
                <w:szCs w:val="20"/>
              </w:rPr>
            </w:pPr>
            <w:r w:rsidRPr="00F32F76">
              <w:rPr>
                <w:rFonts w:asciiTheme="minorEastAsia" w:eastAsiaTheme="minorEastAsia" w:hAnsiTheme="minorEastAsia" w:hint="eastAsia"/>
                <w:sz w:val="20"/>
                <w:szCs w:val="20"/>
              </w:rPr>
              <w:t>6</w:t>
            </w:r>
          </w:p>
        </w:tc>
        <w:tc>
          <w:tcPr>
            <w:tcW w:w="1994" w:type="dxa"/>
            <w:vAlign w:val="center"/>
          </w:tcPr>
          <w:p w:rsidR="00765B8B" w:rsidRDefault="00765B8B" w:rsidP="00765B8B">
            <w:pPr>
              <w:jc w:val="center"/>
              <w:rPr>
                <w:rFonts w:hint="eastAsia"/>
                <w:sz w:val="20"/>
                <w:szCs w:val="20"/>
              </w:rPr>
            </w:pPr>
            <w:r>
              <w:rPr>
                <w:rFonts w:hint="eastAsia"/>
                <w:sz w:val="20"/>
                <w:szCs w:val="20"/>
              </w:rPr>
              <w:t>常州威泽装饰材料有限公司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65</w:t>
            </w:r>
          </w:p>
        </w:tc>
        <w:tc>
          <w:tcPr>
            <w:tcW w:w="1445" w:type="dxa"/>
            <w:vAlign w:val="center"/>
          </w:tcPr>
          <w:p w:rsidR="00765B8B" w:rsidRDefault="00765B8B" w:rsidP="00765B8B">
            <w:pPr>
              <w:jc w:val="center"/>
              <w:rPr>
                <w:rFonts w:hint="eastAsia"/>
                <w:sz w:val="20"/>
                <w:szCs w:val="20"/>
              </w:rPr>
            </w:pPr>
            <w:r>
              <w:rPr>
                <w:rFonts w:hint="eastAsia"/>
                <w:sz w:val="20"/>
                <w:szCs w:val="20"/>
              </w:rPr>
              <w:t>2025.02.24</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E041E4">
        <w:trPr>
          <w:trHeight w:val="567"/>
          <w:jc w:val="center"/>
        </w:trPr>
        <w:tc>
          <w:tcPr>
            <w:tcW w:w="714"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7</w:t>
            </w:r>
          </w:p>
        </w:tc>
        <w:tc>
          <w:tcPr>
            <w:tcW w:w="1994" w:type="dxa"/>
            <w:vAlign w:val="center"/>
          </w:tcPr>
          <w:p w:rsidR="00765B8B" w:rsidRDefault="00765B8B" w:rsidP="00765B8B">
            <w:pPr>
              <w:jc w:val="center"/>
              <w:rPr>
                <w:rFonts w:hint="eastAsia"/>
                <w:sz w:val="20"/>
                <w:szCs w:val="20"/>
              </w:rPr>
            </w:pPr>
            <w:r>
              <w:rPr>
                <w:rFonts w:hint="eastAsia"/>
                <w:sz w:val="20"/>
                <w:szCs w:val="20"/>
              </w:rPr>
              <w:t>常州明镜医院有限责任公司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66</w:t>
            </w:r>
          </w:p>
        </w:tc>
        <w:tc>
          <w:tcPr>
            <w:tcW w:w="1445" w:type="dxa"/>
            <w:vAlign w:val="center"/>
          </w:tcPr>
          <w:p w:rsidR="00765B8B" w:rsidRDefault="00765B8B" w:rsidP="00765B8B">
            <w:pPr>
              <w:jc w:val="center"/>
              <w:rPr>
                <w:rFonts w:hint="eastAsia"/>
                <w:sz w:val="20"/>
                <w:szCs w:val="20"/>
              </w:rPr>
            </w:pPr>
            <w:r>
              <w:rPr>
                <w:rFonts w:hint="eastAsia"/>
                <w:sz w:val="20"/>
                <w:szCs w:val="20"/>
              </w:rPr>
              <w:t>2025.02.24</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E041E4">
        <w:trPr>
          <w:trHeight w:val="567"/>
          <w:jc w:val="center"/>
        </w:trPr>
        <w:tc>
          <w:tcPr>
            <w:tcW w:w="714"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8</w:t>
            </w:r>
          </w:p>
        </w:tc>
        <w:tc>
          <w:tcPr>
            <w:tcW w:w="1994" w:type="dxa"/>
            <w:vAlign w:val="center"/>
          </w:tcPr>
          <w:p w:rsidR="00765B8B" w:rsidRDefault="00765B8B" w:rsidP="00765B8B">
            <w:pPr>
              <w:jc w:val="center"/>
              <w:rPr>
                <w:rFonts w:hint="eastAsia"/>
                <w:sz w:val="20"/>
                <w:szCs w:val="20"/>
              </w:rPr>
            </w:pPr>
            <w:r>
              <w:rPr>
                <w:rFonts w:hint="eastAsia"/>
                <w:sz w:val="20"/>
                <w:szCs w:val="20"/>
              </w:rPr>
              <w:t>常州市小留电器配件有限公司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67</w:t>
            </w:r>
          </w:p>
        </w:tc>
        <w:tc>
          <w:tcPr>
            <w:tcW w:w="1445" w:type="dxa"/>
            <w:vAlign w:val="center"/>
          </w:tcPr>
          <w:p w:rsidR="00765B8B" w:rsidRDefault="00765B8B" w:rsidP="00765B8B">
            <w:pPr>
              <w:jc w:val="center"/>
              <w:rPr>
                <w:rFonts w:hint="eastAsia"/>
                <w:sz w:val="20"/>
                <w:szCs w:val="20"/>
              </w:rPr>
            </w:pPr>
            <w:r>
              <w:rPr>
                <w:rFonts w:hint="eastAsia"/>
                <w:sz w:val="20"/>
                <w:szCs w:val="20"/>
              </w:rPr>
              <w:t>2025.02.24</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E041E4">
        <w:trPr>
          <w:trHeight w:val="567"/>
          <w:jc w:val="center"/>
        </w:trPr>
        <w:tc>
          <w:tcPr>
            <w:tcW w:w="714"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9</w:t>
            </w:r>
          </w:p>
        </w:tc>
        <w:tc>
          <w:tcPr>
            <w:tcW w:w="1994" w:type="dxa"/>
            <w:vAlign w:val="center"/>
          </w:tcPr>
          <w:p w:rsidR="00765B8B" w:rsidRDefault="00765B8B" w:rsidP="00765B8B">
            <w:pPr>
              <w:jc w:val="center"/>
              <w:rPr>
                <w:rFonts w:hint="eastAsia"/>
                <w:sz w:val="20"/>
                <w:szCs w:val="20"/>
              </w:rPr>
            </w:pPr>
            <w:r>
              <w:rPr>
                <w:rFonts w:hint="eastAsia"/>
                <w:sz w:val="20"/>
                <w:szCs w:val="20"/>
              </w:rPr>
              <w:t>常州电站辅机股份有限公司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68</w:t>
            </w:r>
          </w:p>
        </w:tc>
        <w:tc>
          <w:tcPr>
            <w:tcW w:w="1445" w:type="dxa"/>
            <w:vAlign w:val="center"/>
          </w:tcPr>
          <w:p w:rsidR="00765B8B" w:rsidRDefault="00765B8B" w:rsidP="00765B8B">
            <w:pPr>
              <w:jc w:val="center"/>
              <w:rPr>
                <w:rFonts w:hint="eastAsia"/>
                <w:sz w:val="20"/>
                <w:szCs w:val="20"/>
              </w:rPr>
            </w:pPr>
            <w:r>
              <w:rPr>
                <w:rFonts w:hint="eastAsia"/>
                <w:sz w:val="20"/>
                <w:szCs w:val="20"/>
              </w:rPr>
              <w:t>2025.2.28</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E041E4">
        <w:trPr>
          <w:trHeight w:val="567"/>
          <w:jc w:val="center"/>
        </w:trPr>
        <w:tc>
          <w:tcPr>
            <w:tcW w:w="714"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10</w:t>
            </w:r>
          </w:p>
        </w:tc>
        <w:tc>
          <w:tcPr>
            <w:tcW w:w="1994" w:type="dxa"/>
            <w:vAlign w:val="center"/>
          </w:tcPr>
          <w:p w:rsidR="00765B8B" w:rsidRDefault="00765B8B" w:rsidP="00765B8B">
            <w:pPr>
              <w:jc w:val="center"/>
              <w:rPr>
                <w:rFonts w:hint="eastAsia"/>
                <w:sz w:val="20"/>
                <w:szCs w:val="20"/>
              </w:rPr>
            </w:pPr>
            <w:r>
              <w:rPr>
                <w:rFonts w:hint="eastAsia"/>
                <w:sz w:val="20"/>
                <w:szCs w:val="20"/>
              </w:rPr>
              <w:t>江苏泛亚微透科技股份有限公司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69</w:t>
            </w:r>
          </w:p>
        </w:tc>
        <w:tc>
          <w:tcPr>
            <w:tcW w:w="1445" w:type="dxa"/>
            <w:vAlign w:val="center"/>
          </w:tcPr>
          <w:p w:rsidR="00765B8B" w:rsidRDefault="00765B8B" w:rsidP="00765B8B">
            <w:pPr>
              <w:jc w:val="center"/>
              <w:rPr>
                <w:rFonts w:hint="eastAsia"/>
                <w:sz w:val="20"/>
                <w:szCs w:val="20"/>
              </w:rPr>
            </w:pPr>
            <w:r>
              <w:rPr>
                <w:rFonts w:hint="eastAsia"/>
                <w:sz w:val="20"/>
                <w:szCs w:val="20"/>
              </w:rPr>
              <w:t>2025.2.28</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E041E4">
        <w:trPr>
          <w:trHeight w:val="567"/>
          <w:jc w:val="center"/>
        </w:trPr>
        <w:tc>
          <w:tcPr>
            <w:tcW w:w="714"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11</w:t>
            </w:r>
          </w:p>
        </w:tc>
        <w:tc>
          <w:tcPr>
            <w:tcW w:w="1994" w:type="dxa"/>
            <w:vAlign w:val="center"/>
          </w:tcPr>
          <w:p w:rsidR="00765B8B" w:rsidRDefault="00765B8B" w:rsidP="00765B8B">
            <w:pPr>
              <w:jc w:val="center"/>
              <w:rPr>
                <w:rFonts w:hint="eastAsia"/>
                <w:sz w:val="20"/>
                <w:szCs w:val="20"/>
              </w:rPr>
            </w:pPr>
            <w:r>
              <w:rPr>
                <w:rFonts w:hint="eastAsia"/>
                <w:sz w:val="20"/>
                <w:szCs w:val="20"/>
              </w:rPr>
              <w:t>江苏方济减震器有限公司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70</w:t>
            </w:r>
          </w:p>
        </w:tc>
        <w:tc>
          <w:tcPr>
            <w:tcW w:w="1445" w:type="dxa"/>
            <w:vAlign w:val="center"/>
          </w:tcPr>
          <w:p w:rsidR="00765B8B" w:rsidRDefault="00765B8B" w:rsidP="00765B8B">
            <w:pPr>
              <w:jc w:val="center"/>
              <w:rPr>
                <w:rFonts w:hint="eastAsia"/>
                <w:sz w:val="20"/>
                <w:szCs w:val="20"/>
              </w:rPr>
            </w:pPr>
            <w:r>
              <w:rPr>
                <w:rFonts w:hint="eastAsia"/>
                <w:sz w:val="20"/>
                <w:szCs w:val="20"/>
              </w:rPr>
              <w:t>2025.2.28</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E041E4">
        <w:trPr>
          <w:trHeight w:val="567"/>
          <w:jc w:val="center"/>
        </w:trPr>
        <w:tc>
          <w:tcPr>
            <w:tcW w:w="714" w:type="dxa"/>
            <w:vAlign w:val="center"/>
          </w:tcPr>
          <w:p w:rsidR="00765B8B" w:rsidRPr="00695E7C" w:rsidRDefault="00765B8B" w:rsidP="00765B8B">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12</w:t>
            </w:r>
          </w:p>
        </w:tc>
        <w:tc>
          <w:tcPr>
            <w:tcW w:w="1994" w:type="dxa"/>
            <w:vAlign w:val="center"/>
          </w:tcPr>
          <w:p w:rsidR="00765B8B" w:rsidRDefault="00765B8B" w:rsidP="00765B8B">
            <w:pPr>
              <w:jc w:val="center"/>
              <w:rPr>
                <w:rFonts w:hint="eastAsia"/>
                <w:sz w:val="20"/>
                <w:szCs w:val="20"/>
              </w:rPr>
            </w:pPr>
            <w:r>
              <w:rPr>
                <w:rFonts w:hint="eastAsia"/>
                <w:sz w:val="20"/>
                <w:szCs w:val="20"/>
              </w:rPr>
              <w:t>常州卓太机械制造有限公司</w:t>
            </w:r>
          </w:p>
        </w:tc>
        <w:tc>
          <w:tcPr>
            <w:tcW w:w="1687" w:type="dxa"/>
            <w:vAlign w:val="center"/>
          </w:tcPr>
          <w:p w:rsidR="00765B8B" w:rsidRDefault="00765B8B" w:rsidP="00765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71</w:t>
            </w:r>
          </w:p>
        </w:tc>
        <w:tc>
          <w:tcPr>
            <w:tcW w:w="1445" w:type="dxa"/>
            <w:vAlign w:val="center"/>
          </w:tcPr>
          <w:p w:rsidR="00765B8B" w:rsidRDefault="00765B8B" w:rsidP="00765B8B">
            <w:pPr>
              <w:jc w:val="center"/>
              <w:rPr>
                <w:rFonts w:hint="eastAsia"/>
                <w:sz w:val="20"/>
                <w:szCs w:val="20"/>
              </w:rPr>
            </w:pPr>
            <w:r>
              <w:rPr>
                <w:rFonts w:hint="eastAsia"/>
                <w:sz w:val="20"/>
                <w:szCs w:val="20"/>
              </w:rPr>
              <w:t>2025.2.28</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765B8B" w:rsidRPr="00695E7C" w:rsidTr="00E041E4">
        <w:trPr>
          <w:trHeight w:val="567"/>
          <w:jc w:val="center"/>
        </w:trPr>
        <w:tc>
          <w:tcPr>
            <w:tcW w:w="714" w:type="dxa"/>
            <w:vAlign w:val="center"/>
          </w:tcPr>
          <w:p w:rsidR="00765B8B" w:rsidRPr="00695E7C" w:rsidRDefault="00765B8B" w:rsidP="00765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13</w:t>
            </w:r>
          </w:p>
        </w:tc>
        <w:tc>
          <w:tcPr>
            <w:tcW w:w="1994" w:type="dxa"/>
            <w:vAlign w:val="center"/>
          </w:tcPr>
          <w:p w:rsidR="00765B8B" w:rsidRDefault="00765B8B" w:rsidP="00765B8B">
            <w:pPr>
              <w:jc w:val="center"/>
              <w:rPr>
                <w:rFonts w:hint="eastAsia"/>
                <w:sz w:val="20"/>
                <w:szCs w:val="20"/>
              </w:rPr>
            </w:pPr>
            <w:r w:rsidRPr="00765B8B">
              <w:rPr>
                <w:rFonts w:hint="eastAsia"/>
                <w:sz w:val="20"/>
                <w:szCs w:val="20"/>
              </w:rPr>
              <w:t>江苏理想驱动技术有限公司</w:t>
            </w:r>
          </w:p>
        </w:tc>
        <w:tc>
          <w:tcPr>
            <w:tcW w:w="1687" w:type="dxa"/>
            <w:vAlign w:val="center"/>
          </w:tcPr>
          <w:p w:rsidR="00765B8B" w:rsidRDefault="00765B8B" w:rsidP="00765B8B">
            <w:pPr>
              <w:jc w:val="center"/>
              <w:rPr>
                <w:rFonts w:hint="eastAsia"/>
                <w:sz w:val="20"/>
                <w:szCs w:val="20"/>
              </w:rPr>
            </w:pPr>
            <w:r w:rsidRPr="00765B8B">
              <w:rPr>
                <w:rFonts w:hint="eastAsia"/>
                <w:sz w:val="20"/>
                <w:szCs w:val="20"/>
              </w:rPr>
              <w:t>常武环审〔</w:t>
            </w:r>
            <w:r w:rsidRPr="00765B8B">
              <w:rPr>
                <w:rFonts w:hint="eastAsia"/>
                <w:sz w:val="20"/>
                <w:szCs w:val="20"/>
              </w:rPr>
              <w:t>2025</w:t>
            </w:r>
            <w:r w:rsidRPr="00765B8B">
              <w:rPr>
                <w:rFonts w:hint="eastAsia"/>
                <w:sz w:val="20"/>
                <w:szCs w:val="20"/>
              </w:rPr>
              <w:t>〕</w:t>
            </w:r>
            <w:r w:rsidRPr="00765B8B">
              <w:rPr>
                <w:rFonts w:hint="eastAsia"/>
                <w:sz w:val="20"/>
                <w:szCs w:val="20"/>
              </w:rPr>
              <w:t>76</w:t>
            </w:r>
          </w:p>
        </w:tc>
        <w:tc>
          <w:tcPr>
            <w:tcW w:w="1445" w:type="dxa"/>
            <w:vAlign w:val="center"/>
          </w:tcPr>
          <w:p w:rsidR="00765B8B" w:rsidRDefault="00765B8B" w:rsidP="00765B8B">
            <w:pPr>
              <w:jc w:val="center"/>
              <w:rPr>
                <w:rFonts w:hint="eastAsia"/>
                <w:sz w:val="20"/>
                <w:szCs w:val="20"/>
              </w:rPr>
            </w:pPr>
            <w:r>
              <w:rPr>
                <w:rFonts w:hint="eastAsia"/>
                <w:sz w:val="20"/>
                <w:szCs w:val="20"/>
              </w:rPr>
              <w:t>2025.2.28</w:t>
            </w:r>
          </w:p>
        </w:tc>
        <w:tc>
          <w:tcPr>
            <w:tcW w:w="1574"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765B8B" w:rsidRPr="00695E7C" w:rsidRDefault="00765B8B" w:rsidP="00765B8B">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bl>
    <w:p w:rsidR="005B2089" w:rsidRDefault="005B2089" w:rsidP="005B2089">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rsidR="005B2089" w:rsidRPr="00015DE3" w:rsidRDefault="005B2089" w:rsidP="005B2089">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rsidR="00EF4D42" w:rsidRPr="005B2089" w:rsidRDefault="00EF4D42"/>
    <w:sectPr w:rsidR="00EF4D42" w:rsidRPr="005B2089" w:rsidSect="00EF4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A9" w:rsidRDefault="00CC66A9" w:rsidP="005B2089">
      <w:r>
        <w:separator/>
      </w:r>
    </w:p>
  </w:endnote>
  <w:endnote w:type="continuationSeparator" w:id="0">
    <w:p w:rsidR="00CC66A9" w:rsidRDefault="00CC66A9" w:rsidP="005B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A9" w:rsidRDefault="00CC66A9" w:rsidP="005B2089">
      <w:r>
        <w:separator/>
      </w:r>
    </w:p>
  </w:footnote>
  <w:footnote w:type="continuationSeparator" w:id="0">
    <w:p w:rsidR="00CC66A9" w:rsidRDefault="00CC66A9" w:rsidP="005B2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89"/>
    <w:rsid w:val="00097C45"/>
    <w:rsid w:val="000B3AE3"/>
    <w:rsid w:val="001515C3"/>
    <w:rsid w:val="00203B96"/>
    <w:rsid w:val="00217840"/>
    <w:rsid w:val="0022412F"/>
    <w:rsid w:val="00263407"/>
    <w:rsid w:val="002B7110"/>
    <w:rsid w:val="002C6836"/>
    <w:rsid w:val="002E3CC6"/>
    <w:rsid w:val="003A1449"/>
    <w:rsid w:val="003C5637"/>
    <w:rsid w:val="003C7F18"/>
    <w:rsid w:val="004C78AC"/>
    <w:rsid w:val="00516177"/>
    <w:rsid w:val="005530E1"/>
    <w:rsid w:val="005A054C"/>
    <w:rsid w:val="005B2089"/>
    <w:rsid w:val="005D6933"/>
    <w:rsid w:val="00622A86"/>
    <w:rsid w:val="00647265"/>
    <w:rsid w:val="00671081"/>
    <w:rsid w:val="006D7678"/>
    <w:rsid w:val="00723C0F"/>
    <w:rsid w:val="007301D7"/>
    <w:rsid w:val="00730AAE"/>
    <w:rsid w:val="00765B8B"/>
    <w:rsid w:val="00833E9E"/>
    <w:rsid w:val="00885ACB"/>
    <w:rsid w:val="008B07ED"/>
    <w:rsid w:val="009436DA"/>
    <w:rsid w:val="00954056"/>
    <w:rsid w:val="009E5437"/>
    <w:rsid w:val="00C24DE0"/>
    <w:rsid w:val="00C60E24"/>
    <w:rsid w:val="00CC5C31"/>
    <w:rsid w:val="00CC66A9"/>
    <w:rsid w:val="00CD1424"/>
    <w:rsid w:val="00CF0409"/>
    <w:rsid w:val="00E02E3E"/>
    <w:rsid w:val="00E23BA8"/>
    <w:rsid w:val="00E467F0"/>
    <w:rsid w:val="00E56E39"/>
    <w:rsid w:val="00E7336B"/>
    <w:rsid w:val="00EF4D42"/>
    <w:rsid w:val="00F42843"/>
    <w:rsid w:val="00F73123"/>
    <w:rsid w:val="00FC4D6F"/>
    <w:rsid w:val="00FE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CB8D0-421E-40E7-999B-C870B5E3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089"/>
    <w:rPr>
      <w:sz w:val="18"/>
      <w:szCs w:val="18"/>
    </w:rPr>
  </w:style>
  <w:style w:type="paragraph" w:styleId="a4">
    <w:name w:val="footer"/>
    <w:basedOn w:val="a"/>
    <w:link w:val="Char0"/>
    <w:uiPriority w:val="99"/>
    <w:unhideWhenUsed/>
    <w:rsid w:val="005B2089"/>
    <w:pPr>
      <w:tabs>
        <w:tab w:val="center" w:pos="4153"/>
        <w:tab w:val="right" w:pos="8306"/>
      </w:tabs>
      <w:snapToGrid w:val="0"/>
      <w:jc w:val="left"/>
    </w:pPr>
    <w:rPr>
      <w:sz w:val="18"/>
      <w:szCs w:val="18"/>
    </w:rPr>
  </w:style>
  <w:style w:type="character" w:customStyle="1" w:styleId="Char0">
    <w:name w:val="页脚 Char"/>
    <w:basedOn w:val="a0"/>
    <w:link w:val="a4"/>
    <w:uiPriority w:val="99"/>
    <w:rsid w:val="005B2089"/>
    <w:rPr>
      <w:sz w:val="18"/>
      <w:szCs w:val="18"/>
    </w:rPr>
  </w:style>
  <w:style w:type="paragraph" w:styleId="a5">
    <w:name w:val="Normal (Web)"/>
    <w:basedOn w:val="a"/>
    <w:rsid w:val="005B208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9596">
      <w:bodyDiv w:val="1"/>
      <w:marLeft w:val="0"/>
      <w:marRight w:val="0"/>
      <w:marTop w:val="0"/>
      <w:marBottom w:val="0"/>
      <w:divBdr>
        <w:top w:val="none" w:sz="0" w:space="0" w:color="auto"/>
        <w:left w:val="none" w:sz="0" w:space="0" w:color="auto"/>
        <w:bottom w:val="none" w:sz="0" w:space="0" w:color="auto"/>
        <w:right w:val="none" w:sz="0" w:space="0" w:color="auto"/>
      </w:divBdr>
    </w:div>
    <w:div w:id="222523413">
      <w:bodyDiv w:val="1"/>
      <w:marLeft w:val="0"/>
      <w:marRight w:val="0"/>
      <w:marTop w:val="0"/>
      <w:marBottom w:val="0"/>
      <w:divBdr>
        <w:top w:val="none" w:sz="0" w:space="0" w:color="auto"/>
        <w:left w:val="none" w:sz="0" w:space="0" w:color="auto"/>
        <w:bottom w:val="none" w:sz="0" w:space="0" w:color="auto"/>
        <w:right w:val="none" w:sz="0" w:space="0" w:color="auto"/>
      </w:divBdr>
    </w:div>
    <w:div w:id="302934168">
      <w:bodyDiv w:val="1"/>
      <w:marLeft w:val="0"/>
      <w:marRight w:val="0"/>
      <w:marTop w:val="0"/>
      <w:marBottom w:val="0"/>
      <w:divBdr>
        <w:top w:val="none" w:sz="0" w:space="0" w:color="auto"/>
        <w:left w:val="none" w:sz="0" w:space="0" w:color="auto"/>
        <w:bottom w:val="none" w:sz="0" w:space="0" w:color="auto"/>
        <w:right w:val="none" w:sz="0" w:space="0" w:color="auto"/>
      </w:divBdr>
    </w:div>
    <w:div w:id="419763659">
      <w:bodyDiv w:val="1"/>
      <w:marLeft w:val="0"/>
      <w:marRight w:val="0"/>
      <w:marTop w:val="0"/>
      <w:marBottom w:val="0"/>
      <w:divBdr>
        <w:top w:val="none" w:sz="0" w:space="0" w:color="auto"/>
        <w:left w:val="none" w:sz="0" w:space="0" w:color="auto"/>
        <w:bottom w:val="none" w:sz="0" w:space="0" w:color="auto"/>
        <w:right w:val="none" w:sz="0" w:space="0" w:color="auto"/>
      </w:divBdr>
    </w:div>
    <w:div w:id="622463311">
      <w:bodyDiv w:val="1"/>
      <w:marLeft w:val="0"/>
      <w:marRight w:val="0"/>
      <w:marTop w:val="0"/>
      <w:marBottom w:val="0"/>
      <w:divBdr>
        <w:top w:val="none" w:sz="0" w:space="0" w:color="auto"/>
        <w:left w:val="none" w:sz="0" w:space="0" w:color="auto"/>
        <w:bottom w:val="none" w:sz="0" w:space="0" w:color="auto"/>
        <w:right w:val="none" w:sz="0" w:space="0" w:color="auto"/>
      </w:divBdr>
    </w:div>
    <w:div w:id="963802895">
      <w:bodyDiv w:val="1"/>
      <w:marLeft w:val="0"/>
      <w:marRight w:val="0"/>
      <w:marTop w:val="0"/>
      <w:marBottom w:val="0"/>
      <w:divBdr>
        <w:top w:val="none" w:sz="0" w:space="0" w:color="auto"/>
        <w:left w:val="none" w:sz="0" w:space="0" w:color="auto"/>
        <w:bottom w:val="none" w:sz="0" w:space="0" w:color="auto"/>
        <w:right w:val="none" w:sz="0" w:space="0" w:color="auto"/>
      </w:divBdr>
    </w:div>
    <w:div w:id="981541677">
      <w:bodyDiv w:val="1"/>
      <w:marLeft w:val="0"/>
      <w:marRight w:val="0"/>
      <w:marTop w:val="0"/>
      <w:marBottom w:val="0"/>
      <w:divBdr>
        <w:top w:val="none" w:sz="0" w:space="0" w:color="auto"/>
        <w:left w:val="none" w:sz="0" w:space="0" w:color="auto"/>
        <w:bottom w:val="none" w:sz="0" w:space="0" w:color="auto"/>
        <w:right w:val="none" w:sz="0" w:space="0" w:color="auto"/>
      </w:divBdr>
    </w:div>
    <w:div w:id="1093432434">
      <w:bodyDiv w:val="1"/>
      <w:marLeft w:val="0"/>
      <w:marRight w:val="0"/>
      <w:marTop w:val="0"/>
      <w:marBottom w:val="0"/>
      <w:divBdr>
        <w:top w:val="none" w:sz="0" w:space="0" w:color="auto"/>
        <w:left w:val="none" w:sz="0" w:space="0" w:color="auto"/>
        <w:bottom w:val="none" w:sz="0" w:space="0" w:color="auto"/>
        <w:right w:val="none" w:sz="0" w:space="0" w:color="auto"/>
      </w:divBdr>
    </w:div>
    <w:div w:id="1203523025">
      <w:bodyDiv w:val="1"/>
      <w:marLeft w:val="0"/>
      <w:marRight w:val="0"/>
      <w:marTop w:val="0"/>
      <w:marBottom w:val="0"/>
      <w:divBdr>
        <w:top w:val="none" w:sz="0" w:space="0" w:color="auto"/>
        <w:left w:val="none" w:sz="0" w:space="0" w:color="auto"/>
        <w:bottom w:val="none" w:sz="0" w:space="0" w:color="auto"/>
        <w:right w:val="none" w:sz="0" w:space="0" w:color="auto"/>
      </w:divBdr>
    </w:div>
    <w:div w:id="1254318632">
      <w:bodyDiv w:val="1"/>
      <w:marLeft w:val="0"/>
      <w:marRight w:val="0"/>
      <w:marTop w:val="0"/>
      <w:marBottom w:val="0"/>
      <w:divBdr>
        <w:top w:val="none" w:sz="0" w:space="0" w:color="auto"/>
        <w:left w:val="none" w:sz="0" w:space="0" w:color="auto"/>
        <w:bottom w:val="none" w:sz="0" w:space="0" w:color="auto"/>
        <w:right w:val="none" w:sz="0" w:space="0" w:color="auto"/>
      </w:divBdr>
    </w:div>
    <w:div w:id="1295981597">
      <w:bodyDiv w:val="1"/>
      <w:marLeft w:val="0"/>
      <w:marRight w:val="0"/>
      <w:marTop w:val="0"/>
      <w:marBottom w:val="0"/>
      <w:divBdr>
        <w:top w:val="none" w:sz="0" w:space="0" w:color="auto"/>
        <w:left w:val="none" w:sz="0" w:space="0" w:color="auto"/>
        <w:bottom w:val="none" w:sz="0" w:space="0" w:color="auto"/>
        <w:right w:val="none" w:sz="0" w:space="0" w:color="auto"/>
      </w:divBdr>
    </w:div>
    <w:div w:id="1341816738">
      <w:bodyDiv w:val="1"/>
      <w:marLeft w:val="0"/>
      <w:marRight w:val="0"/>
      <w:marTop w:val="0"/>
      <w:marBottom w:val="0"/>
      <w:divBdr>
        <w:top w:val="none" w:sz="0" w:space="0" w:color="auto"/>
        <w:left w:val="none" w:sz="0" w:space="0" w:color="auto"/>
        <w:bottom w:val="none" w:sz="0" w:space="0" w:color="auto"/>
        <w:right w:val="none" w:sz="0" w:space="0" w:color="auto"/>
      </w:divBdr>
    </w:div>
    <w:div w:id="1396666456">
      <w:bodyDiv w:val="1"/>
      <w:marLeft w:val="0"/>
      <w:marRight w:val="0"/>
      <w:marTop w:val="0"/>
      <w:marBottom w:val="0"/>
      <w:divBdr>
        <w:top w:val="none" w:sz="0" w:space="0" w:color="auto"/>
        <w:left w:val="none" w:sz="0" w:space="0" w:color="auto"/>
        <w:bottom w:val="none" w:sz="0" w:space="0" w:color="auto"/>
        <w:right w:val="none" w:sz="0" w:space="0" w:color="auto"/>
      </w:divBdr>
    </w:div>
    <w:div w:id="1624456376">
      <w:bodyDiv w:val="1"/>
      <w:marLeft w:val="0"/>
      <w:marRight w:val="0"/>
      <w:marTop w:val="0"/>
      <w:marBottom w:val="0"/>
      <w:divBdr>
        <w:top w:val="none" w:sz="0" w:space="0" w:color="auto"/>
        <w:left w:val="none" w:sz="0" w:space="0" w:color="auto"/>
        <w:bottom w:val="none" w:sz="0" w:space="0" w:color="auto"/>
        <w:right w:val="none" w:sz="0" w:space="0" w:color="auto"/>
      </w:divBdr>
    </w:div>
    <w:div w:id="1643459133">
      <w:bodyDiv w:val="1"/>
      <w:marLeft w:val="0"/>
      <w:marRight w:val="0"/>
      <w:marTop w:val="0"/>
      <w:marBottom w:val="0"/>
      <w:divBdr>
        <w:top w:val="none" w:sz="0" w:space="0" w:color="auto"/>
        <w:left w:val="none" w:sz="0" w:space="0" w:color="auto"/>
        <w:bottom w:val="none" w:sz="0" w:space="0" w:color="auto"/>
        <w:right w:val="none" w:sz="0" w:space="0" w:color="auto"/>
      </w:divBdr>
    </w:div>
    <w:div w:id="1853521234">
      <w:bodyDiv w:val="1"/>
      <w:marLeft w:val="0"/>
      <w:marRight w:val="0"/>
      <w:marTop w:val="0"/>
      <w:marBottom w:val="0"/>
      <w:divBdr>
        <w:top w:val="none" w:sz="0" w:space="0" w:color="auto"/>
        <w:left w:val="none" w:sz="0" w:space="0" w:color="auto"/>
        <w:bottom w:val="none" w:sz="0" w:space="0" w:color="auto"/>
        <w:right w:val="none" w:sz="0" w:space="0" w:color="auto"/>
      </w:divBdr>
    </w:div>
    <w:div w:id="1877037015">
      <w:bodyDiv w:val="1"/>
      <w:marLeft w:val="0"/>
      <w:marRight w:val="0"/>
      <w:marTop w:val="0"/>
      <w:marBottom w:val="0"/>
      <w:divBdr>
        <w:top w:val="none" w:sz="0" w:space="0" w:color="auto"/>
        <w:left w:val="none" w:sz="0" w:space="0" w:color="auto"/>
        <w:bottom w:val="none" w:sz="0" w:space="0" w:color="auto"/>
        <w:right w:val="none" w:sz="0" w:space="0" w:color="auto"/>
      </w:divBdr>
    </w:div>
    <w:div w:id="1957368276">
      <w:bodyDiv w:val="1"/>
      <w:marLeft w:val="0"/>
      <w:marRight w:val="0"/>
      <w:marTop w:val="0"/>
      <w:marBottom w:val="0"/>
      <w:divBdr>
        <w:top w:val="none" w:sz="0" w:space="0" w:color="auto"/>
        <w:left w:val="none" w:sz="0" w:space="0" w:color="auto"/>
        <w:bottom w:val="none" w:sz="0" w:space="0" w:color="auto"/>
        <w:right w:val="none" w:sz="0" w:space="0" w:color="auto"/>
      </w:divBdr>
    </w:div>
    <w:div w:id="21427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china</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2025-03-11T07:01:00Z</dcterms:created>
  <dcterms:modified xsi:type="dcterms:W3CDTF">2025-03-11T07:01:00Z</dcterms:modified>
</cp:coreProperties>
</file>