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75C" w:rsidRDefault="00DF775C" w:rsidP="00DF775C">
      <w:pPr>
        <w:widowControl/>
        <w:adjustRightInd/>
        <w:spacing w:line="570" w:lineRule="exact"/>
        <w:jc w:val="center"/>
        <w:rPr>
          <w:rFonts w:ascii="方正小标宋简体" w:eastAsia="方正小标宋简体" w:hAnsi="Arial" w:cs="Arial"/>
          <w:color w:val="000000"/>
          <w:sz w:val="44"/>
          <w:szCs w:val="44"/>
        </w:rPr>
      </w:pPr>
    </w:p>
    <w:p w:rsidR="00DF775C" w:rsidRDefault="00F337F8" w:rsidP="00DF775C">
      <w:pPr>
        <w:widowControl/>
        <w:adjustRightInd/>
        <w:spacing w:line="570" w:lineRule="exact"/>
        <w:jc w:val="center"/>
        <w:rPr>
          <w:rFonts w:ascii="方正小标宋简体" w:eastAsia="方正小标宋简体" w:hAnsi="Arial" w:cs="Arial"/>
          <w:color w:val="000000"/>
          <w:sz w:val="44"/>
          <w:szCs w:val="44"/>
        </w:rPr>
      </w:pPr>
      <w:r>
        <w:rPr>
          <w:rFonts w:ascii="方正小标宋简体" w:eastAsia="方正小标宋简体" w:hAnsi="Arial" w:cs="Arial" w:hint="eastAsia"/>
          <w:color w:val="000000"/>
          <w:sz w:val="44"/>
          <w:szCs w:val="44"/>
        </w:rPr>
        <w:t>202</w:t>
      </w:r>
      <w:r>
        <w:rPr>
          <w:rFonts w:ascii="方正小标宋简体" w:eastAsia="方正小标宋简体" w:hAnsi="Arial" w:cs="Arial"/>
          <w:color w:val="000000"/>
          <w:sz w:val="44"/>
          <w:szCs w:val="44"/>
        </w:rPr>
        <w:t>4</w:t>
      </w:r>
      <w:r w:rsidR="00DF775C">
        <w:rPr>
          <w:rFonts w:ascii="方正小标宋简体" w:eastAsia="方正小标宋简体" w:hAnsi="Arial" w:cs="Arial" w:hint="eastAsia"/>
          <w:color w:val="000000"/>
          <w:sz w:val="44"/>
          <w:szCs w:val="44"/>
        </w:rPr>
        <w:t>年度区级预算部门整体支出绩效目标表</w:t>
      </w:r>
    </w:p>
    <w:tbl>
      <w:tblPr>
        <w:tblW w:w="8903" w:type="dxa"/>
        <w:jc w:val="center"/>
        <w:tblLook w:val="04A0" w:firstRow="1" w:lastRow="0" w:firstColumn="1" w:lastColumn="0" w:noHBand="0" w:noVBand="1"/>
      </w:tblPr>
      <w:tblGrid>
        <w:gridCol w:w="1738"/>
        <w:gridCol w:w="1854"/>
        <w:gridCol w:w="2250"/>
        <w:gridCol w:w="1418"/>
        <w:gridCol w:w="1643"/>
      </w:tblGrid>
      <w:tr w:rsidR="00DF775C" w:rsidTr="00DF775C">
        <w:trPr>
          <w:trHeight w:val="397"/>
          <w:jc w:val="center"/>
        </w:trPr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75C" w:rsidRDefault="00DF775C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kern w:val="2"/>
                <w:szCs w:val="21"/>
              </w:rPr>
            </w:pPr>
            <w:r>
              <w:rPr>
                <w:rFonts w:ascii="仿宋_GB2312" w:hAnsi="宋体" w:hint="eastAsia"/>
                <w:color w:val="000000"/>
                <w:kern w:val="2"/>
                <w:szCs w:val="21"/>
              </w:rPr>
              <w:t>部门名称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75C" w:rsidRDefault="00DF775C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kern w:val="2"/>
                <w:szCs w:val="21"/>
              </w:rPr>
            </w:pPr>
            <w:r>
              <w:rPr>
                <w:rFonts w:ascii="仿宋_GB2312" w:hAnsi="宋体" w:hint="eastAsia"/>
                <w:color w:val="000000"/>
                <w:kern w:val="2"/>
                <w:szCs w:val="21"/>
              </w:rPr>
              <w:t xml:space="preserve">常州市武进区行政审批局（本级）　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75C" w:rsidRDefault="00DF775C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kern w:val="2"/>
                <w:szCs w:val="21"/>
              </w:rPr>
            </w:pPr>
            <w:r>
              <w:rPr>
                <w:rFonts w:ascii="仿宋_GB2312" w:hAnsi="宋体" w:hint="eastAsia"/>
                <w:color w:val="000000"/>
                <w:kern w:val="2"/>
                <w:szCs w:val="21"/>
              </w:rPr>
              <w:t>年度预算总额（万元）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75C" w:rsidRDefault="00AC6309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kern w:val="2"/>
                <w:szCs w:val="21"/>
              </w:rPr>
            </w:pPr>
            <w:r>
              <w:rPr>
                <w:rFonts w:ascii="仿宋_GB2312" w:hAnsi="宋体"/>
                <w:color w:val="000000"/>
                <w:kern w:val="2"/>
                <w:szCs w:val="21"/>
              </w:rPr>
              <w:t>3463.46</w:t>
            </w:r>
          </w:p>
        </w:tc>
      </w:tr>
      <w:tr w:rsidR="00DF775C" w:rsidTr="00DF775C">
        <w:trPr>
          <w:trHeight w:val="2025"/>
          <w:jc w:val="center"/>
        </w:trPr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75C" w:rsidRDefault="00DF775C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kern w:val="2"/>
                <w:szCs w:val="21"/>
              </w:rPr>
            </w:pPr>
            <w:r>
              <w:rPr>
                <w:rFonts w:ascii="仿宋_GB2312" w:hAnsi="宋体" w:hint="eastAsia"/>
                <w:color w:val="000000"/>
                <w:kern w:val="2"/>
                <w:szCs w:val="21"/>
              </w:rPr>
              <w:t>年度重点工作计划</w:t>
            </w:r>
          </w:p>
        </w:tc>
        <w:tc>
          <w:tcPr>
            <w:tcW w:w="71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6309" w:rsidRDefault="00AC6309">
            <w:pPr>
              <w:widowControl/>
              <w:adjustRightInd/>
              <w:spacing w:line="280" w:lineRule="exact"/>
              <w:jc w:val="center"/>
              <w:rPr>
                <w:rFonts w:asciiTheme="minorHAnsi" w:eastAsiaTheme="minorEastAsia" w:hAnsiTheme="minorHAnsi" w:cstheme="minorBidi"/>
                <w:kern w:val="2"/>
                <w:szCs w:val="22"/>
              </w:rPr>
            </w:pPr>
            <w:r w:rsidRPr="00AC6309">
              <w:rPr>
                <w:rFonts w:asciiTheme="minorHAnsi" w:eastAsiaTheme="minorEastAsia" w:hAnsiTheme="minorHAnsi" w:cstheme="minorBidi" w:hint="eastAsia"/>
                <w:kern w:val="2"/>
                <w:szCs w:val="22"/>
              </w:rPr>
              <w:t>全局紧紧围绕省、市、区工作要求，深入贯彻“</w:t>
            </w:r>
            <w:r w:rsidRPr="00AC6309">
              <w:rPr>
                <w:rFonts w:asciiTheme="minorHAnsi" w:eastAsiaTheme="minorEastAsia" w:hAnsiTheme="minorHAnsi" w:cstheme="minorBidi" w:hint="eastAsia"/>
                <w:kern w:val="2"/>
                <w:szCs w:val="22"/>
              </w:rPr>
              <w:t>532</w:t>
            </w:r>
            <w:r w:rsidRPr="00AC6309">
              <w:rPr>
                <w:rFonts w:asciiTheme="minorHAnsi" w:eastAsiaTheme="minorEastAsia" w:hAnsiTheme="minorHAnsi" w:cstheme="minorBidi" w:hint="eastAsia"/>
                <w:kern w:val="2"/>
                <w:szCs w:val="22"/>
              </w:rPr>
              <w:t>”发展战略，以“涉企事项进一门、政务事项上一网、帮办代办</w:t>
            </w:r>
            <w:proofErr w:type="gramStart"/>
            <w:r w:rsidRPr="00AC6309">
              <w:rPr>
                <w:rFonts w:asciiTheme="minorHAnsi" w:eastAsiaTheme="minorEastAsia" w:hAnsiTheme="minorHAnsi" w:cstheme="minorBidi" w:hint="eastAsia"/>
                <w:kern w:val="2"/>
                <w:szCs w:val="22"/>
              </w:rPr>
              <w:t>一</w:t>
            </w:r>
            <w:proofErr w:type="gramEnd"/>
            <w:r w:rsidRPr="00AC6309">
              <w:rPr>
                <w:rFonts w:asciiTheme="minorHAnsi" w:eastAsiaTheme="minorEastAsia" w:hAnsiTheme="minorHAnsi" w:cstheme="minorBidi" w:hint="eastAsia"/>
                <w:kern w:val="2"/>
                <w:szCs w:val="22"/>
              </w:rPr>
              <w:t>队伍”的目标任务为抓手，突出创新驱动、加强统筹协调、狠抓工作落实，深化审批改革，推进重大项目落地，提升行政效能，实现政务服务高水准，发挥牵头作用，打响“</w:t>
            </w:r>
            <w:r w:rsidRPr="00AC6309">
              <w:rPr>
                <w:rFonts w:asciiTheme="minorHAnsi" w:eastAsiaTheme="minorEastAsia" w:hAnsiTheme="minorHAnsi" w:cstheme="minorBidi" w:hint="eastAsia"/>
                <w:kern w:val="2"/>
                <w:szCs w:val="22"/>
              </w:rPr>
              <w:t>A</w:t>
            </w:r>
            <w:r w:rsidRPr="00AC6309">
              <w:rPr>
                <w:rFonts w:asciiTheme="minorHAnsi" w:eastAsiaTheme="minorEastAsia" w:hAnsiTheme="minorHAnsi" w:cstheme="minorBidi" w:hint="eastAsia"/>
                <w:kern w:val="2"/>
                <w:szCs w:val="22"/>
              </w:rPr>
              <w:t>武进”</w:t>
            </w:r>
          </w:p>
          <w:p w:rsidR="00AC6309" w:rsidRPr="00AC6309" w:rsidRDefault="00AC6309" w:rsidP="00AC6309">
            <w:pPr>
              <w:widowControl/>
              <w:adjustRightInd/>
              <w:spacing w:line="240" w:lineRule="auto"/>
              <w:jc w:val="left"/>
              <w:rPr>
                <w:rFonts w:asciiTheme="minorHAnsi" w:eastAsiaTheme="minorEastAsia" w:hAnsiTheme="minorHAnsi" w:cstheme="minorBidi" w:hint="eastAsia"/>
                <w:kern w:val="2"/>
                <w:szCs w:val="22"/>
              </w:rPr>
            </w:pPr>
            <w:r w:rsidRPr="00AC6309">
              <w:rPr>
                <w:rFonts w:asciiTheme="minorHAnsi" w:eastAsiaTheme="minorEastAsia" w:hAnsiTheme="minorHAnsi" w:cstheme="minorBidi" w:hint="eastAsia"/>
                <w:kern w:val="2"/>
                <w:szCs w:val="22"/>
              </w:rPr>
              <w:t>营商环境品牌，助力武进高质量发展。</w:t>
            </w:r>
            <w:r w:rsidR="00DF775C">
              <w:rPr>
                <w:rFonts w:ascii="仿宋_GB2312" w:hAnsi="宋体" w:hint="eastAsia"/>
                <w:color w:val="000000"/>
                <w:kern w:val="2"/>
                <w:szCs w:val="21"/>
              </w:rPr>
              <w:t xml:space="preserve">　</w:t>
            </w:r>
            <w:r w:rsidRPr="00AC6309">
              <w:rPr>
                <w:rFonts w:asciiTheme="minorHAnsi" w:eastAsiaTheme="minorEastAsia" w:hAnsiTheme="minorHAnsi" w:cstheme="minorBidi" w:hint="eastAsia"/>
                <w:kern w:val="2"/>
                <w:szCs w:val="22"/>
              </w:rPr>
              <w:t>构建重大项目建设审批“一件事”全链条服务体系，常态高效落实重大项目信用承诺预审、帮办代办促办、“拿地即开工”等举措，进一步推进“用地清单制”改革。</w:t>
            </w:r>
          </w:p>
          <w:p w:rsidR="00DF775C" w:rsidRPr="00AC6309" w:rsidRDefault="00DF775C" w:rsidP="00AC6309">
            <w:pPr>
              <w:widowControl/>
              <w:adjustRightInd/>
              <w:spacing w:line="280" w:lineRule="exact"/>
              <w:rPr>
                <w:rFonts w:ascii="仿宋_GB2312" w:hAnsi="宋体"/>
                <w:color w:val="000000"/>
                <w:kern w:val="2"/>
                <w:szCs w:val="21"/>
              </w:rPr>
            </w:pPr>
          </w:p>
        </w:tc>
      </w:tr>
      <w:tr w:rsidR="00DF775C" w:rsidTr="00DF775C">
        <w:trPr>
          <w:trHeight w:val="2025"/>
          <w:jc w:val="center"/>
        </w:trPr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75C" w:rsidRDefault="00DF775C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kern w:val="2"/>
                <w:szCs w:val="21"/>
              </w:rPr>
            </w:pPr>
            <w:r>
              <w:rPr>
                <w:rFonts w:ascii="仿宋_GB2312" w:hAnsi="宋体" w:hint="eastAsia"/>
                <w:color w:val="000000"/>
                <w:kern w:val="2"/>
                <w:szCs w:val="21"/>
              </w:rPr>
              <w:t>年度绩效目标</w:t>
            </w:r>
          </w:p>
        </w:tc>
        <w:tc>
          <w:tcPr>
            <w:tcW w:w="71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F775C" w:rsidRDefault="00AC6309" w:rsidP="00AC6309">
            <w:pPr>
              <w:widowControl/>
              <w:adjustRightInd/>
              <w:spacing w:line="240" w:lineRule="auto"/>
              <w:jc w:val="left"/>
              <w:rPr>
                <w:rFonts w:asciiTheme="minorHAnsi" w:eastAsiaTheme="minorEastAsia" w:hAnsiTheme="minorHAnsi" w:cstheme="minorBidi"/>
                <w:kern w:val="2"/>
                <w:szCs w:val="22"/>
              </w:rPr>
            </w:pPr>
            <w:bookmarkStart w:id="0" w:name="_GoBack"/>
            <w:bookmarkEnd w:id="0"/>
            <w:r w:rsidRPr="00AC6309">
              <w:rPr>
                <w:rFonts w:asciiTheme="minorHAnsi" w:eastAsiaTheme="minorEastAsia" w:hAnsiTheme="minorHAnsi" w:cstheme="minorBidi" w:hint="eastAsia"/>
                <w:kern w:val="2"/>
                <w:szCs w:val="22"/>
              </w:rPr>
              <w:t>全力打造市场化法治化国际化一流营商环境，滚动推出优化营商环境举措，不断丰富“</w:t>
            </w:r>
            <w:r w:rsidRPr="00AC6309">
              <w:rPr>
                <w:rFonts w:asciiTheme="minorHAnsi" w:eastAsiaTheme="minorEastAsia" w:hAnsiTheme="minorHAnsi" w:cstheme="minorBidi" w:hint="eastAsia"/>
                <w:kern w:val="2"/>
                <w:szCs w:val="22"/>
              </w:rPr>
              <w:t>A</w:t>
            </w:r>
            <w:r w:rsidRPr="00AC6309">
              <w:rPr>
                <w:rFonts w:asciiTheme="minorHAnsi" w:eastAsiaTheme="minorEastAsia" w:hAnsiTheme="minorHAnsi" w:cstheme="minorBidi" w:hint="eastAsia"/>
                <w:kern w:val="2"/>
                <w:szCs w:val="22"/>
              </w:rPr>
              <w:t>武进”品牌内涵。深入推进“放管服”改革，深化“一网通办”“跨省通办”，强化审批监管执法协调联动，高质量推进</w:t>
            </w:r>
            <w:r w:rsidRPr="00AC6309">
              <w:rPr>
                <w:rFonts w:asciiTheme="minorHAnsi" w:eastAsiaTheme="minorEastAsia" w:hAnsiTheme="minorHAnsi" w:cstheme="minorBidi" w:hint="eastAsia"/>
                <w:kern w:val="2"/>
                <w:szCs w:val="22"/>
              </w:rPr>
              <w:t xml:space="preserve"> </w:t>
            </w:r>
            <w:r w:rsidRPr="00AC6309">
              <w:rPr>
                <w:rFonts w:asciiTheme="minorHAnsi" w:eastAsiaTheme="minorEastAsia" w:hAnsiTheme="minorHAnsi" w:cstheme="minorBidi" w:hint="eastAsia"/>
                <w:kern w:val="2"/>
                <w:szCs w:val="22"/>
              </w:rPr>
              <w:t>“一件事一次办”改革任务。优化惠企政策“直达快享、非申即享”实现路径，完善“管家式”企业信用修复服务体系。</w:t>
            </w:r>
          </w:p>
        </w:tc>
      </w:tr>
      <w:tr w:rsidR="00DF775C" w:rsidTr="00DF775C">
        <w:trPr>
          <w:trHeight w:val="397"/>
          <w:jc w:val="center"/>
        </w:trPr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75C" w:rsidRDefault="00DF775C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kern w:val="2"/>
                <w:szCs w:val="21"/>
              </w:rPr>
            </w:pPr>
            <w:r>
              <w:rPr>
                <w:rFonts w:ascii="仿宋_GB2312" w:hAnsi="宋体" w:hint="eastAsia"/>
                <w:color w:val="000000"/>
                <w:kern w:val="2"/>
                <w:szCs w:val="21"/>
              </w:rPr>
              <w:t>一级指标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75C" w:rsidRDefault="00DF775C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kern w:val="2"/>
                <w:szCs w:val="21"/>
              </w:rPr>
            </w:pPr>
            <w:r>
              <w:rPr>
                <w:rFonts w:ascii="仿宋_GB2312" w:hAnsi="宋体" w:hint="eastAsia"/>
                <w:color w:val="000000"/>
                <w:kern w:val="2"/>
                <w:szCs w:val="21"/>
              </w:rPr>
              <w:t>二级指标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75C" w:rsidRDefault="00DF775C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kern w:val="2"/>
                <w:szCs w:val="21"/>
              </w:rPr>
            </w:pPr>
            <w:r>
              <w:rPr>
                <w:rFonts w:ascii="仿宋_GB2312" w:hAnsi="宋体" w:hint="eastAsia"/>
                <w:color w:val="000000"/>
                <w:kern w:val="2"/>
                <w:szCs w:val="21"/>
              </w:rPr>
              <w:t>三级指标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75C" w:rsidRDefault="00DF775C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kern w:val="2"/>
                <w:szCs w:val="21"/>
              </w:rPr>
            </w:pPr>
            <w:r>
              <w:rPr>
                <w:rFonts w:ascii="仿宋_GB2312" w:hAnsi="宋体" w:hint="eastAsia"/>
                <w:color w:val="000000"/>
                <w:kern w:val="2"/>
                <w:szCs w:val="21"/>
              </w:rPr>
              <w:t>计算符号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75C" w:rsidRDefault="00DF775C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kern w:val="2"/>
                <w:szCs w:val="21"/>
              </w:rPr>
            </w:pPr>
            <w:r>
              <w:rPr>
                <w:rFonts w:ascii="仿宋_GB2312" w:hAnsi="宋体" w:hint="eastAsia"/>
                <w:color w:val="000000"/>
                <w:kern w:val="2"/>
                <w:szCs w:val="21"/>
              </w:rPr>
              <w:t>年度目标值</w:t>
            </w:r>
          </w:p>
        </w:tc>
      </w:tr>
      <w:tr w:rsidR="00DF775C" w:rsidTr="00DF775C">
        <w:trPr>
          <w:trHeight w:val="397"/>
          <w:jc w:val="center"/>
        </w:trPr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75C" w:rsidRDefault="00DF775C">
            <w:pPr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kern w:val="2"/>
                <w:szCs w:val="21"/>
              </w:rPr>
            </w:pPr>
            <w:r>
              <w:rPr>
                <w:rFonts w:ascii="仿宋_GB2312" w:hAnsi="宋体" w:hint="eastAsia"/>
                <w:color w:val="000000"/>
                <w:kern w:val="2"/>
                <w:szCs w:val="21"/>
              </w:rPr>
              <w:t>履职业绩指标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775C" w:rsidRDefault="00DF775C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kern w:val="2"/>
                <w:szCs w:val="21"/>
              </w:rPr>
            </w:pPr>
            <w:r>
              <w:rPr>
                <w:rFonts w:ascii="Helvetica" w:hAnsi="Helvetica" w:hint="eastAsia"/>
                <w:kern w:val="2"/>
                <w:sz w:val="23"/>
                <w:szCs w:val="23"/>
              </w:rPr>
              <w:t>依法履行相对集中行政许可职责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775C" w:rsidRDefault="00DF775C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kern w:val="2"/>
                <w:szCs w:val="21"/>
              </w:rPr>
            </w:pPr>
            <w:r>
              <w:rPr>
                <w:rFonts w:ascii="Helvetica" w:hAnsi="Helvetica" w:hint="eastAsia"/>
                <w:kern w:val="2"/>
                <w:sz w:val="23"/>
                <w:szCs w:val="23"/>
              </w:rPr>
              <w:t>营商环境新突破、提升一体化政务服务平台能力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775C" w:rsidRDefault="00DF775C">
            <w:pPr>
              <w:widowControl/>
              <w:adjustRightInd/>
              <w:spacing w:line="240" w:lineRule="auto"/>
              <w:jc w:val="left"/>
              <w:rPr>
                <w:rFonts w:asciiTheme="minorHAnsi" w:eastAsiaTheme="minorEastAsia" w:hAnsiTheme="minorHAnsi" w:cstheme="minorBidi"/>
                <w:kern w:val="2"/>
                <w:szCs w:val="22"/>
              </w:rPr>
            </w:pPr>
            <w:r>
              <w:rPr>
                <w:rStyle w:val="c"/>
                <w:rFonts w:ascii="Helvetica" w:hAnsi="Helvetica" w:hint="eastAsia"/>
                <w:kern w:val="2"/>
                <w:sz w:val="23"/>
                <w:szCs w:val="23"/>
                <w:bdr w:val="single" w:sz="2" w:space="0" w:color="FFFFFF" w:frame="1"/>
              </w:rPr>
              <w:t>定性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75C" w:rsidRDefault="00DF775C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kern w:val="2"/>
                <w:szCs w:val="21"/>
              </w:rPr>
            </w:pPr>
            <w:r>
              <w:rPr>
                <w:rFonts w:ascii="Helvetica" w:hAnsi="Helvetica" w:hint="eastAsia"/>
                <w:kern w:val="2"/>
                <w:sz w:val="23"/>
                <w:szCs w:val="23"/>
              </w:rPr>
              <w:t>较好</w:t>
            </w:r>
          </w:p>
        </w:tc>
      </w:tr>
      <w:tr w:rsidR="00DF775C" w:rsidTr="00DF775C">
        <w:trPr>
          <w:trHeight w:val="397"/>
          <w:jc w:val="center"/>
        </w:trPr>
        <w:tc>
          <w:tcPr>
            <w:tcW w:w="17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75C" w:rsidRDefault="00DF775C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kern w:val="2"/>
                <w:szCs w:val="21"/>
              </w:rPr>
            </w:pPr>
            <w:r>
              <w:rPr>
                <w:rFonts w:ascii="仿宋_GB2312" w:hAnsi="宋体" w:hint="eastAsia"/>
                <w:color w:val="000000"/>
                <w:kern w:val="2"/>
                <w:szCs w:val="21"/>
              </w:rPr>
              <w:t>履职效果指标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775C" w:rsidRDefault="00DF775C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kern w:val="2"/>
                <w:szCs w:val="21"/>
              </w:rPr>
            </w:pPr>
            <w:r>
              <w:rPr>
                <w:rFonts w:ascii="仿宋_GB2312" w:hint="eastAsia"/>
                <w:color w:val="000000"/>
                <w:kern w:val="2"/>
                <w:szCs w:val="21"/>
              </w:rPr>
              <w:t>经济效益指标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775C" w:rsidRDefault="00DF775C">
            <w:pPr>
              <w:widowControl/>
              <w:adjustRightInd/>
              <w:spacing w:line="240" w:lineRule="auto"/>
              <w:jc w:val="left"/>
              <w:rPr>
                <w:rFonts w:asciiTheme="minorHAnsi" w:hAnsiTheme="minorHAnsi" w:cs="宋体"/>
                <w:kern w:val="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775C" w:rsidRDefault="00DF775C">
            <w:pPr>
              <w:widowControl/>
              <w:adjustRightInd/>
              <w:spacing w:line="240" w:lineRule="auto"/>
              <w:jc w:val="left"/>
              <w:rPr>
                <w:rFonts w:asciiTheme="minorHAnsi" w:hAnsiTheme="minorHAnsi" w:cs="宋体"/>
                <w:kern w:val="2"/>
                <w:szCs w:val="22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775C" w:rsidRDefault="00DF775C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kern w:val="2"/>
                <w:szCs w:val="21"/>
              </w:rPr>
            </w:pPr>
          </w:p>
        </w:tc>
      </w:tr>
      <w:tr w:rsidR="00DF775C" w:rsidTr="00DF775C">
        <w:trPr>
          <w:trHeight w:val="397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75C" w:rsidRDefault="00DF775C">
            <w:pPr>
              <w:widowControl/>
              <w:adjustRightInd/>
              <w:spacing w:line="240" w:lineRule="auto"/>
              <w:jc w:val="left"/>
              <w:rPr>
                <w:rFonts w:ascii="仿宋_GB2312" w:hAnsi="宋体"/>
                <w:color w:val="000000"/>
                <w:kern w:val="2"/>
                <w:szCs w:val="21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775C" w:rsidRDefault="00DF775C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kern w:val="2"/>
                <w:szCs w:val="21"/>
              </w:rPr>
            </w:pPr>
            <w:r>
              <w:rPr>
                <w:rFonts w:ascii="仿宋_GB2312" w:hint="eastAsia"/>
                <w:color w:val="000000"/>
                <w:kern w:val="2"/>
                <w:szCs w:val="21"/>
              </w:rPr>
              <w:t>社会效益指标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775C" w:rsidRDefault="00DF775C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kern w:val="2"/>
                <w:szCs w:val="21"/>
              </w:rPr>
            </w:pPr>
            <w:r>
              <w:rPr>
                <w:rFonts w:ascii="Helvetica" w:hAnsi="Helvetica" w:hint="eastAsia"/>
                <w:kern w:val="2"/>
                <w:sz w:val="23"/>
                <w:szCs w:val="23"/>
              </w:rPr>
              <w:t>政务服务能力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775C" w:rsidRDefault="00DF775C">
            <w:pPr>
              <w:widowControl/>
              <w:adjustRightInd/>
              <w:spacing w:line="240" w:lineRule="auto"/>
              <w:jc w:val="left"/>
              <w:rPr>
                <w:rFonts w:asciiTheme="minorHAnsi" w:eastAsiaTheme="minorEastAsia" w:hAnsiTheme="minorHAnsi" w:cstheme="minorBidi"/>
                <w:kern w:val="2"/>
                <w:szCs w:val="22"/>
              </w:rPr>
            </w:pPr>
            <w:r>
              <w:rPr>
                <w:rStyle w:val="c"/>
                <w:rFonts w:ascii="Helvetica" w:hAnsi="Helvetica" w:hint="eastAsia"/>
                <w:kern w:val="2"/>
                <w:sz w:val="23"/>
                <w:szCs w:val="23"/>
                <w:bdr w:val="single" w:sz="2" w:space="0" w:color="FFFFFF" w:frame="1"/>
              </w:rPr>
              <w:t>定性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75C" w:rsidRDefault="00DF775C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kern w:val="2"/>
                <w:szCs w:val="21"/>
              </w:rPr>
            </w:pPr>
            <w:r>
              <w:rPr>
                <w:rStyle w:val="c"/>
                <w:rFonts w:ascii="Helvetica" w:hAnsi="Helvetica" w:hint="eastAsia"/>
                <w:kern w:val="2"/>
                <w:sz w:val="23"/>
                <w:szCs w:val="23"/>
                <w:bdr w:val="single" w:sz="2" w:space="0" w:color="FFFFFF" w:frame="1"/>
              </w:rPr>
              <w:t>持续提高</w:t>
            </w:r>
          </w:p>
        </w:tc>
      </w:tr>
      <w:tr w:rsidR="00DF775C" w:rsidTr="00DF775C">
        <w:trPr>
          <w:trHeight w:val="397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75C" w:rsidRDefault="00DF775C">
            <w:pPr>
              <w:widowControl/>
              <w:adjustRightInd/>
              <w:spacing w:line="240" w:lineRule="auto"/>
              <w:jc w:val="left"/>
              <w:rPr>
                <w:rFonts w:ascii="仿宋_GB2312" w:hAnsi="宋体"/>
                <w:color w:val="000000"/>
                <w:kern w:val="2"/>
                <w:szCs w:val="21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775C" w:rsidRDefault="00DF775C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kern w:val="2"/>
                <w:szCs w:val="21"/>
              </w:rPr>
            </w:pPr>
            <w:r>
              <w:rPr>
                <w:rFonts w:ascii="仿宋_GB2312" w:hAnsi="宋体" w:hint="eastAsia"/>
                <w:color w:val="000000"/>
                <w:kern w:val="2"/>
                <w:szCs w:val="21"/>
              </w:rPr>
              <w:t>生态效益指标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775C" w:rsidRDefault="00DF775C">
            <w:pPr>
              <w:widowControl/>
              <w:adjustRightInd/>
              <w:spacing w:line="240" w:lineRule="auto"/>
              <w:jc w:val="left"/>
              <w:rPr>
                <w:rFonts w:asciiTheme="minorHAnsi" w:hAnsiTheme="minorHAnsi" w:cs="宋体"/>
                <w:kern w:val="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775C" w:rsidRDefault="00DF775C">
            <w:pPr>
              <w:widowControl/>
              <w:adjustRightInd/>
              <w:spacing w:line="240" w:lineRule="auto"/>
              <w:jc w:val="left"/>
              <w:rPr>
                <w:rFonts w:asciiTheme="minorHAnsi" w:hAnsiTheme="minorHAnsi" w:cs="宋体"/>
                <w:kern w:val="2"/>
                <w:szCs w:val="22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775C" w:rsidRDefault="00DF775C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kern w:val="2"/>
                <w:szCs w:val="21"/>
              </w:rPr>
            </w:pPr>
          </w:p>
        </w:tc>
      </w:tr>
      <w:tr w:rsidR="00DF775C" w:rsidTr="00DF775C">
        <w:trPr>
          <w:trHeight w:val="397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75C" w:rsidRDefault="00DF775C">
            <w:pPr>
              <w:widowControl/>
              <w:adjustRightInd/>
              <w:spacing w:line="240" w:lineRule="auto"/>
              <w:jc w:val="left"/>
              <w:rPr>
                <w:rFonts w:ascii="仿宋_GB2312" w:hAnsi="宋体"/>
                <w:color w:val="000000"/>
                <w:kern w:val="2"/>
                <w:szCs w:val="21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775C" w:rsidRDefault="00DF775C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kern w:val="2"/>
                <w:szCs w:val="21"/>
              </w:rPr>
            </w:pPr>
            <w:r>
              <w:rPr>
                <w:rFonts w:ascii="仿宋_GB2312" w:hAnsi="宋体" w:hint="eastAsia"/>
                <w:color w:val="000000"/>
                <w:kern w:val="2"/>
                <w:szCs w:val="21"/>
              </w:rPr>
              <w:t>可持续发展指标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775C" w:rsidRDefault="00DF775C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kern w:val="2"/>
                <w:szCs w:val="21"/>
              </w:rPr>
            </w:pPr>
            <w:r>
              <w:rPr>
                <w:kern w:val="2"/>
              </w:rPr>
              <w:br/>
            </w:r>
            <w:r>
              <w:rPr>
                <w:rFonts w:ascii="Helvetica" w:hAnsi="Helvetica" w:hint="eastAsia"/>
                <w:kern w:val="2"/>
                <w:sz w:val="23"/>
                <w:szCs w:val="23"/>
              </w:rPr>
              <w:t>对单位履职、促进事业发展的持续影响程度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775C" w:rsidRDefault="00DF775C">
            <w:pPr>
              <w:widowControl/>
              <w:adjustRightInd/>
              <w:spacing w:line="240" w:lineRule="auto"/>
              <w:jc w:val="left"/>
              <w:rPr>
                <w:rFonts w:asciiTheme="minorHAnsi" w:eastAsiaTheme="minorEastAsia" w:hAnsiTheme="minorHAnsi" w:cstheme="minorBidi"/>
                <w:kern w:val="2"/>
                <w:szCs w:val="22"/>
              </w:rPr>
            </w:pPr>
            <w:r>
              <w:rPr>
                <w:rStyle w:val="c"/>
                <w:rFonts w:ascii="Helvetica" w:hAnsi="Helvetica" w:hint="eastAsia"/>
                <w:kern w:val="2"/>
                <w:sz w:val="23"/>
                <w:szCs w:val="23"/>
                <w:bdr w:val="single" w:sz="2" w:space="0" w:color="FFFFFF" w:frame="1"/>
              </w:rPr>
              <w:t>定性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75C" w:rsidRDefault="00DF775C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kern w:val="2"/>
                <w:szCs w:val="21"/>
              </w:rPr>
            </w:pPr>
            <w:r>
              <w:rPr>
                <w:rStyle w:val="c"/>
                <w:rFonts w:ascii="Helvetica" w:hAnsi="Helvetica" w:hint="eastAsia"/>
                <w:kern w:val="2"/>
                <w:sz w:val="23"/>
                <w:szCs w:val="23"/>
                <w:bdr w:val="single" w:sz="2" w:space="0" w:color="FFFFFF" w:frame="1"/>
              </w:rPr>
              <w:t>较高</w:t>
            </w:r>
          </w:p>
        </w:tc>
      </w:tr>
      <w:tr w:rsidR="00DF775C" w:rsidTr="00DF775C">
        <w:trPr>
          <w:trHeight w:val="397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75C" w:rsidRDefault="00DF775C">
            <w:pPr>
              <w:widowControl/>
              <w:adjustRightInd/>
              <w:spacing w:line="240" w:lineRule="auto"/>
              <w:jc w:val="left"/>
              <w:rPr>
                <w:rFonts w:ascii="仿宋_GB2312" w:hAnsi="宋体"/>
                <w:color w:val="000000"/>
                <w:kern w:val="2"/>
                <w:szCs w:val="21"/>
              </w:rPr>
            </w:pPr>
          </w:p>
        </w:tc>
        <w:tc>
          <w:tcPr>
            <w:tcW w:w="185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775C" w:rsidRDefault="00DF775C">
            <w:pPr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kern w:val="2"/>
                <w:szCs w:val="21"/>
              </w:rPr>
            </w:pPr>
            <w:r>
              <w:rPr>
                <w:rFonts w:ascii="仿宋_GB2312" w:hAnsi="宋体" w:hint="eastAsia"/>
                <w:color w:val="000000"/>
                <w:kern w:val="2"/>
                <w:szCs w:val="21"/>
              </w:rPr>
              <w:t>满意度指标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775C" w:rsidRDefault="00DF775C">
            <w:pPr>
              <w:widowControl/>
              <w:adjustRightInd/>
              <w:spacing w:line="280" w:lineRule="exact"/>
              <w:jc w:val="center"/>
              <w:rPr>
                <w:rFonts w:ascii="仿宋_GB2312"/>
                <w:color w:val="000000"/>
                <w:kern w:val="2"/>
                <w:szCs w:val="21"/>
              </w:rPr>
            </w:pPr>
            <w:r>
              <w:rPr>
                <w:rFonts w:ascii="仿宋_GB2312" w:hint="eastAsia"/>
                <w:color w:val="000000"/>
                <w:kern w:val="2"/>
                <w:szCs w:val="21"/>
              </w:rPr>
              <w:t>工作人员满意率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775C" w:rsidRDefault="00DF775C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kern w:val="2"/>
                <w:szCs w:val="21"/>
              </w:rPr>
            </w:pPr>
            <w:r>
              <w:rPr>
                <w:rFonts w:ascii="仿宋_GB2312" w:hAnsi="宋体" w:hint="eastAsia"/>
                <w:color w:val="000000"/>
                <w:kern w:val="2"/>
                <w:szCs w:val="21"/>
              </w:rPr>
              <w:t>≧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75C" w:rsidRDefault="00DF775C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kern w:val="2"/>
                <w:szCs w:val="21"/>
              </w:rPr>
            </w:pPr>
            <w:r>
              <w:rPr>
                <w:rFonts w:ascii="仿宋_GB2312" w:hAnsi="宋体" w:hint="eastAsia"/>
                <w:color w:val="000000"/>
                <w:kern w:val="2"/>
                <w:szCs w:val="21"/>
              </w:rPr>
              <w:t>90%</w:t>
            </w:r>
          </w:p>
        </w:tc>
      </w:tr>
      <w:tr w:rsidR="00DF775C" w:rsidTr="00DF775C">
        <w:trPr>
          <w:trHeight w:val="397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75C" w:rsidRDefault="00DF775C">
            <w:pPr>
              <w:widowControl/>
              <w:adjustRightInd/>
              <w:spacing w:line="240" w:lineRule="auto"/>
              <w:jc w:val="left"/>
              <w:rPr>
                <w:rFonts w:ascii="仿宋_GB2312" w:hAnsi="宋体"/>
                <w:color w:val="000000"/>
                <w:kern w:val="2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75C" w:rsidRDefault="00DF775C">
            <w:pPr>
              <w:widowControl/>
              <w:adjustRightInd/>
              <w:spacing w:line="240" w:lineRule="auto"/>
              <w:jc w:val="left"/>
              <w:rPr>
                <w:rFonts w:ascii="仿宋_GB2312" w:hAnsi="宋体"/>
                <w:color w:val="000000"/>
                <w:kern w:val="2"/>
                <w:szCs w:val="21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775C" w:rsidRDefault="00DF775C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kern w:val="2"/>
                <w:szCs w:val="21"/>
              </w:rPr>
            </w:pPr>
            <w:r>
              <w:rPr>
                <w:rFonts w:ascii="仿宋_GB2312" w:hAnsi="宋体" w:hint="eastAsia"/>
                <w:color w:val="000000"/>
                <w:kern w:val="2"/>
                <w:szCs w:val="21"/>
              </w:rPr>
              <w:t>服务对象满意率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775C" w:rsidRDefault="00DF775C">
            <w:pPr>
              <w:widowControl/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kern w:val="2"/>
                <w:szCs w:val="21"/>
              </w:rPr>
            </w:pPr>
            <w:r>
              <w:rPr>
                <w:rFonts w:ascii="仿宋_GB2312" w:hAnsi="宋体" w:hint="eastAsia"/>
                <w:color w:val="000000"/>
                <w:kern w:val="2"/>
                <w:szCs w:val="21"/>
              </w:rPr>
              <w:t>≧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75C" w:rsidRDefault="00DF775C">
            <w:pPr>
              <w:adjustRightInd/>
              <w:spacing w:line="280" w:lineRule="exact"/>
              <w:jc w:val="center"/>
              <w:rPr>
                <w:rFonts w:ascii="仿宋_GB2312" w:hAnsi="宋体"/>
                <w:color w:val="000000"/>
                <w:kern w:val="2"/>
                <w:szCs w:val="21"/>
              </w:rPr>
            </w:pPr>
            <w:r>
              <w:rPr>
                <w:rFonts w:ascii="仿宋_GB2312" w:hAnsi="宋体" w:hint="eastAsia"/>
                <w:color w:val="000000"/>
                <w:kern w:val="2"/>
                <w:szCs w:val="21"/>
              </w:rPr>
              <w:t>90%</w:t>
            </w:r>
          </w:p>
        </w:tc>
      </w:tr>
    </w:tbl>
    <w:p w:rsidR="004553DE" w:rsidRDefault="004553DE"/>
    <w:sectPr w:rsidR="004553DE" w:rsidSect="00DF775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75C"/>
    <w:rsid w:val="004553DE"/>
    <w:rsid w:val="00AA759E"/>
    <w:rsid w:val="00AC6309"/>
    <w:rsid w:val="00DF775C"/>
    <w:rsid w:val="00EB3C03"/>
    <w:rsid w:val="00F337F8"/>
    <w:rsid w:val="00F5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E1FC93C-39DB-4C8B-9F38-9D065C58F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775C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">
    <w:name w:val="c"/>
    <w:basedOn w:val="a0"/>
    <w:rsid w:val="00DF77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8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99</Words>
  <Characters>567</Characters>
  <Application>Microsoft Office Word</Application>
  <DocSecurity>0</DocSecurity>
  <Lines>4</Lines>
  <Paragraphs>1</Paragraphs>
  <ScaleCrop>false</ScaleCrop>
  <Company/>
  <LinksUpToDate>false</LinksUpToDate>
  <CharactersWithSpaces>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3</cp:revision>
  <dcterms:created xsi:type="dcterms:W3CDTF">2024-01-30T06:06:00Z</dcterms:created>
  <dcterms:modified xsi:type="dcterms:W3CDTF">2024-01-30T06:10:00Z</dcterms:modified>
</cp:coreProperties>
</file>