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</w:rPr>
        <w:t>武进区无偿献血应急队伍目标任务安排表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</w:rPr>
      </w:pPr>
    </w:p>
    <w:tbl>
      <w:tblPr>
        <w:tblStyle w:val="13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953"/>
        <w:gridCol w:w="1986"/>
        <w:gridCol w:w="2191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序号</w:t>
            </w:r>
          </w:p>
        </w:tc>
        <w:tc>
          <w:tcPr>
            <w:tcW w:w="19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单位</w:t>
            </w:r>
          </w:p>
        </w:tc>
        <w:tc>
          <w:tcPr>
            <w:tcW w:w="19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人口数（万）</w:t>
            </w:r>
          </w:p>
        </w:tc>
        <w:tc>
          <w:tcPr>
            <w:tcW w:w="21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应急队伍人数</w:t>
            </w:r>
          </w:p>
        </w:tc>
        <w:tc>
          <w:tcPr>
            <w:tcW w:w="21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献血时间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</w:t>
            </w:r>
          </w:p>
        </w:tc>
        <w:tc>
          <w:tcPr>
            <w:tcW w:w="19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湖塘镇</w:t>
            </w:r>
          </w:p>
        </w:tc>
        <w:tc>
          <w:tcPr>
            <w:tcW w:w="198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219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1000</w:t>
            </w:r>
          </w:p>
        </w:tc>
        <w:tc>
          <w:tcPr>
            <w:tcW w:w="219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-27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89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19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雪堰镇</w:t>
            </w:r>
          </w:p>
        </w:tc>
        <w:tc>
          <w:tcPr>
            <w:tcW w:w="1986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10.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2191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198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9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3</w:t>
            </w:r>
          </w:p>
        </w:tc>
        <w:tc>
          <w:tcPr>
            <w:tcW w:w="19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前黄镇</w:t>
            </w:r>
          </w:p>
        </w:tc>
        <w:tc>
          <w:tcPr>
            <w:tcW w:w="1986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7.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39</w:t>
            </w:r>
          </w:p>
        </w:tc>
        <w:tc>
          <w:tcPr>
            <w:tcW w:w="2191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185</w:t>
            </w:r>
          </w:p>
        </w:tc>
        <w:tc>
          <w:tcPr>
            <w:tcW w:w="2198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4</w:t>
            </w:r>
          </w:p>
        </w:tc>
        <w:tc>
          <w:tcPr>
            <w:tcW w:w="19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礼嘉镇</w:t>
            </w:r>
          </w:p>
        </w:tc>
        <w:tc>
          <w:tcPr>
            <w:tcW w:w="1986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7.89</w:t>
            </w:r>
          </w:p>
        </w:tc>
        <w:tc>
          <w:tcPr>
            <w:tcW w:w="2191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198</w:t>
            </w:r>
          </w:p>
        </w:tc>
        <w:tc>
          <w:tcPr>
            <w:tcW w:w="2198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11月1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9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19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牛塘镇</w:t>
            </w:r>
          </w:p>
        </w:tc>
        <w:tc>
          <w:tcPr>
            <w:tcW w:w="1986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9.6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91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241</w:t>
            </w:r>
          </w:p>
        </w:tc>
        <w:tc>
          <w:tcPr>
            <w:tcW w:w="2198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11月1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9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6</w:t>
            </w:r>
          </w:p>
        </w:tc>
        <w:tc>
          <w:tcPr>
            <w:tcW w:w="19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洛阳镇</w:t>
            </w:r>
          </w:p>
        </w:tc>
        <w:tc>
          <w:tcPr>
            <w:tcW w:w="1986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7.96</w:t>
            </w:r>
          </w:p>
        </w:tc>
        <w:tc>
          <w:tcPr>
            <w:tcW w:w="2191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199</w:t>
            </w:r>
          </w:p>
        </w:tc>
        <w:tc>
          <w:tcPr>
            <w:tcW w:w="2198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11月1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89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7</w:t>
            </w:r>
          </w:p>
        </w:tc>
        <w:tc>
          <w:tcPr>
            <w:tcW w:w="19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嘉泽镇</w:t>
            </w:r>
          </w:p>
        </w:tc>
        <w:tc>
          <w:tcPr>
            <w:tcW w:w="1986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7.04</w:t>
            </w:r>
          </w:p>
        </w:tc>
        <w:tc>
          <w:tcPr>
            <w:tcW w:w="2191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176</w:t>
            </w:r>
          </w:p>
        </w:tc>
        <w:tc>
          <w:tcPr>
            <w:tcW w:w="2198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11月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89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8</w:t>
            </w:r>
          </w:p>
        </w:tc>
        <w:tc>
          <w:tcPr>
            <w:tcW w:w="19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南夏墅街道</w:t>
            </w:r>
          </w:p>
        </w:tc>
        <w:tc>
          <w:tcPr>
            <w:tcW w:w="1986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14.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41</w:t>
            </w:r>
          </w:p>
        </w:tc>
        <w:tc>
          <w:tcPr>
            <w:tcW w:w="2191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360</w:t>
            </w:r>
          </w:p>
        </w:tc>
        <w:tc>
          <w:tcPr>
            <w:tcW w:w="2198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11月2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89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9</w:t>
            </w:r>
          </w:p>
        </w:tc>
        <w:tc>
          <w:tcPr>
            <w:tcW w:w="19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湟里镇</w:t>
            </w:r>
          </w:p>
        </w:tc>
        <w:tc>
          <w:tcPr>
            <w:tcW w:w="1986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6.8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91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171</w:t>
            </w:r>
          </w:p>
        </w:tc>
        <w:tc>
          <w:tcPr>
            <w:tcW w:w="2198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11月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89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10</w:t>
            </w:r>
          </w:p>
        </w:tc>
        <w:tc>
          <w:tcPr>
            <w:tcW w:w="19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西湖街道</w:t>
            </w:r>
          </w:p>
        </w:tc>
        <w:tc>
          <w:tcPr>
            <w:tcW w:w="1986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5.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65</w:t>
            </w:r>
          </w:p>
        </w:tc>
        <w:tc>
          <w:tcPr>
            <w:tcW w:w="2191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141</w:t>
            </w:r>
          </w:p>
        </w:tc>
        <w:tc>
          <w:tcPr>
            <w:tcW w:w="2198" w:type="dxa"/>
            <w:noWrap/>
            <w:vAlign w:val="center"/>
          </w:tcPr>
          <w:p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20" w:lineRule="exact"/>
        <w:ind w:left="879" w:leftChars="0" w:hanging="879" w:hangingChars="314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注：1. 献血时间上午8：00开始，献血地点请与血站提前一周沟通，市中心血站联系人及电话：孙华英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胡婷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电话：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0519-88879957，88879923。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20" w:lineRule="exact"/>
        <w:ind w:left="913" w:leftChars="283" w:hanging="319" w:hangingChars="114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各地在组建献血人员队伍时，应按目标任务表的120%组织报名参加献血筛查。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20" w:lineRule="exact"/>
        <w:ind w:left="932" w:leftChars="283" w:hanging="338" w:hangingChars="121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各直属医疗单位、各镇（街道）卫生院（医院、社区卫生服务中心）按条线组织安排献血，具体献血时间将另行通知。</w:t>
      </w:r>
    </w:p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br w:type="page"/>
      </w:r>
    </w:p>
    <w:p>
      <w:pPr>
        <w:widowControl/>
        <w:adjustRightInd w:val="0"/>
        <w:snapToGrid w:val="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</w:rPr>
        <w:t>武进区机关事业单位应急队伍目标任务表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</w:rPr>
      </w:pPr>
    </w:p>
    <w:tbl>
      <w:tblPr>
        <w:tblStyle w:val="13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3775"/>
        <w:gridCol w:w="2347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序号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单位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应急队伍人数</w:t>
            </w:r>
          </w:p>
        </w:tc>
        <w:tc>
          <w:tcPr>
            <w:tcW w:w="28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献血时间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1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武进国家高新区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95</w:t>
            </w:r>
          </w:p>
        </w:tc>
        <w:tc>
          <w:tcPr>
            <w:tcW w:w="28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2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西太湖科技产业园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80</w:t>
            </w:r>
          </w:p>
        </w:tc>
        <w:tc>
          <w:tcPr>
            <w:tcW w:w="28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3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高新区北区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60</w:t>
            </w:r>
          </w:p>
        </w:tc>
        <w:tc>
          <w:tcPr>
            <w:tcW w:w="28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4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太湖湾旅游度假区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120</w:t>
            </w:r>
          </w:p>
        </w:tc>
        <w:tc>
          <w:tcPr>
            <w:tcW w:w="28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12月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5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春秋淹城旅游区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120</w:t>
            </w:r>
          </w:p>
        </w:tc>
        <w:tc>
          <w:tcPr>
            <w:tcW w:w="28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12月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住建局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28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12月1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法院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31</w:t>
            </w:r>
          </w:p>
        </w:tc>
        <w:tc>
          <w:tcPr>
            <w:tcW w:w="284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12月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检察院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17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公安分局（含下属单位）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257</w:t>
            </w:r>
          </w:p>
        </w:tc>
        <w:tc>
          <w:tcPr>
            <w:tcW w:w="28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12月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融媒体中心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43</w:t>
            </w:r>
          </w:p>
        </w:tc>
        <w:tc>
          <w:tcPr>
            <w:tcW w:w="28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12月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经发集团（含下属企业）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100</w:t>
            </w:r>
          </w:p>
        </w:tc>
        <w:tc>
          <w:tcPr>
            <w:tcW w:w="2844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12月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先行集团（含下属企业）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80</w:t>
            </w:r>
          </w:p>
        </w:tc>
        <w:tc>
          <w:tcPr>
            <w:tcW w:w="2844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12月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国经集团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284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12月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日下午13:00区政府一号楼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一楼会议室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中以创新园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工贸资产公司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区委办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4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人大办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6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政府办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84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12月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日下午13:00区政府一号楼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一楼会议室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政协办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6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32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纪委监委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20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组织部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8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人武部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宣传部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4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统战部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4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eastAsia="zh-CN"/>
              </w:rPr>
              <w:t>社工部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政法委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3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编办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老干部局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档案馆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4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信访局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4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党史工委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党校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6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发改局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16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教育局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16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科技局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36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工信局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5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37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民政局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16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38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司法局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10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39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财政局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16</w:t>
            </w:r>
          </w:p>
        </w:tc>
        <w:tc>
          <w:tcPr>
            <w:tcW w:w="284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12月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日下午13:00区政府一号楼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一楼会议室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人社局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49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41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城管局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21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42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交通运输局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54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43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水利局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24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44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农业农村局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36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商务局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6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46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文体广电和旅游局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25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47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卫生健康局（不包括医院）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48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市场监管局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58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49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审计局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生态环境局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18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51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应急管理局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11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52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eastAsia="zh-CN"/>
              </w:rPr>
              <w:t>数据局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10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53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统计局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6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退役军人事务局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机关事务管理中心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20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征补中心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海关办事处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自然资源和规划分局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25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医疗保障分局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284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12月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日下午13:00区政府一号楼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一楼会议室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住房公积金管理分中心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税务局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50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烟草局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团区委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总工会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4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妇联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科协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文联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1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红十字会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工商联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70</w:t>
            </w:r>
          </w:p>
        </w:tc>
        <w:tc>
          <w:tcPr>
            <w:tcW w:w="3775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残联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284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900" w:hanging="840" w:hanging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注：1.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高新区、西太湖科技产业园等单位包括所有下辖单位。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60" w:lineRule="exact"/>
        <w:ind w:left="917" w:leftChars="266" w:hanging="358" w:hangingChars="128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各单位在组建献血人员队伍时，应按目标任务表的120%组织报名参加献血筛查。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ind w:left="914" w:leftChars="266" w:hanging="355" w:hangingChars="127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献血当日开始时间及献血地点请与血站提前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一周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沟通，市中心血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站联系人及电话：孙华英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eastAsia="zh-CN"/>
        </w:rPr>
        <w:t>、胡婷，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电话：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0519-88879957，88879923。</w:t>
      </w:r>
    </w:p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br w:type="page"/>
      </w:r>
    </w:p>
    <w:p>
      <w:pPr>
        <w:spacing w:line="50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附件3</w:t>
      </w:r>
    </w:p>
    <w:p>
      <w:pPr>
        <w:tabs>
          <w:tab w:val="left" w:pos="7560"/>
          <w:tab w:val="left" w:pos="8190"/>
          <w:tab w:val="left" w:pos="8820"/>
          <w:tab w:val="left" w:pos="10395"/>
          <w:tab w:val="left" w:pos="13102"/>
          <w:tab w:val="left" w:pos="13230"/>
          <w:tab w:val="left" w:pos="13312"/>
          <w:tab w:val="left" w:pos="13494"/>
        </w:tabs>
        <w:ind w:right="63" w:rightChars="3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武进区无偿献血应急队伍组建登记表</w:t>
      </w:r>
    </w:p>
    <w:p>
      <w:pPr>
        <w:tabs>
          <w:tab w:val="left" w:pos="7560"/>
          <w:tab w:val="left" w:pos="8190"/>
          <w:tab w:val="left" w:pos="8820"/>
          <w:tab w:val="left" w:pos="10395"/>
          <w:tab w:val="left" w:pos="13102"/>
          <w:tab w:val="left" w:pos="13230"/>
          <w:tab w:val="left" w:pos="13312"/>
          <w:tab w:val="left" w:pos="13494"/>
        </w:tabs>
        <w:ind w:right="388" w:rightChars="185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</w:p>
    <w:tbl>
      <w:tblPr>
        <w:tblStyle w:val="13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2"/>
        <w:gridCol w:w="2235"/>
        <w:gridCol w:w="2220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26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725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  <w:jc w:val="center"/>
        </w:trPr>
        <w:tc>
          <w:tcPr>
            <w:tcW w:w="26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6725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jc w:val="center"/>
        </w:trPr>
        <w:tc>
          <w:tcPr>
            <w:tcW w:w="26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  <w:t>单位职工总数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  <w:t>应急献血人数</w:t>
            </w:r>
          </w:p>
        </w:tc>
        <w:tc>
          <w:tcPr>
            <w:tcW w:w="22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26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  <w:t>献血工作负责人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22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exact"/>
          <w:jc w:val="center"/>
        </w:trPr>
        <w:tc>
          <w:tcPr>
            <w:tcW w:w="26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  <w:t>办公室电话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  <w:t>手机</w:t>
            </w:r>
          </w:p>
        </w:tc>
        <w:tc>
          <w:tcPr>
            <w:tcW w:w="22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br w:type="page"/>
      </w:r>
    </w:p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附件4</w:t>
      </w:r>
    </w:p>
    <w:p>
      <w:pPr>
        <w:tabs>
          <w:tab w:val="left" w:pos="7560"/>
          <w:tab w:val="left" w:pos="8190"/>
          <w:tab w:val="left" w:pos="8820"/>
          <w:tab w:val="left" w:pos="10395"/>
          <w:tab w:val="left" w:pos="13102"/>
          <w:tab w:val="left" w:pos="13230"/>
          <w:tab w:val="left" w:pos="13312"/>
          <w:tab w:val="left" w:pos="13494"/>
        </w:tabs>
        <w:ind w:right="63" w:rightChars="3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献血注意事项</w:t>
      </w:r>
    </w:p>
    <w:p>
      <w:pPr>
        <w:tabs>
          <w:tab w:val="left" w:pos="7560"/>
          <w:tab w:val="left" w:pos="8190"/>
          <w:tab w:val="left" w:pos="8820"/>
          <w:tab w:val="left" w:pos="10395"/>
          <w:tab w:val="left" w:pos="13102"/>
          <w:tab w:val="left" w:pos="13230"/>
          <w:tab w:val="left" w:pos="13312"/>
          <w:tab w:val="left" w:pos="13494"/>
        </w:tabs>
        <w:ind w:right="63" w:rightChars="3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为保障血液安全，献血时请一定要带好居民身份证。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年龄在18～55周岁（曾经献血3次者，可放宽至60周岁），体重男≥100斤，女≥90斤，健康检查合格的公民均可以参加献血。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献血流程：填写或打印登记表→体检→初筛化验→合格后献血→休息（领取电子献血证）。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献血前注意点：献血前一晚保持充足的睡眠，献血当日不要空腹献血，以防献血时晕针，不要进食大量的肉、鱼、蛋、牛奶、豆制品及油腻食物，不饮酒，不吃药，清淡饮食，以防止血液浑浊，影响血液质量。女性不在怀孕期、哺乳期、生理周期及前后三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献血后注意点：献血当日，要保护好静脉穿刺部位，手臂处绷带半小时后解除，针眼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料贴4小时后取下，4小时内不要沾水，以防感染。献血后注意适当休息，不必进行营养补给，适当增加饮水量即可，不要进行剧烈运动和强体力劳动。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健康公民一次可以献血400、300、200毫升，间隔时间为6个月。为减少临床输血不良反应的发生，提倡一次献血量为300毫升或400毫升。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onospace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4732655</wp:posOffset>
              </wp:positionH>
              <wp:positionV relativeFrom="paragraph">
                <wp:posOffset>-125095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65pt;margin-top:-9.8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yUxO7toAAAAMAQAADwAAAAAAAAABACAAAAA4AAAAZHJzL2Rv&#10;d25yZXYueG1sUEsBAhQAFAAAAAgAh07iQO72CokiAgAANwQAAA4AAAAAAAAAAQAgAAAAP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361315</wp:posOffset>
              </wp:positionH>
              <wp:positionV relativeFrom="paragraph">
                <wp:posOffset>-109855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.45pt;margin-top:-8.6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AgOAIp2AAAAAoBAAAPAAAAAAAAAAEAIAAAADgAAABkcnMvZG93&#10;bnJldi54bWxQSwECFAAUAAAACACHTuJAwBuRSSMCAAA3BAAADgAAAAAAAAABACAAAAA9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31AFD"/>
    <w:multiLevelType w:val="singleLevel"/>
    <w:tmpl w:val="0C231AF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attachedTemplate r:id="rId1"/>
  <w:documentProtection w:enforcement="0"/>
  <w:defaultTabStop w:val="420"/>
  <w:evenAndOddHeaders w:val="true"/>
  <w:drawingGridVerticalSpacing w:val="158"/>
  <w:displayVerticalDrawingGridEvery w:val="2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jcyOTQ3YmViMWVlZWExY2M3Mzk0N2FkNzMxMTYifQ=="/>
    <w:docVar w:name="KSO_WPS_MARK_KEY" w:val="6775bcd1-38b0-45c2-872f-6f9ae482f13f"/>
  </w:docVars>
  <w:rsids>
    <w:rsidRoot w:val="002A1279"/>
    <w:rsid w:val="00012FCE"/>
    <w:rsid w:val="00034B12"/>
    <w:rsid w:val="00062F9B"/>
    <w:rsid w:val="000709BC"/>
    <w:rsid w:val="000750E7"/>
    <w:rsid w:val="00075320"/>
    <w:rsid w:val="000A4552"/>
    <w:rsid w:val="000B7322"/>
    <w:rsid w:val="0012058B"/>
    <w:rsid w:val="001263C9"/>
    <w:rsid w:val="00145C41"/>
    <w:rsid w:val="001C0FE5"/>
    <w:rsid w:val="001C67BB"/>
    <w:rsid w:val="001E3CBC"/>
    <w:rsid w:val="001F649E"/>
    <w:rsid w:val="001F75C8"/>
    <w:rsid w:val="00202797"/>
    <w:rsid w:val="00285794"/>
    <w:rsid w:val="002A0C38"/>
    <w:rsid w:val="002A1279"/>
    <w:rsid w:val="002C2CA2"/>
    <w:rsid w:val="002D176C"/>
    <w:rsid w:val="002D2E3B"/>
    <w:rsid w:val="003442EB"/>
    <w:rsid w:val="00351486"/>
    <w:rsid w:val="00396A66"/>
    <w:rsid w:val="003D7124"/>
    <w:rsid w:val="00456A25"/>
    <w:rsid w:val="00467098"/>
    <w:rsid w:val="00480959"/>
    <w:rsid w:val="004C4C0D"/>
    <w:rsid w:val="004E5B39"/>
    <w:rsid w:val="00512D14"/>
    <w:rsid w:val="00585B7A"/>
    <w:rsid w:val="005A1A07"/>
    <w:rsid w:val="005D1014"/>
    <w:rsid w:val="00622F66"/>
    <w:rsid w:val="0063121C"/>
    <w:rsid w:val="0067769D"/>
    <w:rsid w:val="006B6B28"/>
    <w:rsid w:val="006B7B28"/>
    <w:rsid w:val="00736249"/>
    <w:rsid w:val="00757B1E"/>
    <w:rsid w:val="00781B48"/>
    <w:rsid w:val="00781B82"/>
    <w:rsid w:val="007D717B"/>
    <w:rsid w:val="008447FF"/>
    <w:rsid w:val="008723ED"/>
    <w:rsid w:val="00872F67"/>
    <w:rsid w:val="0089039E"/>
    <w:rsid w:val="008E4888"/>
    <w:rsid w:val="00944751"/>
    <w:rsid w:val="00953D1F"/>
    <w:rsid w:val="0096091B"/>
    <w:rsid w:val="00974F3D"/>
    <w:rsid w:val="00981026"/>
    <w:rsid w:val="009867E9"/>
    <w:rsid w:val="00A22966"/>
    <w:rsid w:val="00A4289C"/>
    <w:rsid w:val="00A64F1C"/>
    <w:rsid w:val="00AB6ED0"/>
    <w:rsid w:val="00B71F85"/>
    <w:rsid w:val="00B81E8A"/>
    <w:rsid w:val="00B900CA"/>
    <w:rsid w:val="00BB27B3"/>
    <w:rsid w:val="00BF0810"/>
    <w:rsid w:val="00C2035D"/>
    <w:rsid w:val="00CE02E2"/>
    <w:rsid w:val="00D146F7"/>
    <w:rsid w:val="00D205E9"/>
    <w:rsid w:val="00D519E0"/>
    <w:rsid w:val="00D844C8"/>
    <w:rsid w:val="00E07182"/>
    <w:rsid w:val="00E63DDD"/>
    <w:rsid w:val="00E8135D"/>
    <w:rsid w:val="00E8694F"/>
    <w:rsid w:val="00EA4EBB"/>
    <w:rsid w:val="00EE590B"/>
    <w:rsid w:val="00F00438"/>
    <w:rsid w:val="00F30EBB"/>
    <w:rsid w:val="00F32087"/>
    <w:rsid w:val="00F43997"/>
    <w:rsid w:val="00F43CE3"/>
    <w:rsid w:val="00F45FE8"/>
    <w:rsid w:val="00F65CD0"/>
    <w:rsid w:val="00F81B36"/>
    <w:rsid w:val="00F90550"/>
    <w:rsid w:val="00FB3A97"/>
    <w:rsid w:val="00FC5BA2"/>
    <w:rsid w:val="027B16D5"/>
    <w:rsid w:val="04085612"/>
    <w:rsid w:val="05DB20CA"/>
    <w:rsid w:val="068230B6"/>
    <w:rsid w:val="0773305B"/>
    <w:rsid w:val="07D3436D"/>
    <w:rsid w:val="0881769E"/>
    <w:rsid w:val="08DB23DC"/>
    <w:rsid w:val="099B2F6F"/>
    <w:rsid w:val="09F36B90"/>
    <w:rsid w:val="0C1B3CF0"/>
    <w:rsid w:val="0C360D57"/>
    <w:rsid w:val="111B4D7F"/>
    <w:rsid w:val="117719CE"/>
    <w:rsid w:val="123832C7"/>
    <w:rsid w:val="123D6B73"/>
    <w:rsid w:val="13153920"/>
    <w:rsid w:val="14BC4B17"/>
    <w:rsid w:val="15CC6C15"/>
    <w:rsid w:val="170A6404"/>
    <w:rsid w:val="17163A31"/>
    <w:rsid w:val="17322B0B"/>
    <w:rsid w:val="1E3F6997"/>
    <w:rsid w:val="227310BC"/>
    <w:rsid w:val="22CB048B"/>
    <w:rsid w:val="236A0067"/>
    <w:rsid w:val="246E6F3C"/>
    <w:rsid w:val="2A7A5040"/>
    <w:rsid w:val="2AFD7DFD"/>
    <w:rsid w:val="2B520D77"/>
    <w:rsid w:val="2D2D4904"/>
    <w:rsid w:val="2E5C43CC"/>
    <w:rsid w:val="2F300F6A"/>
    <w:rsid w:val="2F671CE5"/>
    <w:rsid w:val="2F747443"/>
    <w:rsid w:val="2FD720FC"/>
    <w:rsid w:val="31EB4B1A"/>
    <w:rsid w:val="320B5713"/>
    <w:rsid w:val="32186129"/>
    <w:rsid w:val="334B460B"/>
    <w:rsid w:val="359354AC"/>
    <w:rsid w:val="35EF65E1"/>
    <w:rsid w:val="382C4A0B"/>
    <w:rsid w:val="3A7A2C80"/>
    <w:rsid w:val="3E0C59B6"/>
    <w:rsid w:val="403D0B6C"/>
    <w:rsid w:val="42126F22"/>
    <w:rsid w:val="422D511D"/>
    <w:rsid w:val="426506CF"/>
    <w:rsid w:val="427B70A5"/>
    <w:rsid w:val="42D01054"/>
    <w:rsid w:val="44BA15F0"/>
    <w:rsid w:val="46A6038F"/>
    <w:rsid w:val="46B15291"/>
    <w:rsid w:val="47732B06"/>
    <w:rsid w:val="47FF2249"/>
    <w:rsid w:val="49764995"/>
    <w:rsid w:val="49811327"/>
    <w:rsid w:val="4B117226"/>
    <w:rsid w:val="53320083"/>
    <w:rsid w:val="53B6324B"/>
    <w:rsid w:val="54BE28A8"/>
    <w:rsid w:val="56E4589D"/>
    <w:rsid w:val="59007C35"/>
    <w:rsid w:val="5CC0462F"/>
    <w:rsid w:val="5FCD4F67"/>
    <w:rsid w:val="60793855"/>
    <w:rsid w:val="642D6134"/>
    <w:rsid w:val="69835DD1"/>
    <w:rsid w:val="6D744440"/>
    <w:rsid w:val="70876A69"/>
    <w:rsid w:val="715045BF"/>
    <w:rsid w:val="74DE0E53"/>
    <w:rsid w:val="754915A8"/>
    <w:rsid w:val="76FB50A5"/>
    <w:rsid w:val="7A352401"/>
    <w:rsid w:val="7C4B2383"/>
    <w:rsid w:val="7C957BDF"/>
    <w:rsid w:val="7DD92C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031"/>
      <w:outlineLvl w:val="0"/>
    </w:pPr>
    <w:rPr>
      <w:rFonts w:ascii="方正小标宋简体" w:hAnsi="方正小标宋简体" w:eastAsia="方正小标宋简体" w:cs="方正小标宋简体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99"/>
    <w:pPr>
      <w:jc w:val="left"/>
    </w:pPr>
    <w:rPr>
      <w:kern w:val="0"/>
      <w:sz w:val="20"/>
      <w:szCs w:val="20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2"/>
    <w:basedOn w:val="1"/>
    <w:next w:val="1"/>
    <w:qFormat/>
    <w:uiPriority w:val="0"/>
    <w:pPr>
      <w:tabs>
        <w:tab w:val="right" w:leader="dot" w:pos="8834"/>
      </w:tabs>
    </w:pPr>
    <w:rPr>
      <w:rFonts w:eastAsia="Calibri"/>
      <w:smallCaps/>
      <w:sz w:val="30"/>
      <w:szCs w:val="20"/>
    </w:rPr>
  </w:style>
  <w:style w:type="paragraph" w:styleId="10">
    <w:name w:val="Body Text 2"/>
    <w:basedOn w:val="1"/>
    <w:qFormat/>
    <w:uiPriority w:val="0"/>
    <w:pPr>
      <w:spacing w:line="480" w:lineRule="auto"/>
    </w:p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5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qFormat/>
    <w:uiPriority w:val="0"/>
  </w:style>
  <w:style w:type="character" w:styleId="18">
    <w:name w:val="FollowedHyperlink"/>
    <w:basedOn w:val="1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9">
    <w:name w:val="Hyperlink"/>
    <w:basedOn w:val="1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20">
    <w:name w:val="HTML Code"/>
    <w:basedOn w:val="1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annotation reference"/>
    <w:basedOn w:val="15"/>
    <w:semiHidden/>
    <w:qFormat/>
    <w:uiPriority w:val="99"/>
    <w:rPr>
      <w:sz w:val="21"/>
      <w:szCs w:val="21"/>
    </w:rPr>
  </w:style>
  <w:style w:type="character" w:styleId="22">
    <w:name w:val="HTML Keyboard"/>
    <w:basedOn w:val="1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3">
    <w:name w:val="HTML Sample"/>
    <w:basedOn w:val="1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4">
    <w:name w:val="页脚 Char"/>
    <w:link w:val="7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25">
    <w:name w:val="页眉 Char"/>
    <w:link w:val="8"/>
    <w:qFormat/>
    <w:uiPriority w:val="0"/>
    <w:rPr>
      <w:rFonts w:ascii="Times New Roman" w:hAnsi="Times New Roman" w:eastAsia="宋体" w:cs="Times New Roman"/>
      <w:sz w:val="18"/>
    </w:rPr>
  </w:style>
  <w:style w:type="paragraph" w:customStyle="1" w:styleId="26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27">
    <w:name w:val="Normal"/>
    <w:qFormat/>
    <w:uiPriority w:val="0"/>
    <w:pPr>
      <w:jc w:val="both"/>
    </w:pPr>
    <w:rPr>
      <w:rFonts w:ascii="Arial" w:hAnsi="Arial" w:eastAsia="宋体" w:cs="Arial"/>
      <w:kern w:val="2"/>
      <w:sz w:val="21"/>
      <w:szCs w:val="21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D:\3.Codes\Idea\09_wjoa\src\main\webapp\public\demo\tpl\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Pages>11</Pages>
  <Words>851</Words>
  <Characters>4855</Characters>
  <Lines>40</Lines>
  <Paragraphs>11</Paragraphs>
  <TotalTime>3</TotalTime>
  <ScaleCrop>false</ScaleCrop>
  <LinksUpToDate>false</LinksUpToDate>
  <CharactersWithSpaces>5695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2023-02-07T08:47:00Z</dcterms:created>
  <dc:creator>Administrator</dc:creator>
  <cp:lastModifiedBy>kylin</cp:lastModifiedBy>
  <cp:lastPrinted>2024-08-07T14:40:00Z</cp:lastPrinted>
  <dcterms:modified xsi:type="dcterms:W3CDTF">2025-01-19T20:47:33Z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E3C248FE5152491991E7AFB7BD177CB2_13</vt:lpwstr>
  </property>
</Properties>
</file>