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816E1">
      <w:pPr>
        <w:adjustRightInd w:val="0"/>
        <w:snapToGrid w:val="0"/>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2015年绿建区党工委中心组</w:t>
      </w:r>
    </w:p>
    <w:p w14:paraId="36B09047">
      <w:pPr>
        <w:adjustRightInd w:val="0"/>
        <w:snapToGrid w:val="0"/>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理论学习计划</w:t>
      </w:r>
    </w:p>
    <w:p w14:paraId="5E4E1FD3">
      <w:pPr>
        <w:adjustRightInd w:val="0"/>
        <w:snapToGrid w:val="0"/>
        <w:spacing w:line="560" w:lineRule="exact"/>
        <w:ind w:firstLine="643" w:firstLineChars="200"/>
        <w:outlineLvl w:val="0"/>
        <w:rPr>
          <w:rFonts w:eastAsia="方正仿宋简体"/>
          <w:b/>
          <w:sz w:val="32"/>
          <w:szCs w:val="32"/>
        </w:rPr>
      </w:pPr>
      <w:r>
        <w:rPr>
          <w:rFonts w:eastAsia="方正仿宋简体"/>
          <w:b/>
          <w:sz w:val="32"/>
          <w:szCs w:val="32"/>
        </w:rPr>
        <w:t>一、专题设置</w:t>
      </w:r>
    </w:p>
    <w:p w14:paraId="708EE9FC">
      <w:pPr>
        <w:spacing w:line="560" w:lineRule="exact"/>
        <w:ind w:firstLine="640" w:firstLineChars="200"/>
        <w:rPr>
          <w:rFonts w:eastAsia="方正仿宋简体"/>
          <w:sz w:val="32"/>
          <w:szCs w:val="32"/>
        </w:rPr>
      </w:pPr>
      <w:r>
        <w:rPr>
          <w:rFonts w:eastAsia="方正仿宋简体"/>
          <w:sz w:val="32"/>
          <w:szCs w:val="32"/>
        </w:rPr>
        <w:t>本年度主要围绕以下六个专题进行学习。</w:t>
      </w:r>
    </w:p>
    <w:p w14:paraId="3BA943EB">
      <w:pPr>
        <w:autoSpaceDN w:val="0"/>
        <w:adjustRightInd w:val="0"/>
        <w:snapToGrid w:val="0"/>
        <w:spacing w:line="560" w:lineRule="exact"/>
        <w:ind w:firstLine="640" w:firstLineChars="200"/>
        <w:rPr>
          <w:rFonts w:eastAsia="方正仿宋简体"/>
          <w:sz w:val="32"/>
          <w:szCs w:val="32"/>
        </w:rPr>
      </w:pPr>
      <w:r>
        <w:rPr>
          <w:rFonts w:eastAsia="方正仿宋简体"/>
          <w:bCs/>
          <w:sz w:val="32"/>
          <w:szCs w:val="32"/>
        </w:rPr>
        <w:t>第一专题：关于习近平总书记系列重要讲话精神的专题学习。通过学习，深刻理解习近平总书记</w:t>
      </w:r>
      <w:r>
        <w:rPr>
          <w:rFonts w:eastAsia="方正仿宋简体"/>
          <w:sz w:val="32"/>
          <w:szCs w:val="32"/>
        </w:rPr>
        <w:t>系列重要讲话精神是中国特色社会主义理论体系的最新成果，要把学习贯彻系列讲话精神作为当前首要政治任务。坚持读原著、学原文、悟真理，努力在“深入”上下功夫，要抓好“三个结合”：同贯彻落实中央重大决策部署结合起来；同解决改革发展稳定中的实际问题结合起来；同提高党员干部的思想理论水平结合起来。通过学习，深刻把握贯穿讲话的马克思主义立场观点方法，树立战略思维、辩证思维、系统思维、创新思维、底线思维。通过学习，把讲话精神作为指导实践推动发展的锐利思想武器，自觉运用讲话精神丰富提升“两个率先”目标内涵，紧密结合省委十二届九次全会、市委十一届八次全会、</w:t>
      </w:r>
      <w:r>
        <w:rPr>
          <w:rFonts w:eastAsia="方正仿宋简体"/>
          <w:color w:val="000000"/>
          <w:sz w:val="32"/>
          <w:szCs w:val="32"/>
        </w:rPr>
        <w:t>区委十一届九次</w:t>
      </w:r>
      <w:r>
        <w:rPr>
          <w:rFonts w:eastAsia="方正仿宋简体"/>
          <w:color w:val="000000"/>
          <w:kern w:val="0"/>
          <w:sz w:val="32"/>
          <w:szCs w:val="32"/>
        </w:rPr>
        <w:t>全会和全国、省、市、区</w:t>
      </w:r>
      <w:bookmarkStart w:id="0" w:name="_GoBack"/>
      <w:bookmarkEnd w:id="0"/>
      <w:r>
        <w:rPr>
          <w:rFonts w:eastAsia="方正仿宋简体"/>
          <w:color w:val="000000"/>
          <w:kern w:val="0"/>
          <w:sz w:val="32"/>
          <w:szCs w:val="32"/>
        </w:rPr>
        <w:t>两会精神</w:t>
      </w:r>
      <w:r>
        <w:rPr>
          <w:rFonts w:eastAsia="方正仿宋简体"/>
          <w:sz w:val="32"/>
          <w:szCs w:val="32"/>
        </w:rPr>
        <w:t>要求，推动经济发展、现代农业建设、文化建设、民生建设、全面从严治党五个方面迈上新台阶，努力建设经济强、百姓富、环境美、社会文明程度高的新武进。</w:t>
      </w:r>
    </w:p>
    <w:p w14:paraId="2DD6A2C7">
      <w:pPr>
        <w:autoSpaceDN w:val="0"/>
        <w:adjustRightInd w:val="0"/>
        <w:snapToGrid w:val="0"/>
        <w:spacing w:line="560" w:lineRule="exact"/>
        <w:ind w:firstLine="640" w:firstLineChars="200"/>
        <w:rPr>
          <w:rFonts w:eastAsia="方正仿宋简体"/>
          <w:sz w:val="32"/>
          <w:szCs w:val="32"/>
        </w:rPr>
      </w:pPr>
      <w:r>
        <w:rPr>
          <w:rFonts w:eastAsia="方正仿宋简体"/>
          <w:bCs/>
          <w:sz w:val="32"/>
          <w:szCs w:val="32"/>
        </w:rPr>
        <w:t>第二专题：关于全面深化改革的专题学习。通过学习，</w:t>
      </w:r>
      <w:r>
        <w:rPr>
          <w:rFonts w:eastAsia="方正仿宋简体"/>
          <w:sz w:val="32"/>
          <w:szCs w:val="32"/>
        </w:rPr>
        <w:t>深刻理解全面深化改革的总目标是完善和发展中国特色社会主义制度，推进国家治理体系和治理能力现代化；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r>
        <w:rPr>
          <w:rFonts w:eastAsia="方正仿宋简体"/>
          <w:bCs/>
          <w:sz w:val="32"/>
          <w:szCs w:val="32"/>
        </w:rPr>
        <w:t>深刻理解</w:t>
      </w:r>
      <w:r>
        <w:rPr>
          <w:rFonts w:eastAsia="方正仿宋简体"/>
          <w:sz w:val="32"/>
          <w:szCs w:val="32"/>
        </w:rPr>
        <w:t>中国特色社会主义为社会主义现代化建设提供了强大动力和有力保障，在新的历史起点上全面深化改革，不断增强中国特色社会主义道路自信、理论自信、制度自信。深刻理解全面深化改革，必须立足于我国长期处于社会主义初级阶段这个最大实际，以经济体制改革为重点，处理好政府和市场的关系，使市场在资源配置中起决定性作用和更好发挥政府作用，着力解决市场体系不完善、政府干预过多和监管不到位问题，保持宏观经济稳定，推动可持续发展，促进共同富裕。</w:t>
      </w:r>
    </w:p>
    <w:p w14:paraId="22DCB29C">
      <w:pPr>
        <w:adjustRightInd w:val="0"/>
        <w:snapToGrid w:val="0"/>
        <w:spacing w:line="560" w:lineRule="exact"/>
        <w:ind w:firstLine="640" w:firstLineChars="200"/>
        <w:rPr>
          <w:rFonts w:eastAsia="方正仿宋简体"/>
          <w:sz w:val="32"/>
          <w:szCs w:val="32"/>
        </w:rPr>
      </w:pPr>
      <w:r>
        <w:rPr>
          <w:rFonts w:eastAsia="方正仿宋简体"/>
          <w:bCs/>
          <w:sz w:val="32"/>
          <w:szCs w:val="32"/>
        </w:rPr>
        <w:t>第三专题：关于全面依法治国的专题学习。通过学习，深刻理解</w:t>
      </w:r>
      <w:r>
        <w:rPr>
          <w:rFonts w:eastAsia="方正仿宋简体"/>
          <w:sz w:val="32"/>
          <w:szCs w:val="32"/>
          <w:shd w:val="clear" w:color="auto" w:fill="FFFFFF"/>
        </w:rPr>
        <w:t>建设中国特色社会主义法治体系，建设社会主义法治国家，</w:t>
      </w:r>
      <w:r>
        <w:rPr>
          <w:rFonts w:eastAsia="方正仿宋简体"/>
          <w:sz w:val="32"/>
          <w:szCs w:val="32"/>
        </w:rPr>
        <w:t>推进国家治理体系和治理能力现代化的总目标，</w:t>
      </w:r>
      <w:r>
        <w:rPr>
          <w:rFonts w:eastAsia="方正仿宋简体"/>
          <w:sz w:val="32"/>
          <w:szCs w:val="32"/>
          <w:shd w:val="clear" w:color="auto" w:fill="FFFFFF"/>
        </w:rPr>
        <w:t>形成完备的法律规范体系、高效的法治实施体系、严密的法治监督体系、有力的法治保障体系，形成完善的党内法规体系，</w:t>
      </w:r>
      <w:r>
        <w:rPr>
          <w:rFonts w:eastAsia="方正仿宋简体"/>
          <w:bCs/>
          <w:sz w:val="32"/>
          <w:szCs w:val="32"/>
        </w:rPr>
        <w:t>不断提高运用法治思维和法治方式深化改革、推动发展、化解矛盾、维护稳定的能力。深刻理解</w:t>
      </w:r>
      <w:r>
        <w:rPr>
          <w:rFonts w:eastAsia="方正仿宋简体"/>
          <w:sz w:val="32"/>
          <w:szCs w:val="32"/>
          <w:shd w:val="clear" w:color="auto" w:fill="FFFFFF"/>
        </w:rPr>
        <w:t>党的领导是中国特色社会主义最本质的特征，是社会主义法治最根本的保证，必须把党的领导贯彻到依法治国全过程和各方面，有序推进国家和社会生活法治化。</w:t>
      </w:r>
      <w:r>
        <w:rPr>
          <w:rFonts w:eastAsia="方正仿宋简体"/>
          <w:bCs/>
          <w:sz w:val="32"/>
          <w:szCs w:val="32"/>
        </w:rPr>
        <w:t>深刻理解</w:t>
      </w:r>
      <w:r>
        <w:rPr>
          <w:rFonts w:eastAsia="方正仿宋简体"/>
          <w:sz w:val="32"/>
          <w:szCs w:val="32"/>
        </w:rPr>
        <w:t>法治建设的要求和任务，</w:t>
      </w:r>
      <w:r>
        <w:rPr>
          <w:rFonts w:eastAsia="方正仿宋简体"/>
          <w:sz w:val="32"/>
          <w:szCs w:val="32"/>
          <w:shd w:val="clear" w:color="auto" w:fill="FFFFFF"/>
        </w:rPr>
        <w:t>完善以宪法为核心的中国特色社会主义法律体系，加强宪法实施；</w:t>
      </w:r>
      <w:r>
        <w:rPr>
          <w:rFonts w:eastAsia="方正仿宋简体"/>
          <w:sz w:val="32"/>
          <w:szCs w:val="32"/>
        </w:rPr>
        <w:t>确保法治建设正确方向不动摇，确保人民主体地位不动摇，坚持依法治区、依法执政、依法行政共同推进，法治政府、法治社会一体建设；维护公平正义、法律尊严；</w:t>
      </w:r>
      <w:r>
        <w:rPr>
          <w:rFonts w:eastAsia="方正仿宋简体"/>
          <w:sz w:val="32"/>
          <w:szCs w:val="32"/>
          <w:shd w:val="clear" w:color="auto" w:fill="FFFFFF"/>
        </w:rPr>
        <w:t>大力提高法治工作队伍思想政治素质、业务工作能力、职业道德水准，着力建设一支忠于党、忠于国家、忠于人民、忠于法律的社会主义法治工作队伍，推动武进社会主义法治建设全面进入“良法”“善治”新局面</w:t>
      </w:r>
      <w:r>
        <w:rPr>
          <w:rFonts w:eastAsia="方正仿宋简体"/>
          <w:sz w:val="32"/>
          <w:szCs w:val="32"/>
        </w:rPr>
        <w:t>。</w:t>
      </w:r>
    </w:p>
    <w:p w14:paraId="064BC87E">
      <w:pPr>
        <w:spacing w:line="560" w:lineRule="exact"/>
        <w:ind w:firstLine="640" w:firstLineChars="200"/>
        <w:rPr>
          <w:rFonts w:eastAsia="方正仿宋简体"/>
          <w:bCs/>
          <w:sz w:val="32"/>
          <w:szCs w:val="32"/>
        </w:rPr>
      </w:pPr>
      <w:r>
        <w:rPr>
          <w:rFonts w:eastAsia="方正仿宋简体"/>
          <w:bCs/>
          <w:sz w:val="32"/>
          <w:szCs w:val="32"/>
        </w:rPr>
        <w:t>第四专题：关于绿色发展的专题学习。通过学习，认识“绿色化”这个概念及其重要性，“绿色化”将如何影响中国的走势。“绿色化”这个概念首次在中央政治局会议上提出，更深一层的意义在于，这是十八大提出的“新四化”概念的提升——在“新型工业化、城镇化、信息化、农业现代化”之外，又加入了“绿色化”，并且将其定性为“政治任务”。换句话说，这是“四化”变“五化”。深刻理解必须要加快推动生产方式绿色化，构建科技含量高、资源消耗低、环境污染少的产业结构和生产方式，</w:t>
      </w:r>
      <w:r>
        <w:rPr>
          <w:rFonts w:eastAsia="方正仿宋简体"/>
          <w:sz w:val="32"/>
          <w:szCs w:val="32"/>
        </w:rPr>
        <w:t>牢固树立‘绿水青山就是金山银山’的理念</w:t>
      </w:r>
      <w:r>
        <w:rPr>
          <w:rFonts w:eastAsia="方正仿宋简体"/>
          <w:bCs/>
          <w:sz w:val="32"/>
          <w:szCs w:val="32"/>
        </w:rPr>
        <w:t>”，大幅提高经济绿色化程度，加快发展绿色产业，形成经济社会发展新的增长点。深刻理解必须加快推动生活方式绿色化，实现生活方式和消费模式向勤俭节约、绿色低碳、文明健康的方向转变，力戒奢侈浪费和不合理消费。深刻理解高能耗、高污染是我国生态环境日益恶化且难以根治的症结所在。生产、生活方式的绿色化，这是在源头上抓治理，是治本之策，而且能够形成新的经济增长点，为新常态下的经济良性发展开辟新通道。</w:t>
      </w:r>
    </w:p>
    <w:p w14:paraId="50254911">
      <w:pPr>
        <w:spacing w:line="560" w:lineRule="exact"/>
        <w:ind w:firstLine="640" w:firstLineChars="200"/>
        <w:rPr>
          <w:rFonts w:eastAsia="方正仿宋简体"/>
          <w:sz w:val="32"/>
          <w:szCs w:val="32"/>
        </w:rPr>
      </w:pPr>
      <w:r>
        <w:rPr>
          <w:rFonts w:eastAsia="方正仿宋简体"/>
          <w:bCs/>
          <w:sz w:val="32"/>
          <w:szCs w:val="32"/>
        </w:rPr>
        <w:t>第五专题：关于文化建设的专题学习。</w:t>
      </w:r>
      <w:r>
        <w:rPr>
          <w:rFonts w:eastAsia="方正仿宋简体"/>
          <w:sz w:val="32"/>
          <w:szCs w:val="32"/>
        </w:rPr>
        <w:t>通过学习，深刻认识文化建设的主心骨，就是大力培育和践行社会主义核心价值观，在此基础上，把其作为实现“两个率先”奋斗目标的重要内容，广泛宣传教育、广泛探索实践，使社会主义核心价值观成为实现“两个率先”的精神动力。深刻理解社会主义核心价值观是当代中国的核心价值观念，反映着社会发展方向，要善于发现榜样的力量，从身边典型学起，从自身做起，从小事干起，坚守前进方向，坚守理想信念，坚守正义良知。深刻理解要坚持和发扬党的光荣传统和优良作风，为培育和践行社会主义核心价值观提供丰厚营养，用好用活丰富的党史资源，使之成为激励人民不断开拓前进的强大精神力量。深刻理解优秀传统文化是我们民族的“根”和“魂”，对历史文化特别是价值理念和道德规范，要坚持古为今用、推陈出新、有鉴别地加以对待，有扬弃地予以继承，使之成为涵养社会主义核心价值观的重要源泉。深入研究新时期人民群众文化需求特点，深化文化体制改革，建设现代公共文化服务体系，不断满足人民基本文化需求。</w:t>
      </w:r>
    </w:p>
    <w:p w14:paraId="32E46BF8">
      <w:pPr>
        <w:pStyle w:val="4"/>
        <w:spacing w:before="0" w:beforeAutospacing="0" w:after="0" w:afterAutospacing="0" w:line="560" w:lineRule="exact"/>
        <w:ind w:firstLine="627" w:firstLineChars="196"/>
        <w:rPr>
          <w:rFonts w:ascii="Times New Roman" w:hAnsi="Times New Roman" w:eastAsia="方正仿宋简体" w:cs="Times New Roman"/>
          <w:color w:val="333333"/>
          <w:sz w:val="32"/>
          <w:szCs w:val="32"/>
        </w:rPr>
      </w:pPr>
      <w:r>
        <w:rPr>
          <w:rFonts w:ascii="Times New Roman" w:hAnsi="Times New Roman" w:eastAsia="方正仿宋简体" w:cs="Times New Roman"/>
          <w:bCs/>
          <w:sz w:val="32"/>
          <w:szCs w:val="32"/>
        </w:rPr>
        <w:t>第六专题：关于全面从严治党的专题学习。</w:t>
      </w:r>
      <w:r>
        <w:rPr>
          <w:rFonts w:ascii="Times New Roman" w:hAnsi="Times New Roman" w:eastAsia="方正仿宋简体" w:cs="Times New Roman"/>
          <w:sz w:val="32"/>
          <w:szCs w:val="32"/>
        </w:rPr>
        <w:t>通过学习，深刻理解全面从严治党，是推进党的建设新的伟大工程的必然要求。要把从严治党贯穿于改革开放和现代化建设全过程，贯穿于党的建设和党内生活各方面，真正做到要求严、措施严、对上严、对下严、对事严、对人严。深刻理解必须认真总结党的建设经验，加强党内法规制度理论研究和宏观设计，逐步形成完善的党内法规体系。深刻理解从严治党的重点，在于从严管理干部，必须按照管理要全面、标准要严格、环节要衔接、措施要配套、责任要分明的原则推进。深刻理解党风廉政建设和反腐败斗争的重大意义、形势任务、总体思路和战略部署，加强制度建设和干部教育管理，最终实现干部不能腐、不想腐。要持续深入推进作风建设，继续推进整改落实，以良好作风优化发展环境，在县处级领导干部中深入开展“三严三实”专题教育，确保取得实效。各级党组织要主动思考、主动作为，通过营造良好小气候促进从严治党大气候进一步形成。</w:t>
      </w:r>
    </w:p>
    <w:p w14:paraId="5FBCD3DC">
      <w:pPr>
        <w:adjustRightInd w:val="0"/>
        <w:snapToGrid w:val="0"/>
        <w:spacing w:line="560" w:lineRule="exact"/>
        <w:ind w:firstLine="643" w:firstLineChars="200"/>
        <w:outlineLvl w:val="0"/>
        <w:rPr>
          <w:rFonts w:eastAsia="方正仿宋简体"/>
          <w:b/>
          <w:sz w:val="32"/>
          <w:szCs w:val="32"/>
        </w:rPr>
      </w:pPr>
      <w:r>
        <w:rPr>
          <w:rFonts w:eastAsia="方正仿宋简体"/>
          <w:b/>
          <w:sz w:val="32"/>
          <w:szCs w:val="32"/>
        </w:rPr>
        <w:t>二、学习篇目</w:t>
      </w:r>
    </w:p>
    <w:p w14:paraId="11D4D1CC">
      <w:pPr>
        <w:tabs>
          <w:tab w:val="left" w:pos="1266"/>
        </w:tabs>
        <w:spacing w:line="560" w:lineRule="exact"/>
        <w:ind w:firstLine="640" w:firstLineChars="200"/>
        <w:rPr>
          <w:rFonts w:eastAsia="方正仿宋简体"/>
          <w:sz w:val="32"/>
          <w:szCs w:val="32"/>
        </w:rPr>
      </w:pPr>
      <w:r>
        <w:rPr>
          <w:rFonts w:eastAsia="方正仿宋简体"/>
          <w:sz w:val="32"/>
          <w:szCs w:val="32"/>
        </w:rPr>
        <w:t>1、《中共中央关于全面推进依法治国若干重大问题的决定》（2014年10月23日）</w:t>
      </w:r>
    </w:p>
    <w:p w14:paraId="3539612F">
      <w:pPr>
        <w:tabs>
          <w:tab w:val="left" w:pos="1266"/>
        </w:tabs>
        <w:spacing w:line="560" w:lineRule="exact"/>
        <w:ind w:firstLine="640" w:firstLineChars="200"/>
        <w:rPr>
          <w:rFonts w:eastAsia="方正仿宋简体"/>
          <w:sz w:val="32"/>
          <w:szCs w:val="32"/>
        </w:rPr>
      </w:pPr>
      <w:r>
        <w:rPr>
          <w:rFonts w:eastAsia="方正仿宋简体"/>
          <w:sz w:val="32"/>
          <w:szCs w:val="32"/>
        </w:rPr>
        <w:t>2、关于《中共中央关于全面推进依法治国若干重大问题的决定》的说明（习近平  2014年10月23日）</w:t>
      </w:r>
    </w:p>
    <w:p w14:paraId="3600E582">
      <w:pPr>
        <w:tabs>
          <w:tab w:val="left" w:pos="1266"/>
        </w:tabs>
        <w:spacing w:line="560" w:lineRule="exact"/>
        <w:ind w:firstLine="640" w:firstLineChars="200"/>
        <w:rPr>
          <w:rFonts w:eastAsia="方正仿宋简体"/>
          <w:sz w:val="32"/>
          <w:szCs w:val="32"/>
        </w:rPr>
      </w:pPr>
      <w:r>
        <w:rPr>
          <w:rFonts w:eastAsia="方正仿宋简体"/>
          <w:sz w:val="32"/>
          <w:szCs w:val="32"/>
        </w:rPr>
        <w:t>3、《加快建设社会主义法治国家》（习近平《求是》2015年第1期）</w:t>
      </w:r>
    </w:p>
    <w:p w14:paraId="3D4B4090">
      <w:pPr>
        <w:tabs>
          <w:tab w:val="left" w:pos="1266"/>
        </w:tabs>
        <w:spacing w:line="560" w:lineRule="exact"/>
        <w:ind w:firstLine="640" w:firstLineChars="200"/>
        <w:rPr>
          <w:rFonts w:eastAsia="方正仿宋简体"/>
          <w:sz w:val="32"/>
          <w:szCs w:val="32"/>
        </w:rPr>
      </w:pPr>
      <w:r>
        <w:rPr>
          <w:rFonts w:eastAsia="方正仿宋简体"/>
          <w:sz w:val="32"/>
          <w:szCs w:val="32"/>
        </w:rPr>
        <w:t>4、习近平同志在2014年中央经济工作会议上的讲话（2014年12月9日-11日）</w:t>
      </w:r>
    </w:p>
    <w:p w14:paraId="5086DC05">
      <w:pPr>
        <w:tabs>
          <w:tab w:val="left" w:pos="1266"/>
        </w:tabs>
        <w:spacing w:line="560" w:lineRule="exact"/>
        <w:ind w:firstLine="640" w:firstLineChars="200"/>
        <w:rPr>
          <w:rFonts w:eastAsia="方正仿宋简体"/>
          <w:sz w:val="32"/>
          <w:szCs w:val="32"/>
        </w:rPr>
      </w:pPr>
      <w:r>
        <w:rPr>
          <w:rFonts w:eastAsia="方正仿宋简体"/>
          <w:sz w:val="32"/>
          <w:szCs w:val="32"/>
        </w:rPr>
        <w:t>5、习近平同志在2015年3月24日的中共中央政治局会议上的讲话（2015年3月24日）</w:t>
      </w:r>
    </w:p>
    <w:p w14:paraId="1E54CC56">
      <w:pPr>
        <w:tabs>
          <w:tab w:val="left" w:pos="1266"/>
        </w:tabs>
        <w:spacing w:line="560" w:lineRule="exact"/>
        <w:ind w:firstLine="640" w:firstLineChars="200"/>
        <w:rPr>
          <w:rFonts w:eastAsia="方正仿宋简体"/>
          <w:sz w:val="32"/>
          <w:szCs w:val="32"/>
        </w:rPr>
      </w:pPr>
      <w:r>
        <w:rPr>
          <w:rFonts w:eastAsia="方正仿宋简体"/>
          <w:sz w:val="32"/>
          <w:szCs w:val="32"/>
        </w:rPr>
        <w:t>6、《习近平总书记系列重要讲话读本》（学习出版社、人民出版社）</w:t>
      </w:r>
    </w:p>
    <w:p w14:paraId="3CF7EBBD">
      <w:pPr>
        <w:tabs>
          <w:tab w:val="left" w:pos="1266"/>
        </w:tabs>
        <w:spacing w:line="560" w:lineRule="exact"/>
        <w:ind w:firstLine="640" w:firstLineChars="200"/>
        <w:rPr>
          <w:rFonts w:eastAsia="方正仿宋简体"/>
          <w:sz w:val="32"/>
          <w:szCs w:val="32"/>
        </w:rPr>
      </w:pPr>
      <w:r>
        <w:rPr>
          <w:rFonts w:eastAsia="方正仿宋简体"/>
          <w:sz w:val="32"/>
          <w:szCs w:val="32"/>
        </w:rPr>
        <w:t>7、《习近平关于党风廉政建设与反腐败斗争论述摘编》(中央文献出版社、中国方正出版社)</w:t>
      </w:r>
    </w:p>
    <w:p w14:paraId="29EA6E42">
      <w:pPr>
        <w:tabs>
          <w:tab w:val="left" w:pos="1266"/>
        </w:tabs>
        <w:spacing w:line="560" w:lineRule="exact"/>
        <w:ind w:firstLine="640" w:firstLineChars="200"/>
        <w:rPr>
          <w:rFonts w:eastAsia="方正仿宋简体"/>
          <w:sz w:val="32"/>
          <w:szCs w:val="32"/>
        </w:rPr>
      </w:pPr>
      <w:r>
        <w:rPr>
          <w:rFonts w:eastAsia="方正仿宋简体"/>
          <w:sz w:val="32"/>
          <w:szCs w:val="32"/>
        </w:rPr>
        <w:t>8、刘云山同志在从严治党从严管理干部调研座谈会上的讲话（2014年11月22日）</w:t>
      </w:r>
    </w:p>
    <w:p w14:paraId="54385812">
      <w:pPr>
        <w:tabs>
          <w:tab w:val="left" w:pos="1266"/>
        </w:tabs>
        <w:spacing w:line="560" w:lineRule="exact"/>
        <w:ind w:firstLine="640" w:firstLineChars="200"/>
        <w:rPr>
          <w:rFonts w:eastAsia="方正仿宋简体"/>
          <w:sz w:val="32"/>
          <w:szCs w:val="32"/>
        </w:rPr>
      </w:pPr>
      <w:r>
        <w:rPr>
          <w:rFonts w:eastAsia="方正仿宋简体"/>
          <w:sz w:val="32"/>
          <w:szCs w:val="32"/>
        </w:rPr>
        <w:t>9、《2014—2018年全国党政领导班子建设规划纲要》（《人民日报》2014年12月25日）</w:t>
      </w:r>
    </w:p>
    <w:p w14:paraId="46DDA641">
      <w:pPr>
        <w:tabs>
          <w:tab w:val="left" w:pos="1266"/>
        </w:tabs>
        <w:spacing w:line="560" w:lineRule="exact"/>
        <w:ind w:firstLine="640" w:firstLineChars="200"/>
        <w:rPr>
          <w:rFonts w:eastAsia="方正仿宋简体"/>
          <w:sz w:val="32"/>
          <w:szCs w:val="32"/>
        </w:rPr>
      </w:pPr>
      <w:r>
        <w:rPr>
          <w:rFonts w:eastAsia="方正仿宋简体"/>
          <w:sz w:val="32"/>
          <w:szCs w:val="32"/>
        </w:rPr>
        <w:t>10、中组部《关于认真学习贯彻习近平总书记“三严三实”要求的通知》（《人民日报》2014年4月10日）</w:t>
      </w:r>
    </w:p>
    <w:p w14:paraId="27B1633B">
      <w:pPr>
        <w:tabs>
          <w:tab w:val="left" w:pos="1266"/>
        </w:tabs>
        <w:spacing w:line="560" w:lineRule="exact"/>
        <w:ind w:firstLine="640" w:firstLineChars="200"/>
        <w:rPr>
          <w:rFonts w:eastAsia="方正仿宋简体"/>
          <w:sz w:val="32"/>
          <w:szCs w:val="32"/>
        </w:rPr>
      </w:pPr>
      <w:r>
        <w:rPr>
          <w:rFonts w:eastAsia="方正仿宋简体"/>
          <w:sz w:val="32"/>
          <w:szCs w:val="32"/>
        </w:rPr>
        <w:t>11、全国、江苏省、常州市和我区两会精神</w:t>
      </w:r>
    </w:p>
    <w:p w14:paraId="4662F0E8">
      <w:pPr>
        <w:tabs>
          <w:tab w:val="left" w:pos="1266"/>
        </w:tabs>
        <w:spacing w:line="560" w:lineRule="exact"/>
        <w:ind w:firstLine="640" w:firstLineChars="200"/>
        <w:rPr>
          <w:rFonts w:eastAsia="方正仿宋简体"/>
          <w:sz w:val="32"/>
          <w:szCs w:val="32"/>
        </w:rPr>
      </w:pPr>
      <w:r>
        <w:rPr>
          <w:rFonts w:eastAsia="方正仿宋简体"/>
          <w:sz w:val="32"/>
          <w:szCs w:val="32"/>
        </w:rPr>
        <w:t>12、《中共江苏省委关于贯彻落实&lt;中共中央关于全面推进依法治国若干重大问题的决定&gt;的意见》（2014年11月）</w:t>
      </w:r>
    </w:p>
    <w:p w14:paraId="47B0BDEB">
      <w:pPr>
        <w:tabs>
          <w:tab w:val="left" w:pos="1266"/>
        </w:tabs>
        <w:spacing w:line="560" w:lineRule="exact"/>
        <w:ind w:firstLine="640" w:firstLineChars="200"/>
        <w:rPr>
          <w:rFonts w:eastAsia="方正仿宋简体"/>
          <w:sz w:val="32"/>
          <w:szCs w:val="32"/>
        </w:rPr>
      </w:pPr>
      <w:r>
        <w:rPr>
          <w:rFonts w:eastAsia="方正仿宋简体"/>
          <w:sz w:val="32"/>
          <w:szCs w:val="32"/>
        </w:rPr>
        <w:t>13、罗志军同志在中共江苏省委十二届九次全会上的讲话（2014年12月）</w:t>
      </w:r>
    </w:p>
    <w:p w14:paraId="257F1F7B">
      <w:pPr>
        <w:tabs>
          <w:tab w:val="left" w:pos="1266"/>
        </w:tabs>
        <w:spacing w:line="560" w:lineRule="exact"/>
        <w:ind w:firstLine="640" w:firstLineChars="200"/>
        <w:rPr>
          <w:rFonts w:eastAsia="方正仿宋简体"/>
          <w:sz w:val="32"/>
          <w:szCs w:val="32"/>
        </w:rPr>
      </w:pPr>
      <w:r>
        <w:rPr>
          <w:rFonts w:eastAsia="方正仿宋简体"/>
          <w:sz w:val="32"/>
          <w:szCs w:val="32"/>
        </w:rPr>
        <w:t>14、《培育和践行社会主义核心价值观》（人民出版社）</w:t>
      </w:r>
    </w:p>
    <w:p w14:paraId="39DE6C22">
      <w:pPr>
        <w:tabs>
          <w:tab w:val="left" w:pos="1266"/>
        </w:tabs>
        <w:spacing w:line="560" w:lineRule="exact"/>
        <w:ind w:firstLine="640" w:firstLineChars="200"/>
        <w:rPr>
          <w:rFonts w:eastAsia="方正仿宋简体"/>
          <w:sz w:val="32"/>
          <w:szCs w:val="32"/>
        </w:rPr>
      </w:pPr>
      <w:r>
        <w:rPr>
          <w:rFonts w:eastAsia="方正仿宋简体"/>
          <w:sz w:val="32"/>
          <w:szCs w:val="32"/>
        </w:rPr>
        <w:t>15、《&lt;中共中央关于全面推进依法治国若干重大问题的决定&gt;辅导读本》（人民出版社）</w:t>
      </w:r>
    </w:p>
    <w:p w14:paraId="40D1FC86">
      <w:pPr>
        <w:tabs>
          <w:tab w:val="left" w:pos="1266"/>
        </w:tabs>
        <w:spacing w:line="560" w:lineRule="exact"/>
        <w:ind w:firstLine="640" w:firstLineChars="200"/>
        <w:rPr>
          <w:rFonts w:eastAsia="方正仿宋简体"/>
          <w:sz w:val="32"/>
          <w:szCs w:val="32"/>
        </w:rPr>
      </w:pPr>
      <w:r>
        <w:rPr>
          <w:rFonts w:eastAsia="方正仿宋简体"/>
          <w:sz w:val="32"/>
          <w:szCs w:val="32"/>
        </w:rPr>
        <w:t>16、《精神之钙》（江苏人民出版社）</w:t>
      </w:r>
    </w:p>
    <w:p w14:paraId="60AE78A0">
      <w:pPr>
        <w:tabs>
          <w:tab w:val="left" w:pos="1266"/>
        </w:tabs>
        <w:spacing w:line="560" w:lineRule="exact"/>
        <w:ind w:firstLine="640" w:firstLineChars="200"/>
        <w:rPr>
          <w:rFonts w:eastAsia="方正仿宋简体"/>
          <w:sz w:val="32"/>
          <w:szCs w:val="32"/>
        </w:rPr>
      </w:pPr>
      <w:r>
        <w:rPr>
          <w:rFonts w:eastAsia="方正仿宋简体"/>
          <w:sz w:val="32"/>
          <w:szCs w:val="32"/>
        </w:rPr>
        <w:t>17、阎立同志在中共常州市委十一届八次全会上的讲话（2014年12月）</w:t>
      </w:r>
    </w:p>
    <w:p w14:paraId="166DEC43">
      <w:pPr>
        <w:tabs>
          <w:tab w:val="left" w:pos="1266"/>
        </w:tabs>
        <w:spacing w:line="560" w:lineRule="exact"/>
        <w:ind w:firstLine="640" w:firstLineChars="200"/>
        <w:rPr>
          <w:rFonts w:hint="eastAsia" w:eastAsia="方正仿宋简体"/>
          <w:sz w:val="32"/>
          <w:szCs w:val="32"/>
        </w:rPr>
      </w:pPr>
      <w:r>
        <w:rPr>
          <w:rFonts w:eastAsia="方正仿宋简体"/>
          <w:sz w:val="32"/>
          <w:szCs w:val="32"/>
        </w:rPr>
        <w:t>18、周斌同志在区委十一届九次全体（扩大）会议上的讲话（2014年12月）</w:t>
      </w:r>
    </w:p>
    <w:p w14:paraId="3850A876"/>
    <w:sectPr>
      <w:headerReference r:id="rId3" w:type="default"/>
      <w:footerReference r:id="rId5" w:type="default"/>
      <w:headerReference r:id="rId4" w:type="even"/>
      <w:footerReference r:id="rId6" w:type="even"/>
      <w:pgSz w:w="11907" w:h="16840"/>
      <w:pgMar w:top="2098" w:right="1531" w:bottom="1985" w:left="1531" w:header="709"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C84E7">
    <w:pPr>
      <w:pStyle w:val="2"/>
      <w:wordWrap w:val="0"/>
      <w:jc w:val="right"/>
      <w:rPr>
        <w:sz w:val="28"/>
      </w:rPr>
    </w:pPr>
    <w:r>
      <w:rPr>
        <w:rFonts w:hint="eastAsia" w:ascii="宋体" w:hAnsi="宋体"/>
        <w:kern w:val="0"/>
        <w:sz w:val="28"/>
        <w:szCs w:val="28"/>
      </w:rPr>
      <w:t>—</w:t>
    </w:r>
    <w:r>
      <w:rPr>
        <w:rFonts w:ascii="宋体" w:hAnsi="宋体"/>
        <w:kern w:val="0"/>
        <w:sz w:val="28"/>
        <w:szCs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1</w:t>
    </w:r>
    <w:r>
      <w:rPr>
        <w:rFonts w:ascii="宋体" w:hAnsi="宋体"/>
        <w:sz w:val="28"/>
      </w:rPr>
      <w:fldChar w:fldCharType="end"/>
    </w:r>
    <w:r>
      <w:rPr>
        <w:rFonts w:ascii="宋体" w:hAnsi="宋体"/>
        <w:kern w:val="0"/>
        <w:sz w:val="28"/>
        <w:szCs w:val="28"/>
      </w:rPr>
      <w:t xml:space="preserve"> </w:t>
    </w:r>
    <w:r>
      <w:rPr>
        <w:rFonts w:hint="eastAsia" w:ascii="宋体" w:hAnsi="宋体"/>
        <w:kern w:val="0"/>
        <w:sz w:val="28"/>
        <w:szCs w:val="28"/>
      </w:rPr>
      <w:t>—</w:t>
    </w:r>
    <w:r>
      <w:rPr>
        <w:rFonts w:hint="eastAsia"/>
        <w:sz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67FB">
    <w:pPr>
      <w:pStyle w:val="2"/>
      <w:ind w:firstLine="280" w:firstLineChars="100"/>
      <w:rPr>
        <w:sz w:val="28"/>
      </w:rPr>
    </w:pPr>
    <w:r>
      <w:rPr>
        <w:rFonts w:hint="eastAsia" w:ascii="宋体" w:hAnsi="宋体"/>
        <w:kern w:val="0"/>
        <w:sz w:val="28"/>
        <w:szCs w:val="28"/>
      </w:rPr>
      <w:t>—</w:t>
    </w:r>
    <w:r>
      <w:rPr>
        <w:rFonts w:ascii="宋体" w:hAnsi="宋体"/>
        <w:kern w:val="0"/>
        <w:sz w:val="28"/>
        <w:szCs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8</w:t>
    </w:r>
    <w:r>
      <w:rPr>
        <w:rFonts w:ascii="宋体" w:hAnsi="宋体"/>
        <w:sz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BF11">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341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2ZTU1ZWU1NzEwYTdlYTVhYWFmZDI5NjVlMTUyNGYifQ=="/>
  </w:docVars>
  <w:rsids>
    <w:rsidRoot w:val="00DF046B"/>
    <w:rsid w:val="00B00A21"/>
    <w:rsid w:val="00DF046B"/>
    <w:rsid w:val="5AFF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3182</Words>
  <Characters>3264</Characters>
  <Lines>23</Lines>
  <Paragraphs>6</Paragraphs>
  <TotalTime>1</TotalTime>
  <ScaleCrop>false</ScaleCrop>
  <LinksUpToDate>false</LinksUpToDate>
  <CharactersWithSpaces>3266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2015-06-25T08:14:00Z</dcterms:created>
  <dc:creator>绿建委</dc:creator>
  <cp:lastModifiedBy>Administrator</cp:lastModifiedBy>
  <dcterms:modified xsi:type="dcterms:W3CDTF">2024-11-20T01:04:24Z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E5201666E8A7450D9ED52CFF3E852AFA_12</vt:lpwstr>
  </property>
</Properties>
</file>