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overflowPunct w:val="0"/>
        <w:autoSpaceDE/>
        <w:autoSpaceDN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简体" w:cs="Times New Roman"/>
          <w:snapToGrid/>
          <w:kern w:val="2"/>
          <w:sz w:val="40"/>
          <w:szCs w:val="36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snapToGrid/>
          <w:kern w:val="2"/>
          <w:sz w:val="40"/>
          <w:szCs w:val="36"/>
          <w:lang w:eastAsia="zh-CN"/>
        </w:rPr>
        <w:t>关于立即开展房屋市政工程安全生产隐患排查整治工作的紧急通知</w:t>
      </w:r>
    </w:p>
    <w:bookmarkEnd w:id="0"/>
    <w:p>
      <w:pPr>
        <w:pStyle w:val="2"/>
        <w:spacing w:before="104" w:line="214" w:lineRule="auto"/>
        <w:ind w:left="2959"/>
        <w:rPr>
          <w:rFonts w:ascii="宋体" w:hAnsi="宋体" w:eastAsia="宋体" w:cs="宋体"/>
          <w:b/>
          <w:bCs/>
          <w:spacing w:val="-17"/>
          <w:sz w:val="44"/>
          <w:szCs w:val="44"/>
        </w:rPr>
      </w:pPr>
      <w:r>
        <w:rPr>
          <w:spacing w:val="-11"/>
        </w:rPr>
        <w:t>常住建〔</w:t>
      </w:r>
      <w:r>
        <w:rPr>
          <w:rFonts w:ascii="Times New Roman" w:hAnsi="Times New Roman" w:eastAsia="Times New Roman" w:cs="Times New Roman"/>
          <w:spacing w:val="-11"/>
        </w:rPr>
        <w:t>2023</w:t>
      </w:r>
      <w:r>
        <w:rPr>
          <w:spacing w:val="-11"/>
        </w:rPr>
        <w:t>〕</w:t>
      </w:r>
      <w:r>
        <w:rPr>
          <w:rFonts w:ascii="Times New Roman" w:hAnsi="Times New Roman" w:eastAsia="Times New Roman" w:cs="Times New Roman"/>
          <w:spacing w:val="-11"/>
        </w:rPr>
        <w:t>213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11"/>
        </w:rPr>
        <w:t>号</w:t>
      </w:r>
    </w:p>
    <w:p>
      <w:pPr>
        <w:spacing w:line="322" w:lineRule="auto"/>
        <w:rPr>
          <w:rFonts w:ascii="Arial"/>
          <w:sz w:val="21"/>
        </w:rPr>
      </w:pPr>
    </w:p>
    <w:p>
      <w:pPr>
        <w:pStyle w:val="2"/>
        <w:spacing w:before="104" w:line="214" w:lineRule="auto"/>
        <w:ind w:left="11"/>
      </w:pPr>
      <w:r>
        <w:rPr>
          <w:spacing w:val="-4"/>
        </w:rPr>
        <w:t>各辖市（区）住建局、经开区建设局，各有关单位：</w:t>
      </w:r>
    </w:p>
    <w:p>
      <w:pPr>
        <w:pStyle w:val="2"/>
        <w:spacing w:before="194" w:line="325" w:lineRule="auto"/>
        <w:ind w:left="13" w:firstLine="679"/>
        <w:jc w:val="both"/>
      </w:pPr>
      <w:r>
        <w:rPr>
          <w:spacing w:val="6"/>
        </w:rPr>
        <w:t>当前正值杭州亚运会召开及中秋、国庆节到来之际</w:t>
      </w:r>
      <w:r>
        <w:rPr>
          <w:spacing w:val="5"/>
        </w:rPr>
        <w:t>，为深</w:t>
      </w:r>
      <w:r>
        <w:t xml:space="preserve"> </w:t>
      </w:r>
      <w:r>
        <w:rPr>
          <w:spacing w:val="7"/>
        </w:rPr>
        <w:t>入贯彻落实市委市政府关于当前安全生产工作的决</w:t>
      </w:r>
      <w:r>
        <w:rPr>
          <w:spacing w:val="6"/>
        </w:rPr>
        <w:t>策部署，切</w:t>
      </w:r>
      <w:r>
        <w:t xml:space="preserve"> </w:t>
      </w:r>
      <w:r>
        <w:rPr>
          <w:spacing w:val="7"/>
        </w:rPr>
        <w:t>实做好近阶段房屋市政工程安全生产工作，根据《</w:t>
      </w:r>
      <w:r>
        <w:rPr>
          <w:spacing w:val="6"/>
        </w:rPr>
        <w:t>市安委办关</w:t>
      </w:r>
      <w:r>
        <w:t xml:space="preserve"> </w:t>
      </w:r>
      <w:r>
        <w:rPr>
          <w:spacing w:val="19"/>
        </w:rPr>
        <w:t>于进一步推进重大事故隐患专项排查整治行动重点工作的通</w:t>
      </w:r>
      <w:r>
        <w:rPr>
          <w:spacing w:val="11"/>
        </w:rPr>
        <w:t xml:space="preserve"> </w:t>
      </w:r>
      <w:r>
        <w:rPr>
          <w:spacing w:val="-8"/>
        </w:rPr>
        <w:t>知》（常安办函〔</w:t>
      </w:r>
      <w:r>
        <w:rPr>
          <w:rFonts w:ascii="Times New Roman" w:hAnsi="Times New Roman" w:eastAsia="Times New Roman" w:cs="Times New Roman"/>
          <w:spacing w:val="-8"/>
        </w:rPr>
        <w:t>2023</w:t>
      </w:r>
      <w:r>
        <w:rPr>
          <w:spacing w:val="-8"/>
        </w:rPr>
        <w:t>〕</w:t>
      </w:r>
      <w:r>
        <w:rPr>
          <w:rFonts w:ascii="Times New Roman" w:hAnsi="Times New Roman" w:eastAsia="Times New Roman" w:cs="Times New Roman"/>
          <w:spacing w:val="-8"/>
        </w:rPr>
        <w:t>28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8"/>
        </w:rPr>
        <w:t>号）要求，决定在全市范围内立即开</w:t>
      </w:r>
      <w:r>
        <w:t xml:space="preserve"> </w:t>
      </w:r>
      <w:r>
        <w:rPr>
          <w:spacing w:val="7"/>
        </w:rPr>
        <w:t>展房屋市政工程施工安全生产隐患排查整治活动。</w:t>
      </w:r>
      <w:r>
        <w:rPr>
          <w:spacing w:val="6"/>
        </w:rPr>
        <w:t>现将有关事</w:t>
      </w:r>
      <w:r>
        <w:t xml:space="preserve"> </w:t>
      </w:r>
      <w:r>
        <w:rPr>
          <w:spacing w:val="-11"/>
        </w:rPr>
        <w:t>项通知如下：</w:t>
      </w:r>
    </w:p>
    <w:p>
      <w:pPr>
        <w:pStyle w:val="2"/>
        <w:numPr>
          <w:ilvl w:val="0"/>
          <w:numId w:val="1"/>
        </w:numPr>
        <w:spacing w:before="104" w:line="324" w:lineRule="auto"/>
        <w:ind w:left="6" w:right="159" w:firstLine="639"/>
        <w:jc w:val="both"/>
        <w:rPr>
          <w:rFonts w:ascii="黑体" w:hAnsi="黑体" w:eastAsia="黑体" w:cs="黑体"/>
          <w:spacing w:val="2"/>
          <w:sz w:val="32"/>
          <w:szCs w:val="32"/>
        </w:rPr>
      </w:pPr>
      <w:r>
        <w:rPr>
          <w:rFonts w:ascii="黑体" w:hAnsi="黑体" w:eastAsia="黑体" w:cs="黑体"/>
          <w:spacing w:val="2"/>
          <w:sz w:val="32"/>
          <w:szCs w:val="32"/>
        </w:rPr>
        <w:t>提高站位，进一步强化安全生产责任意识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59" w:rightChars="0" w:firstLine="652" w:firstLineChars="200"/>
        <w:jc w:val="both"/>
        <w:textAlignment w:val="baseline"/>
      </w:pPr>
      <w:r>
        <w:rPr>
          <w:spacing w:val="3"/>
        </w:rPr>
        <w:t>各属地监管部门和各参建单位要进一步提高政治站位，</w:t>
      </w:r>
      <w:r>
        <w:rPr>
          <w:spacing w:val="-47"/>
        </w:rPr>
        <w:t xml:space="preserve"> </w:t>
      </w:r>
      <w:r>
        <w:rPr>
          <w:spacing w:val="3"/>
        </w:rPr>
        <w:t>牢</w:t>
      </w:r>
      <w:r>
        <w:t xml:space="preserve"> </w:t>
      </w:r>
      <w:r>
        <w:rPr>
          <w:spacing w:val="7"/>
        </w:rPr>
        <w:t>固树立“红线”意识，克服麻痹松懈思想，时刻绷紧</w:t>
      </w:r>
      <w:r>
        <w:rPr>
          <w:spacing w:val="6"/>
        </w:rPr>
        <w:t>安全生产</w:t>
      </w:r>
      <w:r>
        <w:t xml:space="preserve"> </w:t>
      </w:r>
      <w:r>
        <w:rPr>
          <w:spacing w:val="7"/>
        </w:rPr>
        <w:t>这根弦，以时时放心不下的责任感和紧迫感，抓紧抓</w:t>
      </w:r>
      <w:r>
        <w:rPr>
          <w:spacing w:val="6"/>
        </w:rPr>
        <w:t>好房屋市</w:t>
      </w:r>
      <w:r>
        <w:t xml:space="preserve"> </w:t>
      </w:r>
      <w:r>
        <w:rPr>
          <w:spacing w:val="7"/>
        </w:rPr>
        <w:t>政工程安全生产工作。要强化部门监管履职，压实企</w:t>
      </w:r>
      <w:r>
        <w:rPr>
          <w:spacing w:val="6"/>
        </w:rPr>
        <w:t>业主体责</w:t>
      </w:r>
      <w:r>
        <w:t xml:space="preserve"> </w:t>
      </w:r>
      <w:r>
        <w:rPr>
          <w:spacing w:val="7"/>
        </w:rPr>
        <w:t>任，严格监管执法，深化重点整治，聚焦风险隐患排</w:t>
      </w:r>
      <w:r>
        <w:rPr>
          <w:spacing w:val="6"/>
        </w:rPr>
        <w:t>查整治和</w:t>
      </w:r>
      <w:r>
        <w:t xml:space="preserve"> </w:t>
      </w:r>
      <w:r>
        <w:rPr>
          <w:spacing w:val="7"/>
        </w:rPr>
        <w:t>违法违规行为查处惩戒，最大限度减少事故总量，坚</w:t>
      </w:r>
      <w:r>
        <w:rPr>
          <w:spacing w:val="6"/>
        </w:rPr>
        <w:t>决杜绝较</w:t>
      </w:r>
      <w:r>
        <w:t xml:space="preserve"> </w:t>
      </w:r>
      <w:r>
        <w:rPr>
          <w:spacing w:val="-5"/>
        </w:rPr>
        <w:t>大及以上事故发生。</w:t>
      </w:r>
    </w:p>
    <w:p>
      <w:pPr>
        <w:spacing w:before="53" w:line="213" w:lineRule="auto"/>
        <w:ind w:left="65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3"/>
          <w:sz w:val="32"/>
          <w:szCs w:val="32"/>
        </w:rPr>
        <w:t>二、突出重点，立即开展房屋市政工程安全隐患排查整治</w:t>
      </w:r>
    </w:p>
    <w:p>
      <w:pPr>
        <w:pStyle w:val="2"/>
        <w:spacing w:before="200" w:line="325" w:lineRule="auto"/>
        <w:ind w:right="161" w:firstLine="645"/>
      </w:pPr>
      <w:r>
        <w:rPr>
          <w:spacing w:val="7"/>
        </w:rPr>
        <w:t>各属地监管部门和各参建单位要深刻吸取相关事故教训， 严格落实市住建局《关于做好中秋国庆期间安全生产工作的通</w:t>
      </w:r>
      <w:r>
        <w:rPr>
          <w:spacing w:val="2"/>
        </w:rPr>
        <w:t xml:space="preserve"> </w:t>
      </w:r>
      <w:r>
        <w:rPr>
          <w:spacing w:val="7"/>
        </w:rPr>
        <w:t>知》等文件要求，强化关键环节、重点部位风险隐患排查整治</w:t>
      </w:r>
      <w:r>
        <w:rPr>
          <w:spacing w:val="2"/>
        </w:rPr>
        <w:t xml:space="preserve"> </w:t>
      </w:r>
      <w:r>
        <w:rPr>
          <w:spacing w:val="7"/>
        </w:rPr>
        <w:t>和安全生产防范措施落实，通过项目全面自查自纠、监管部门</w:t>
      </w:r>
      <w:r>
        <w:rPr>
          <w:spacing w:val="2"/>
        </w:rPr>
        <w:t xml:space="preserve"> </w:t>
      </w:r>
      <w:r>
        <w:rPr>
          <w:spacing w:val="7"/>
        </w:rPr>
        <w:t>重点抽查等方式，立即开展房屋市政工程施工安全隐患排查整</w:t>
      </w:r>
      <w:r>
        <w:rPr>
          <w:spacing w:val="2"/>
        </w:rPr>
        <w:t xml:space="preserve"> </w:t>
      </w:r>
      <w:r>
        <w:rPr>
          <w:spacing w:val="-17"/>
        </w:rPr>
        <w:t>治。</w:t>
      </w:r>
    </w:p>
    <w:p>
      <w:pPr>
        <w:pStyle w:val="2"/>
        <w:spacing w:before="46" w:line="312" w:lineRule="auto"/>
        <w:ind w:left="8" w:right="158" w:firstLine="625"/>
      </w:pPr>
      <w:r>
        <w:rPr>
          <w:rFonts w:ascii="KaiTi_GB2312" w:hAnsi="KaiTi_GB2312" w:eastAsia="KaiTi_GB2312" w:cs="KaiTi_GB2312"/>
          <w:spacing w:val="3"/>
        </w:rPr>
        <w:t>（一）强化危大工程排查整治。</w:t>
      </w:r>
      <w:r>
        <w:rPr>
          <w:rFonts w:ascii="KaiTi_GB2312" w:hAnsi="KaiTi_GB2312" w:eastAsia="KaiTi_GB2312" w:cs="KaiTi_GB2312"/>
          <w:spacing w:val="-36"/>
        </w:rPr>
        <w:t xml:space="preserve"> </w:t>
      </w:r>
      <w:r>
        <w:rPr>
          <w:spacing w:val="3"/>
        </w:rPr>
        <w:t>按照《危险性较大的分部</w:t>
      </w:r>
      <w:r>
        <w:t xml:space="preserve"> </w:t>
      </w:r>
      <w:r>
        <w:rPr>
          <w:spacing w:val="-5"/>
        </w:rPr>
        <w:t xml:space="preserve">分项工程安全管理规定》（住房城乡建设部令第 </w:t>
      </w:r>
      <w:r>
        <w:rPr>
          <w:rFonts w:ascii="Times New Roman" w:hAnsi="Times New Roman" w:eastAsia="Times New Roman" w:cs="Times New Roman"/>
          <w:spacing w:val="-5"/>
        </w:rPr>
        <w:t xml:space="preserve">37  </w:t>
      </w:r>
      <w:r>
        <w:rPr>
          <w:spacing w:val="-5"/>
        </w:rPr>
        <w:t>号）和《江</w:t>
      </w:r>
      <w:r>
        <w:rPr>
          <w:spacing w:val="18"/>
        </w:rPr>
        <w:t xml:space="preserve"> </w:t>
      </w:r>
      <w:r>
        <w:rPr>
          <w:spacing w:val="7"/>
        </w:rPr>
        <w:t>苏省房屋建筑和市政基础设施工程危险性较大的</w:t>
      </w:r>
      <w:r>
        <w:rPr>
          <w:spacing w:val="6"/>
        </w:rPr>
        <w:t>分部分项工程</w:t>
      </w:r>
      <w:r>
        <w:t xml:space="preserve"> </w:t>
      </w:r>
      <w:r>
        <w:rPr>
          <w:spacing w:val="-3"/>
        </w:rPr>
        <w:t>安全管理实施细则》（苏建质安〔</w:t>
      </w:r>
      <w:r>
        <w:rPr>
          <w:rFonts w:ascii="Times New Roman" w:hAnsi="Times New Roman" w:eastAsia="Times New Roman" w:cs="Times New Roman"/>
          <w:spacing w:val="-3"/>
        </w:rPr>
        <w:t>2019</w:t>
      </w:r>
      <w:r>
        <w:rPr>
          <w:spacing w:val="-3"/>
        </w:rPr>
        <w:t>〕</w:t>
      </w:r>
      <w:r>
        <w:rPr>
          <w:rFonts w:ascii="Times New Roman" w:hAnsi="Times New Roman" w:eastAsia="Times New Roman" w:cs="Times New Roman"/>
          <w:spacing w:val="-3"/>
        </w:rPr>
        <w:t>378</w:t>
      </w:r>
      <w:r>
        <w:rPr>
          <w:rFonts w:ascii="Times New Roman" w:hAnsi="Times New Roman" w:eastAsia="Times New Roman" w:cs="Times New Roman"/>
          <w:spacing w:val="44"/>
        </w:rPr>
        <w:t xml:space="preserve"> </w:t>
      </w:r>
      <w:r>
        <w:rPr>
          <w:spacing w:val="-3"/>
        </w:rPr>
        <w:t>号</w:t>
      </w:r>
      <w:r>
        <w:rPr>
          <w:spacing w:val="-4"/>
        </w:rPr>
        <w:t>）等规定，重点</w:t>
      </w:r>
      <w:r>
        <w:t xml:space="preserve"> </w:t>
      </w:r>
      <w:r>
        <w:rPr>
          <w:spacing w:val="7"/>
        </w:rPr>
        <w:t>排查：危大工程施工方案编制、论证、审批、执</w:t>
      </w:r>
      <w:r>
        <w:rPr>
          <w:spacing w:val="6"/>
        </w:rPr>
        <w:t>行、验收等环</w:t>
      </w:r>
      <w:r>
        <w:t xml:space="preserve"> </w:t>
      </w:r>
      <w:r>
        <w:rPr>
          <w:spacing w:val="7"/>
        </w:rPr>
        <w:t>节的管理情况；深基坑、高支模、脚手架及建筑</w:t>
      </w:r>
      <w:r>
        <w:rPr>
          <w:spacing w:val="6"/>
        </w:rPr>
        <w:t>起重机械等危</w:t>
      </w:r>
      <w:r>
        <w:t xml:space="preserve"> </w:t>
      </w:r>
      <w:r>
        <w:rPr>
          <w:spacing w:val="-6"/>
        </w:rPr>
        <w:t>大工程管理情况。</w:t>
      </w:r>
    </w:p>
    <w:p>
      <w:pPr>
        <w:pStyle w:val="2"/>
        <w:spacing w:before="197" w:line="272" w:lineRule="auto"/>
        <w:ind w:left="26" w:firstLine="608"/>
      </w:pPr>
      <w:r>
        <w:rPr>
          <w:rFonts w:ascii="KaiTi_GB2312" w:hAnsi="KaiTi_GB2312" w:eastAsia="KaiTi_GB2312" w:cs="KaiTi_GB2312"/>
          <w:spacing w:val="1"/>
        </w:rPr>
        <w:t xml:space="preserve">（二）强化高处作业排查整治。 </w:t>
      </w:r>
      <w:r>
        <w:rPr>
          <w:spacing w:val="1"/>
        </w:rPr>
        <w:t>认真落实《关于进一步加</w:t>
      </w:r>
      <w:r>
        <w:rPr>
          <w:spacing w:val="6"/>
        </w:rPr>
        <w:t xml:space="preserve">  </w:t>
      </w:r>
      <w:r>
        <w:rPr>
          <w:spacing w:val="-10"/>
        </w:rPr>
        <w:t>强房屋市政工程高处坠落事故防范工作的通知》（常住建〔</w:t>
      </w:r>
      <w:r>
        <w:rPr>
          <w:rFonts w:ascii="Times New Roman" w:hAnsi="Times New Roman" w:eastAsia="Times New Roman" w:cs="Times New Roman"/>
          <w:spacing w:val="-10"/>
        </w:rPr>
        <w:t>20</w:t>
      </w:r>
      <w:r>
        <w:rPr>
          <w:rFonts w:ascii="Times New Roman" w:hAnsi="Times New Roman" w:eastAsia="Times New Roman" w:cs="Times New Roman"/>
          <w:spacing w:val="-11"/>
        </w:rPr>
        <w:t>23</w:t>
      </w:r>
      <w:r>
        <w:rPr>
          <w:spacing w:val="-11"/>
        </w:rPr>
        <w:t>〕</w:t>
      </w:r>
      <w:r>
        <w:rPr>
          <w:rFonts w:ascii="Times New Roman" w:hAnsi="Times New Roman" w:eastAsia="Times New Roman" w:cs="Times New Roman"/>
          <w:spacing w:val="2"/>
        </w:rPr>
        <w:t>82</w:t>
      </w:r>
      <w:r>
        <w:rPr>
          <w:rFonts w:ascii="Times New Roman" w:hAnsi="Times New Roman" w:eastAsia="Times New Roman" w:cs="Times New Roman"/>
          <w:spacing w:val="44"/>
        </w:rPr>
        <w:t xml:space="preserve"> </w:t>
      </w:r>
      <w:r>
        <w:rPr>
          <w:spacing w:val="2"/>
        </w:rPr>
        <w:t>号）要求，重点排查：洞口临边的防护情况；脚手架作业层</w:t>
      </w:r>
      <w:r>
        <w:t xml:space="preserve"> </w:t>
      </w:r>
      <w:r>
        <w:rPr>
          <w:spacing w:val="-3"/>
        </w:rPr>
        <w:t>边缘与结构外表面的距离大于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150mm</w:t>
      </w:r>
      <w:r>
        <w:rPr>
          <w:rFonts w:ascii="Times New Roman" w:hAnsi="Times New Roman" w:eastAsia="Times New Roman" w:cs="Times New Roman"/>
          <w:spacing w:val="46"/>
        </w:rPr>
        <w:t xml:space="preserve"> </w:t>
      </w:r>
      <w:r>
        <w:rPr>
          <w:spacing w:val="-3"/>
        </w:rPr>
        <w:t>时防护情况；移动门式作</w:t>
      </w:r>
      <w:r>
        <w:t xml:space="preserve"> </w:t>
      </w:r>
      <w:r>
        <w:rPr>
          <w:spacing w:val="7"/>
        </w:rPr>
        <w:t>业架上下爬梯设置、架体顶部作业平台脚手板铺设、周</w:t>
      </w:r>
      <w:r>
        <w:rPr>
          <w:spacing w:val="6"/>
        </w:rPr>
        <w:t>边防护</w:t>
      </w:r>
      <w:r>
        <w:t xml:space="preserve"> </w:t>
      </w:r>
      <w:r>
        <w:rPr>
          <w:spacing w:val="4"/>
        </w:rPr>
        <w:t>栏杆设置情况；塔吊攀爬时防坠器与五点式安全</w:t>
      </w:r>
      <w:r>
        <w:rPr>
          <w:spacing w:val="3"/>
        </w:rPr>
        <w:t>带使用情况；</w:t>
      </w:r>
      <w:r>
        <w:t xml:space="preserve"> </w:t>
      </w:r>
      <w:r>
        <w:rPr>
          <w:spacing w:val="7"/>
        </w:rPr>
        <w:t>高处作业吊篮安全防护情况；模板支撑系统搭设安全平</w:t>
      </w:r>
      <w:r>
        <w:rPr>
          <w:spacing w:val="6"/>
        </w:rPr>
        <w:t>网设置</w:t>
      </w:r>
      <w:r>
        <w:t xml:space="preserve"> </w:t>
      </w:r>
      <w:r>
        <w:rPr>
          <w:spacing w:val="7"/>
        </w:rPr>
        <w:t>情况；预制构件、钢结构、管道吊装安装安全绳、安全</w:t>
      </w:r>
      <w:r>
        <w:rPr>
          <w:spacing w:val="6"/>
        </w:rPr>
        <w:t>平网的</w:t>
      </w:r>
      <w:r>
        <w:t xml:space="preserve"> </w:t>
      </w:r>
      <w:r>
        <w:rPr>
          <w:spacing w:val="-10"/>
        </w:rPr>
        <w:t>设置情况。</w:t>
      </w:r>
    </w:p>
    <w:p>
      <w:pPr>
        <w:pStyle w:val="2"/>
        <w:spacing w:before="188" w:line="313" w:lineRule="auto"/>
        <w:ind w:left="5" w:right="103" w:firstLine="627"/>
      </w:pPr>
      <w:r>
        <w:rPr>
          <w:rFonts w:ascii="KaiTi_GB2312" w:hAnsi="KaiTi_GB2312" w:eastAsia="KaiTi_GB2312" w:cs="KaiTi_GB2312"/>
        </w:rPr>
        <w:t>（三）强化消防安全排查整治。</w:t>
      </w:r>
      <w:r>
        <w:t>认真落实《关于印发</w:t>
      </w:r>
      <w:r>
        <w:rPr>
          <w:rFonts w:ascii="Times New Roman" w:hAnsi="Times New Roman" w:eastAsia="Times New Roman" w:cs="Times New Roman"/>
        </w:rPr>
        <w:t>&lt;</w:t>
      </w:r>
      <w:r>
        <w:t>房屋</w:t>
      </w:r>
      <w:r>
        <w:rPr>
          <w:spacing w:val="17"/>
        </w:rPr>
        <w:t xml:space="preserve"> </w:t>
      </w:r>
      <w:r>
        <w:rPr>
          <w:spacing w:val="7"/>
        </w:rPr>
        <w:t>市政工程领域“生命至上，隐患必除”消防安全专</w:t>
      </w:r>
      <w:r>
        <w:rPr>
          <w:spacing w:val="6"/>
        </w:rPr>
        <w:t>项行动实施</w:t>
      </w:r>
      <w:r>
        <w:t xml:space="preserve"> </w:t>
      </w:r>
      <w:r>
        <w:rPr>
          <w:spacing w:val="-5"/>
        </w:rPr>
        <w:t>方案</w:t>
      </w:r>
      <w:r>
        <w:rPr>
          <w:rFonts w:ascii="Times New Roman" w:hAnsi="Times New Roman" w:eastAsia="Times New Roman" w:cs="Times New Roman"/>
          <w:spacing w:val="-5"/>
        </w:rPr>
        <w:t>&gt;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5"/>
        </w:rPr>
        <w:t>的通知》（常住建〔</w:t>
      </w:r>
      <w:r>
        <w:rPr>
          <w:rFonts w:ascii="Times New Roman" w:hAnsi="Times New Roman" w:eastAsia="Times New Roman" w:cs="Times New Roman"/>
          <w:spacing w:val="-5"/>
        </w:rPr>
        <w:t>2023</w:t>
      </w:r>
      <w:r>
        <w:rPr>
          <w:spacing w:val="-5"/>
        </w:rPr>
        <w:t>〕</w:t>
      </w:r>
      <w:r>
        <w:rPr>
          <w:rFonts w:ascii="Times New Roman" w:hAnsi="Times New Roman" w:eastAsia="Times New Roman" w:cs="Times New Roman"/>
          <w:spacing w:val="-5"/>
        </w:rPr>
        <w:t>72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5"/>
        </w:rPr>
        <w:t>号）要求，重点排查：消防</w:t>
      </w:r>
      <w:r>
        <w:t xml:space="preserve"> </w:t>
      </w:r>
      <w:r>
        <w:rPr>
          <w:spacing w:val="4"/>
        </w:rPr>
        <w:t>安全主体责任落实情况；生活区、办公区消</w:t>
      </w:r>
      <w:r>
        <w:rPr>
          <w:spacing w:val="3"/>
        </w:rPr>
        <w:t>防安全管理情况；</w:t>
      </w:r>
      <w:r>
        <w:t xml:space="preserve"> </w:t>
      </w:r>
      <w:r>
        <w:rPr>
          <w:spacing w:val="7"/>
        </w:rPr>
        <w:t>施工作业区消防安全管理情况；动火动焊作业管理</w:t>
      </w:r>
      <w:r>
        <w:rPr>
          <w:spacing w:val="6"/>
        </w:rPr>
        <w:t>情况；电动</w:t>
      </w:r>
      <w:r>
        <w:t xml:space="preserve"> </w:t>
      </w:r>
      <w:r>
        <w:rPr>
          <w:spacing w:val="7"/>
        </w:rPr>
        <w:t>车安全管理情况；施工现场消防安全管理情况；消</w:t>
      </w:r>
      <w:r>
        <w:rPr>
          <w:spacing w:val="6"/>
        </w:rPr>
        <w:t>防安全教育</w:t>
      </w:r>
      <w:r>
        <w:t xml:space="preserve"> </w:t>
      </w:r>
      <w:r>
        <w:rPr>
          <w:spacing w:val="-2"/>
        </w:rPr>
        <w:t>培训、应急救援演练开展情况。</w:t>
      </w:r>
    </w:p>
    <w:p>
      <w:pPr>
        <w:pStyle w:val="2"/>
        <w:spacing w:before="191" w:line="315" w:lineRule="auto"/>
        <w:ind w:firstLine="632"/>
      </w:pPr>
      <w:r>
        <w:rPr>
          <w:rFonts w:ascii="KaiTi_GB2312" w:hAnsi="KaiTi_GB2312" w:eastAsia="KaiTi_GB2312" w:cs="KaiTi_GB2312"/>
          <w:spacing w:val="1"/>
        </w:rPr>
        <w:t>（四）强化起重机械排查整治。</w:t>
      </w:r>
      <w:r>
        <w:rPr>
          <w:spacing w:val="1"/>
        </w:rPr>
        <w:t>认真落实《</w:t>
      </w:r>
      <w:r>
        <w:t>关于印发</w:t>
      </w:r>
      <w:r>
        <w:rPr>
          <w:rFonts w:ascii="Times New Roman" w:hAnsi="Times New Roman" w:eastAsia="Times New Roman" w:cs="Times New Roman"/>
        </w:rPr>
        <w:t xml:space="preserve">&lt;2023  </w:t>
      </w:r>
      <w:r>
        <w:rPr>
          <w:spacing w:val="-2"/>
        </w:rPr>
        <w:t>年常州市建筑施工安全生产专项整治工作方案</w:t>
      </w:r>
      <w:r>
        <w:rPr>
          <w:rFonts w:ascii="Times New Roman" w:hAnsi="Times New Roman" w:eastAsia="Times New Roman" w:cs="Times New Roman"/>
          <w:spacing w:val="-2"/>
        </w:rPr>
        <w:t>&gt;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2"/>
        </w:rPr>
        <w:t>的通知》（常住</w:t>
      </w:r>
      <w:r>
        <w:t xml:space="preserve"> </w:t>
      </w:r>
      <w:r>
        <w:rPr>
          <w:spacing w:val="1"/>
        </w:rPr>
        <w:t>建〔</w:t>
      </w:r>
      <w:r>
        <w:rPr>
          <w:rFonts w:ascii="Times New Roman" w:hAnsi="Times New Roman" w:eastAsia="Times New Roman" w:cs="Times New Roman"/>
          <w:spacing w:val="1"/>
        </w:rPr>
        <w:t>2023</w:t>
      </w:r>
      <w:r>
        <w:rPr>
          <w:spacing w:val="1"/>
        </w:rPr>
        <w:t>〕</w:t>
      </w:r>
      <w:r>
        <w:rPr>
          <w:rFonts w:ascii="Times New Roman" w:hAnsi="Times New Roman" w:eastAsia="Times New Roman" w:cs="Times New Roman"/>
          <w:spacing w:val="1"/>
        </w:rPr>
        <w:t xml:space="preserve">30  </w:t>
      </w:r>
      <w:r>
        <w:rPr>
          <w:spacing w:val="1"/>
        </w:rPr>
        <w:t>号）文件要求，重点排查：建筑起重机械告知、</w:t>
      </w:r>
      <w:r>
        <w:rPr>
          <w:spacing w:val="7"/>
        </w:rPr>
        <w:t xml:space="preserve"> </w:t>
      </w:r>
      <w:r>
        <w:rPr>
          <w:spacing w:val="-7"/>
        </w:rPr>
        <w:t>检测、验收、使用登记、定期检查、维护保养、</w:t>
      </w:r>
      <w:r>
        <w:rPr>
          <w:spacing w:val="-88"/>
        </w:rPr>
        <w:t xml:space="preserve"> </w:t>
      </w:r>
      <w:r>
        <w:rPr>
          <w:spacing w:val="-7"/>
        </w:rPr>
        <w:t>“</w:t>
      </w:r>
      <w:r>
        <w:rPr>
          <w:spacing w:val="-8"/>
        </w:rPr>
        <w:t>建筑起重机械</w:t>
      </w:r>
      <w:r>
        <w:t xml:space="preserve"> </w:t>
      </w:r>
      <w:r>
        <w:rPr>
          <w:spacing w:val="7"/>
        </w:rPr>
        <w:t>安装、拆卸（附着、加降节）作业单”审批等程序和制度执行</w:t>
      </w:r>
      <w:r>
        <w:t xml:space="preserve"> </w:t>
      </w:r>
      <w:r>
        <w:rPr>
          <w:spacing w:val="4"/>
        </w:rPr>
        <w:t>情况；附着检测验收情况；现场专职设备管理人员配备</w:t>
      </w:r>
      <w:r>
        <w:rPr>
          <w:spacing w:val="3"/>
        </w:rPr>
        <w:t>情况；</w:t>
      </w:r>
      <w:r>
        <w:t xml:space="preserve">  </w:t>
      </w:r>
      <w:r>
        <w:rPr>
          <w:spacing w:val="-1"/>
        </w:rPr>
        <w:t>特种作业人员持证上岗情况；建筑起重机械保险、限位、基础、</w:t>
      </w:r>
      <w:r>
        <w:rPr>
          <w:spacing w:val="2"/>
        </w:rPr>
        <w:t xml:space="preserve"> </w:t>
      </w:r>
      <w:r>
        <w:rPr>
          <w:spacing w:val="-1"/>
        </w:rPr>
        <w:t>附着装置及群塔作业是否安全可靠等情况。</w:t>
      </w:r>
    </w:p>
    <w:p>
      <w:pPr>
        <w:pStyle w:val="2"/>
        <w:spacing w:before="104" w:line="326" w:lineRule="auto"/>
        <w:ind w:right="1" w:firstLine="15"/>
      </w:pPr>
      <w:r>
        <w:rPr>
          <w:rFonts w:ascii="KaiTi_GB2312" w:hAnsi="KaiTi_GB2312" w:eastAsia="KaiTi_GB2312" w:cs="KaiTi_GB2312"/>
          <w:spacing w:val="3"/>
        </w:rPr>
        <w:t xml:space="preserve">（五）强化小型工程安全排查整治。 </w:t>
      </w:r>
      <w:r>
        <w:rPr>
          <w:spacing w:val="3"/>
        </w:rPr>
        <w:t>认真落</w:t>
      </w:r>
      <w:r>
        <w:rPr>
          <w:spacing w:val="2"/>
        </w:rPr>
        <w:t>实《关于进一</w:t>
      </w:r>
      <w:r>
        <w:rPr>
          <w:spacing w:val="-6"/>
        </w:rPr>
        <w:t>步加强我市小型建设工程安全生产监管工作的实施意见》（常住</w:t>
      </w:r>
      <w:r>
        <w:rPr>
          <w:spacing w:val="7"/>
        </w:rPr>
        <w:t xml:space="preserve"> </w:t>
      </w:r>
      <w:r>
        <w:rPr>
          <w:spacing w:val="2"/>
        </w:rPr>
        <w:t>建〔</w:t>
      </w:r>
      <w:r>
        <w:rPr>
          <w:rFonts w:ascii="Times New Roman" w:hAnsi="Times New Roman" w:eastAsia="Times New Roman" w:cs="Times New Roman"/>
          <w:spacing w:val="2"/>
        </w:rPr>
        <w:t>2021</w:t>
      </w:r>
      <w:r>
        <w:rPr>
          <w:spacing w:val="2"/>
        </w:rPr>
        <w:t>〕</w:t>
      </w:r>
      <w:r>
        <w:rPr>
          <w:rFonts w:ascii="Times New Roman" w:hAnsi="Times New Roman" w:eastAsia="Times New Roman" w:cs="Times New Roman"/>
          <w:spacing w:val="2"/>
        </w:rPr>
        <w:t>81</w:t>
      </w:r>
      <w:r>
        <w:rPr>
          <w:rFonts w:ascii="Times New Roman" w:hAnsi="Times New Roman" w:eastAsia="Times New Roman" w:cs="Times New Roman"/>
          <w:spacing w:val="51"/>
        </w:rPr>
        <w:t xml:space="preserve"> </w:t>
      </w:r>
      <w:r>
        <w:rPr>
          <w:spacing w:val="2"/>
        </w:rPr>
        <w:t>号）要求，进一步加强全市非受监的小型建设工</w:t>
      </w:r>
      <w:r>
        <w:t xml:space="preserve"> </w:t>
      </w:r>
      <w:r>
        <w:rPr>
          <w:spacing w:val="4"/>
        </w:rPr>
        <w:t>程安全生产监管工作，落实小型建设工程安全生产主体责任。</w:t>
      </w:r>
      <w:r>
        <w:rPr>
          <w:spacing w:val="17"/>
        </w:rPr>
        <w:t xml:space="preserve"> </w:t>
      </w:r>
      <w:r>
        <w:rPr>
          <w:spacing w:val="7"/>
        </w:rPr>
        <w:t>要坚持属地管理和行业监管相结合的原则，区级建设行政主管</w:t>
      </w:r>
      <w:r>
        <w:rPr>
          <w:spacing w:val="1"/>
        </w:rPr>
        <w:t xml:space="preserve"> </w:t>
      </w:r>
      <w:r>
        <w:rPr>
          <w:spacing w:val="7"/>
        </w:rPr>
        <w:t>部门要健全完善业务指导和考核工作机制，根据工作安排对小</w:t>
      </w:r>
      <w:r>
        <w:rPr>
          <w:spacing w:val="1"/>
        </w:rPr>
        <w:t xml:space="preserve"> </w:t>
      </w:r>
      <w:r>
        <w:rPr>
          <w:spacing w:val="7"/>
        </w:rPr>
        <w:t>型建设工程组织专项检查，镇（街道、园区）要做好辖区内小</w:t>
      </w:r>
      <w:r>
        <w:rPr>
          <w:spacing w:val="1"/>
        </w:rPr>
        <w:t xml:space="preserve"> </w:t>
      </w:r>
      <w:r>
        <w:rPr>
          <w:spacing w:val="7"/>
        </w:rPr>
        <w:t>型工程安全生产日常监管。要参照《常州市小型建设工程施工</w:t>
      </w:r>
      <w:r>
        <w:rPr>
          <w:spacing w:val="1"/>
        </w:rPr>
        <w:t xml:space="preserve"> </w:t>
      </w:r>
      <w:r>
        <w:rPr>
          <w:spacing w:val="-5"/>
        </w:rPr>
        <w:t>安全管理指导手册》，重点排查：小型工程建设单位主体责任落</w:t>
      </w:r>
      <w:r>
        <w:rPr>
          <w:spacing w:val="10"/>
        </w:rPr>
        <w:t xml:space="preserve"> </w:t>
      </w:r>
      <w:r>
        <w:rPr>
          <w:spacing w:val="7"/>
        </w:rPr>
        <w:t>实情况，即是否主动告知登记、是否选择具备相应资质的生产</w:t>
      </w:r>
      <w:r>
        <w:rPr>
          <w:spacing w:val="1"/>
        </w:rPr>
        <w:t xml:space="preserve"> </w:t>
      </w:r>
      <w:r>
        <w:rPr>
          <w:spacing w:val="4"/>
        </w:rPr>
        <w:t>经营单位、是否履行安全管理职责、是否主动配合监督管</w:t>
      </w:r>
      <w:r>
        <w:rPr>
          <w:spacing w:val="3"/>
        </w:rPr>
        <w:t>理；</w:t>
      </w:r>
      <w:r>
        <w:t xml:space="preserve"> </w:t>
      </w:r>
      <w:r>
        <w:rPr>
          <w:spacing w:val="7"/>
        </w:rPr>
        <w:t>承接小型工程的施工单位主体责任落实情况，即安全保障体系</w:t>
      </w:r>
      <w:r>
        <w:rPr>
          <w:spacing w:val="1"/>
        </w:rPr>
        <w:t xml:space="preserve"> </w:t>
      </w:r>
      <w:r>
        <w:rPr>
          <w:spacing w:val="7"/>
        </w:rPr>
        <w:t>是否建立、安全教育是否按要求开展、是否建立并落实隐患排</w:t>
      </w:r>
      <w:r>
        <w:rPr>
          <w:spacing w:val="1"/>
        </w:rPr>
        <w:t xml:space="preserve"> </w:t>
      </w:r>
      <w:r>
        <w:rPr>
          <w:spacing w:val="-6"/>
        </w:rPr>
        <w:t>查整改制度等。</w:t>
      </w:r>
    </w:p>
    <w:p>
      <w:pPr>
        <w:spacing w:before="53" w:line="222" w:lineRule="auto"/>
        <w:ind w:left="652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三、工作要求</w:t>
      </w:r>
    </w:p>
    <w:p>
      <w:pPr>
        <w:pStyle w:val="2"/>
        <w:spacing w:before="184" w:line="301" w:lineRule="auto"/>
        <w:ind w:left="6" w:firstLine="627"/>
      </w:pPr>
      <w:r>
        <w:rPr>
          <w:rFonts w:ascii="KaiTi_GB2312" w:hAnsi="KaiTi_GB2312" w:eastAsia="KaiTi_GB2312" w:cs="KaiTi_GB2312"/>
          <w:spacing w:val="4"/>
        </w:rPr>
        <w:t>（一）加强组织领导。</w:t>
      </w:r>
      <w:r>
        <w:rPr>
          <w:rFonts w:ascii="KaiTi_GB2312" w:hAnsi="KaiTi_GB2312" w:eastAsia="KaiTi_GB2312" w:cs="KaiTi_GB2312"/>
          <w:spacing w:val="-61"/>
        </w:rPr>
        <w:t xml:space="preserve"> </w:t>
      </w:r>
      <w:r>
        <w:rPr>
          <w:spacing w:val="4"/>
        </w:rPr>
        <w:t>各属地监管部门要进一步强化责任</w:t>
      </w:r>
      <w:r>
        <w:t xml:space="preserve"> </w:t>
      </w:r>
      <w:r>
        <w:rPr>
          <w:spacing w:val="7"/>
        </w:rPr>
        <w:t>落实，科学研判当前安全生产形势，坚决把防范化</w:t>
      </w:r>
      <w:r>
        <w:rPr>
          <w:spacing w:val="6"/>
        </w:rPr>
        <w:t>解安全生产</w:t>
      </w:r>
      <w:r>
        <w:t xml:space="preserve"> </w:t>
      </w:r>
      <w:r>
        <w:rPr>
          <w:spacing w:val="7"/>
        </w:rPr>
        <w:t>风险隐患作为首要任务、摆在突出位置，扎实推进</w:t>
      </w:r>
      <w:r>
        <w:rPr>
          <w:spacing w:val="6"/>
        </w:rPr>
        <w:t>房屋市政工</w:t>
      </w:r>
      <w:r>
        <w:t xml:space="preserve"> </w:t>
      </w:r>
      <w:r>
        <w:rPr>
          <w:spacing w:val="-3"/>
        </w:rPr>
        <w:t>程安全生产隐患排查整治。</w:t>
      </w:r>
    </w:p>
    <w:p>
      <w:pPr>
        <w:pStyle w:val="2"/>
        <w:spacing w:before="104" w:line="306" w:lineRule="auto"/>
        <w:ind w:left="2" w:right="87" w:firstLine="629"/>
        <w:rPr>
          <w:spacing w:val="-2"/>
        </w:rPr>
      </w:pPr>
      <w:r>
        <w:rPr>
          <w:rFonts w:ascii="KaiTi_GB2312" w:hAnsi="KaiTi_GB2312" w:eastAsia="KaiTi_GB2312" w:cs="KaiTi_GB2312"/>
          <w:spacing w:val="4"/>
        </w:rPr>
        <w:t>（二）压实主体责任。</w:t>
      </w:r>
      <w:r>
        <w:rPr>
          <w:rFonts w:ascii="KaiTi_GB2312" w:hAnsi="KaiTi_GB2312" w:eastAsia="KaiTi_GB2312" w:cs="KaiTi_GB2312"/>
          <w:spacing w:val="-61"/>
        </w:rPr>
        <w:t xml:space="preserve"> </w:t>
      </w:r>
      <w:r>
        <w:rPr>
          <w:spacing w:val="4"/>
        </w:rPr>
        <w:t>建设单位是项目安全生产的总牵头</w:t>
      </w:r>
      <w:r>
        <w:t xml:space="preserve"> </w:t>
      </w:r>
      <w:r>
        <w:rPr>
          <w:spacing w:val="4"/>
        </w:rPr>
        <w:t>单位，要立即组织施工、监理等参建单位深入开展隐患排查，</w:t>
      </w:r>
      <w:r>
        <w:t xml:space="preserve"> </w:t>
      </w:r>
      <w:r>
        <w:rPr>
          <w:spacing w:val="7"/>
        </w:rPr>
        <w:t>特别是针对高处作业等开展专项排查，对排</w:t>
      </w:r>
      <w:r>
        <w:rPr>
          <w:spacing w:val="6"/>
        </w:rPr>
        <w:t>查出的隐患问题建</w:t>
      </w:r>
      <w:r>
        <w:t xml:space="preserve"> </w:t>
      </w:r>
      <w:r>
        <w:rPr>
          <w:spacing w:val="4"/>
        </w:rPr>
        <w:t>立专项清单台账，制定整改方案，明确整改措施、整改时限，</w:t>
      </w:r>
      <w:r>
        <w:t xml:space="preserve"> </w:t>
      </w:r>
      <w:r>
        <w:rPr>
          <w:spacing w:val="-2"/>
        </w:rPr>
        <w:t>统筹推进，确保问题整改到位。</w:t>
      </w:r>
    </w:p>
    <w:p>
      <w:pPr>
        <w:pStyle w:val="2"/>
        <w:spacing w:before="104" w:line="306" w:lineRule="auto"/>
        <w:ind w:left="2" w:right="87" w:firstLine="629"/>
      </w:pPr>
      <w:r>
        <w:rPr>
          <w:rFonts w:ascii="KaiTi_GB2312" w:hAnsi="KaiTi_GB2312" w:eastAsia="KaiTi_GB2312" w:cs="KaiTi_GB2312"/>
          <w:spacing w:val="4"/>
        </w:rPr>
        <w:t>（三）严格监督抽查。</w:t>
      </w:r>
      <w:r>
        <w:rPr>
          <w:rFonts w:ascii="KaiTi_GB2312" w:hAnsi="KaiTi_GB2312" w:eastAsia="KaiTi_GB2312" w:cs="KaiTi_GB2312"/>
          <w:spacing w:val="-61"/>
        </w:rPr>
        <w:t xml:space="preserve"> </w:t>
      </w:r>
      <w:r>
        <w:rPr>
          <w:spacing w:val="4"/>
        </w:rPr>
        <w:t>各属地监管部门要加大安全抽查力</w:t>
      </w:r>
      <w:r>
        <w:t xml:space="preserve"> </w:t>
      </w:r>
      <w:r>
        <w:rPr>
          <w:spacing w:val="7"/>
        </w:rPr>
        <w:t>度，对查出的问题要督促彻底整改，对存在明显安全隐</w:t>
      </w:r>
      <w:r>
        <w:rPr>
          <w:spacing w:val="6"/>
        </w:rPr>
        <w:t>患的项</w:t>
      </w:r>
      <w:r>
        <w:t xml:space="preserve"> </w:t>
      </w:r>
      <w:r>
        <w:rPr>
          <w:spacing w:val="7"/>
        </w:rPr>
        <w:t>目，一律限期或停工整改；对违反安全生产相关法律法</w:t>
      </w:r>
      <w:r>
        <w:rPr>
          <w:spacing w:val="6"/>
        </w:rPr>
        <w:t>规规定</w:t>
      </w:r>
      <w:r>
        <w:t xml:space="preserve"> </w:t>
      </w:r>
      <w:r>
        <w:rPr>
          <w:spacing w:val="7"/>
        </w:rPr>
        <w:t>的要依法依规予以查处。市住建局将适时对全市在建项</w:t>
      </w:r>
      <w:r>
        <w:rPr>
          <w:spacing w:val="6"/>
        </w:rPr>
        <w:t>目排查</w:t>
      </w:r>
      <w:r>
        <w:t xml:space="preserve"> </w:t>
      </w:r>
      <w:r>
        <w:rPr>
          <w:spacing w:val="-3"/>
        </w:rPr>
        <w:t>整治情况进行抽查督查。</w:t>
      </w:r>
    </w:p>
    <w:p>
      <w:pPr>
        <w:pStyle w:val="2"/>
        <w:spacing w:before="191" w:line="311" w:lineRule="auto"/>
        <w:ind w:firstLine="632"/>
      </w:pPr>
      <w:r>
        <w:rPr>
          <w:rFonts w:ascii="KaiTi_GB2312" w:hAnsi="KaiTi_GB2312" w:eastAsia="KaiTi_GB2312" w:cs="KaiTi_GB2312"/>
          <w:spacing w:val="4"/>
        </w:rPr>
        <w:t>（四）加强应急值守。</w:t>
      </w:r>
      <w:r>
        <w:rPr>
          <w:rFonts w:ascii="KaiTi_GB2312" w:hAnsi="KaiTi_GB2312" w:eastAsia="KaiTi_GB2312" w:cs="KaiTi_GB2312"/>
          <w:spacing w:val="-61"/>
        </w:rPr>
        <w:t xml:space="preserve"> </w:t>
      </w:r>
      <w:r>
        <w:rPr>
          <w:spacing w:val="4"/>
        </w:rPr>
        <w:t>各属地监管部门及各单位要严格执</w:t>
      </w:r>
      <w:r>
        <w:t xml:space="preserve"> </w:t>
      </w:r>
      <w:r>
        <w:rPr>
          <w:spacing w:val="-2"/>
        </w:rPr>
        <w:t>行安全生产值班制度和应急处置各项规定，加强值班备勤力量，</w:t>
      </w:r>
      <w:r>
        <w:rPr>
          <w:spacing w:val="15"/>
        </w:rPr>
        <w:t xml:space="preserve"> </w:t>
      </w:r>
      <w:r>
        <w:rPr>
          <w:spacing w:val="7"/>
        </w:rPr>
        <w:t>保持信息联络畅通，细化应急预案，落实应急物资储备，确保</w:t>
      </w:r>
      <w:r>
        <w:t xml:space="preserve"> </w:t>
      </w:r>
      <w:r>
        <w:rPr>
          <w:spacing w:val="4"/>
        </w:rPr>
        <w:t xml:space="preserve">发生险情第一时间响应、第一时间处置，最大限度减少损失，  </w:t>
      </w:r>
      <w:r>
        <w:rPr>
          <w:spacing w:val="7"/>
        </w:rPr>
        <w:t>保障亚运会及中秋、国庆期间全市房屋市政工程安全生产形势</w:t>
      </w:r>
      <w:r>
        <w:t xml:space="preserve"> </w:t>
      </w:r>
      <w:r>
        <w:rPr>
          <w:spacing w:val="-15"/>
        </w:rPr>
        <w:t>稳定。</w:t>
      </w: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line="2823" w:lineRule="exact"/>
        <w:ind w:firstLine="5112"/>
      </w:pPr>
      <w:r>
        <w:rPr>
          <w:position w:val="-60"/>
        </w:rPr>
        <w:pict>
          <v:group id="_x0000_s1027" o:spid="_x0000_s1027" o:spt="203" style="height:143.3pt;width:174.15pt;" coordsize="3482,2866">
            <o:lock v:ext="edit"/>
            <v:shape id="_x0000_s1028" o:spid="_x0000_s1028" o:spt="75" type="#_x0000_t75" style="position:absolute;left:129;top:0;height:2866;width:3015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29" o:spid="_x0000_s1029" o:spt="202" type="#_x0000_t202" style="position:absolute;left:-20;top:-20;height:2906;width:352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5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8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8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8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8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104" w:line="214" w:lineRule="auto"/>
                      <w:ind w:left="20"/>
                      <w:rPr>
                        <w:rFonts w:ascii="FangSong_GB2312" w:hAnsi="FangSong_GB2312" w:eastAsia="FangSong_GB2312" w:cs="FangSong_GB2312"/>
                        <w:sz w:val="32"/>
                        <w:szCs w:val="32"/>
                      </w:rPr>
                    </w:pPr>
                    <w:r>
                      <w:rPr>
                        <w:rFonts w:ascii="FangSong_GB2312" w:hAnsi="FangSong_GB2312" w:eastAsia="FangSong_GB2312" w:cs="FangSong_GB2312"/>
                        <w:spacing w:val="-4"/>
                        <w:sz w:val="32"/>
                        <w:szCs w:val="32"/>
                      </w:rPr>
                      <w:t>常州市住房和城乡建设局</w:t>
                    </w:r>
                  </w:p>
                  <w:p>
                    <w:pPr>
                      <w:spacing w:before="199" w:line="215" w:lineRule="auto"/>
                      <w:ind w:left="506"/>
                      <w:rPr>
                        <w:rFonts w:ascii="FangSong_GB2312" w:hAnsi="FangSong_GB2312" w:eastAsia="FangSong_GB2312" w:cs="FangSong_GB2312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pacing w:val="-5"/>
                        <w:sz w:val="32"/>
                        <w:szCs w:val="32"/>
                      </w:rPr>
                      <w:t xml:space="preserve">2023 </w:t>
                    </w:r>
                    <w:r>
                      <w:rPr>
                        <w:rFonts w:ascii="FangSong_GB2312" w:hAnsi="FangSong_GB2312" w:eastAsia="FangSong_GB2312" w:cs="FangSong_GB2312"/>
                        <w:spacing w:val="-5"/>
                        <w:sz w:val="32"/>
                        <w:szCs w:val="32"/>
                      </w:rPr>
                      <w:t>年</w:t>
                    </w:r>
                    <w:r>
                      <w:rPr>
                        <w:rFonts w:ascii="FangSong_GB2312" w:hAnsi="FangSong_GB2312" w:eastAsia="FangSong_GB2312" w:cs="FangSong_GB2312"/>
                        <w:spacing w:val="-66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5"/>
                        <w:sz w:val="32"/>
                        <w:szCs w:val="32"/>
                      </w:rPr>
                      <w:t>9</w:t>
                    </w:r>
                    <w:r>
                      <w:rPr>
                        <w:rFonts w:ascii="Times New Roman" w:hAnsi="Times New Roman" w:eastAsia="Times New Roman" w:cs="Times New Roman"/>
                        <w:spacing w:val="28"/>
                        <w:w w:val="10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5"/>
                        <w:sz w:val="32"/>
                        <w:szCs w:val="32"/>
                      </w:rPr>
                      <w:t>月</w:t>
                    </w:r>
                    <w:r>
                      <w:rPr>
                        <w:rFonts w:ascii="FangSong_GB2312" w:hAnsi="FangSong_GB2312" w:eastAsia="FangSong_GB2312" w:cs="FangSong_GB2312"/>
                        <w:spacing w:val="-73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5"/>
                        <w:sz w:val="32"/>
                        <w:szCs w:val="32"/>
                      </w:rPr>
                      <w:t xml:space="preserve">28  </w:t>
                    </w:r>
                    <w:r>
                      <w:rPr>
                        <w:rFonts w:ascii="FangSong_GB2312" w:hAnsi="FangSong_GB2312" w:eastAsia="FangSong_GB2312" w:cs="FangSong_GB2312"/>
                        <w:spacing w:val="-5"/>
                        <w:sz w:val="32"/>
                        <w:szCs w:val="32"/>
                      </w:rPr>
                      <w:t>日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line="189" w:lineRule="auto"/>
        <w:ind w:left="632"/>
      </w:pPr>
      <w:r>
        <w:t>（此件不公开）</w:t>
      </w:r>
    </w:p>
    <w:p>
      <w:pPr>
        <w:spacing w:line="189" w:lineRule="auto"/>
        <w:sectPr>
          <w:footerReference r:id="rId5" w:type="default"/>
          <w:pgSz w:w="11905" w:h="16840"/>
          <w:pgMar w:top="1431" w:right="1444" w:bottom="1474" w:left="1539" w:header="0" w:footer="1202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165735</wp:posOffset>
            </wp:positionV>
            <wp:extent cx="5654040" cy="63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202"/>
        </w:tabs>
        <w:spacing w:before="87" w:line="480" w:lineRule="auto"/>
        <w:ind w:left="4110" w:hanging="4110"/>
        <w:rPr>
          <w:rFonts w:ascii="宋体" w:hAnsi="宋体" w:eastAsia="宋体" w:cs="宋体"/>
          <w:sz w:val="27"/>
          <w:szCs w:val="27"/>
        </w:rPr>
      </w:pPr>
      <w:r>
        <w:rPr>
          <w:sz w:val="27"/>
          <w:szCs w:val="27"/>
          <w:u w:val="single" w:color="auto"/>
        </w:rPr>
        <w:tab/>
      </w:r>
      <w:r>
        <w:rPr>
          <w:spacing w:val="3"/>
          <w:sz w:val="27"/>
          <w:szCs w:val="27"/>
          <w:u w:val="single" w:color="auto"/>
        </w:rPr>
        <w:t xml:space="preserve">常州市住房和城乡建设局办公室             </w:t>
      </w:r>
      <w:r>
        <w:rPr>
          <w:rFonts w:ascii="Times New Roman" w:hAnsi="Times New Roman" w:eastAsia="Times New Roman" w:cs="Times New Roman"/>
          <w:spacing w:val="3"/>
          <w:sz w:val="27"/>
          <w:szCs w:val="27"/>
          <w:u w:val="single" w:color="auto"/>
        </w:rPr>
        <w:t>2023</w:t>
      </w:r>
      <w:r>
        <w:rPr>
          <w:rFonts w:ascii="Times New Roman" w:hAnsi="Times New Roman" w:eastAsia="Times New Roman" w:cs="Times New Roman"/>
          <w:spacing w:val="17"/>
          <w:sz w:val="27"/>
          <w:szCs w:val="27"/>
          <w:u w:val="single" w:color="auto"/>
        </w:rPr>
        <w:t xml:space="preserve"> </w:t>
      </w:r>
      <w:r>
        <w:rPr>
          <w:spacing w:val="3"/>
          <w:sz w:val="27"/>
          <w:szCs w:val="27"/>
          <w:u w:val="single" w:color="auto"/>
        </w:rPr>
        <w:t>年</w:t>
      </w:r>
      <w:r>
        <w:rPr>
          <w:spacing w:val="-55"/>
          <w:sz w:val="27"/>
          <w:szCs w:val="27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7"/>
          <w:szCs w:val="27"/>
          <w:u w:val="single" w:color="auto"/>
        </w:rPr>
        <w:t>9</w:t>
      </w:r>
      <w:r>
        <w:rPr>
          <w:rFonts w:ascii="Times New Roman" w:hAnsi="Times New Roman" w:eastAsia="Times New Roman" w:cs="Times New Roman"/>
          <w:spacing w:val="28"/>
          <w:sz w:val="27"/>
          <w:szCs w:val="27"/>
          <w:u w:val="single" w:color="auto"/>
        </w:rPr>
        <w:t xml:space="preserve"> </w:t>
      </w:r>
      <w:r>
        <w:rPr>
          <w:spacing w:val="3"/>
          <w:sz w:val="27"/>
          <w:szCs w:val="27"/>
          <w:u w:val="single" w:color="auto"/>
        </w:rPr>
        <w:t>月</w:t>
      </w:r>
      <w:r>
        <w:rPr>
          <w:spacing w:val="-60"/>
          <w:sz w:val="27"/>
          <w:szCs w:val="27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7"/>
          <w:szCs w:val="27"/>
          <w:u w:val="single" w:color="auto"/>
        </w:rPr>
        <w:t xml:space="preserve">28  </w:t>
      </w:r>
      <w:r>
        <w:rPr>
          <w:spacing w:val="3"/>
          <w:sz w:val="27"/>
          <w:szCs w:val="27"/>
          <w:u w:val="single" w:color="auto"/>
        </w:rPr>
        <w:t xml:space="preserve">日印发  </w:t>
      </w:r>
      <w:r>
        <w:rPr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5"/>
          <w:sz w:val="27"/>
          <w:szCs w:val="27"/>
        </w:rPr>
        <w:t>-</w:t>
      </w:r>
      <w:r>
        <w:rPr>
          <w:rFonts w:ascii="宋体" w:hAnsi="宋体" w:eastAsia="宋体" w:cs="宋体"/>
          <w:spacing w:val="19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5"/>
          <w:sz w:val="27"/>
          <w:szCs w:val="27"/>
        </w:rPr>
        <w:t>6</w:t>
      </w:r>
      <w:r>
        <w:rPr>
          <w:rFonts w:ascii="宋体" w:hAnsi="宋体" w:eastAsia="宋体" w:cs="宋体"/>
          <w:spacing w:val="14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5"/>
          <w:sz w:val="27"/>
          <w:szCs w:val="27"/>
        </w:rPr>
        <w:t>-</w:t>
      </w:r>
    </w:p>
    <w:sectPr>
      <w:footerReference r:id="rId6" w:type="default"/>
      <w:pgSz w:w="11905" w:h="16840"/>
      <w:pgMar w:top="1431" w:right="1499" w:bottom="400" w:left="150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D3BBBA6-649B-4E9B-99D1-22F9A79C640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2086D31-9591-4F5B-9C9A-0B62355BFA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DBFA536B-0867-4307-954F-3E147453EF57}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2CC97A74-A05C-4F00-9FD0-E59FF366C50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D6B2A41C-E5E5-4969-907A-6B68A414C5F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071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-</w:t>
    </w:r>
    <w:r>
      <w:rPr>
        <w:rFonts w:ascii="宋体" w:hAnsi="宋体" w:eastAsia="宋体" w:cs="宋体"/>
        <w:spacing w:val="22"/>
        <w:sz w:val="27"/>
        <w:szCs w:val="27"/>
      </w:rPr>
      <w:t xml:space="preserve"> </w:t>
    </w:r>
    <w:r>
      <w:rPr>
        <w:rFonts w:ascii="宋体" w:hAnsi="宋体" w:eastAsia="宋体" w:cs="宋体"/>
        <w:spacing w:val="-6"/>
        <w:sz w:val="27"/>
        <w:szCs w:val="27"/>
      </w:rPr>
      <w:t>5</w:t>
    </w:r>
    <w:r>
      <w:rPr>
        <w:rFonts w:ascii="宋体" w:hAnsi="宋体" w:eastAsia="宋体" w:cs="宋体"/>
        <w:spacing w:val="14"/>
        <w:sz w:val="27"/>
        <w:szCs w:val="27"/>
      </w:rPr>
      <w:t xml:space="preserve"> </w:t>
    </w:r>
    <w:r>
      <w:rPr>
        <w:rFonts w:ascii="宋体" w:hAnsi="宋体" w:eastAsia="宋体" w:cs="宋体"/>
        <w:spacing w:val="-6"/>
        <w:sz w:val="27"/>
        <w:szCs w:val="27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C1859E"/>
    <w:multiLevelType w:val="singleLevel"/>
    <w:tmpl w:val="E4C1859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YzM2Y1OTFlN2IzYjhiNDJmZjQyNGJhMTAxZjc4MDUifQ=="/>
  </w:docVars>
  <w:rsids>
    <w:rsidRoot w:val="00000000"/>
    <w:rsid w:val="2D6003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8"/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2214</Words>
  <Characters>2257</Characters>
  <TotalTime>5</TotalTime>
  <ScaleCrop>false</ScaleCrop>
  <LinksUpToDate>false</LinksUpToDate>
  <CharactersWithSpaces>2382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2023-09-28T11:32:00Z</dcterms:created>
  <dc:creator>User</dc:creator>
  <cp:lastModifiedBy>王妍</cp:lastModifiedBy>
  <dcterms:modified xsi:type="dcterms:W3CDTF">2024-07-31T01:37:53Z</dcterms:modified>
  <dc:title>Microsoft Word - 97268 中的文档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2024-07-31T09:29:45Z</vt:filetime>
  </property>
  <property fmtid="{D5CDD505-2E9C-101B-9397-08002B2CF9AE}" pid="4" name="KSOProductBuildVer">
    <vt:lpwstr>2052-12.1.0.16929</vt:lpwstr>
  </property>
  <property fmtid="{D5CDD505-2E9C-101B-9397-08002B2CF9AE}" pid="5" name="ICV">
    <vt:lpwstr>7B4003E2A8B64E198E9A8B5FE962EB46_13</vt:lpwstr>
  </property>
</Properties>
</file>