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2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045"/>
        <w:gridCol w:w="2424"/>
        <w:gridCol w:w="1093"/>
        <w:gridCol w:w="1094"/>
        <w:gridCol w:w="937"/>
        <w:gridCol w:w="937"/>
        <w:gridCol w:w="1472"/>
        <w:gridCol w:w="1458"/>
        <w:gridCol w:w="2659"/>
        <w:gridCol w:w="937"/>
        <w:gridCol w:w="1472"/>
        <w:gridCol w:w="1472"/>
        <w:gridCol w:w="1367"/>
        <w:gridCol w:w="1498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24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Style w:val="5"/>
                <w:lang w:val="en-US" w:eastAsia="zh-CN" w:bidi="ar"/>
              </w:rPr>
              <w:t xml:space="preserve">       </w:t>
            </w:r>
            <w:r>
              <w:rPr>
                <w:rStyle w:val="6"/>
                <w:u w:val="single"/>
                <w:lang w:val="en-US" w:eastAsia="zh-CN" w:bidi="ar"/>
              </w:rPr>
              <w:t>村固定资产资产台账情况统计表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                                                            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资产性质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使用状态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   面积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原值(元)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净值(元)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合同开始时间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合同结束时间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年租金      (元/年)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合同总金额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注：净值为0的固定资产勿删除，在备注栏备注减少时间、记账凭证号码；若于2023.1-2024.3新增的固定资产，在备注栏备注增加时间记账凭证号码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23811" w:h="16838" w:orient="landscape"/>
          <w:pgMar w:top="1531" w:right="2098" w:bottom="1531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669"/>
        <w:gridCol w:w="1275"/>
        <w:gridCol w:w="1668"/>
        <w:gridCol w:w="1275"/>
        <w:gridCol w:w="1425"/>
        <w:gridCol w:w="1350"/>
        <w:gridCol w:w="1444"/>
        <w:gridCol w:w="1106"/>
        <w:gridCol w:w="1144"/>
        <w:gridCol w:w="180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2023年度村级集体资产、资源租金收缴情况表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9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承租人                （按合同）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合同期限                        （开始至结束）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应收金额               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应收时间             （按合同）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实收金额    （元）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实收时间                 （到账时间）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开票时间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产权交易    项目编号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上平台时间                     （以签订成交确认书时间为准）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6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88"/>
        <w:gridCol w:w="1256"/>
        <w:gridCol w:w="1706"/>
        <w:gridCol w:w="1275"/>
        <w:gridCol w:w="1388"/>
        <w:gridCol w:w="1369"/>
        <w:gridCol w:w="1443"/>
        <w:gridCol w:w="1125"/>
        <w:gridCol w:w="1125"/>
        <w:gridCol w:w="1820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2023年度组级集体资产、资源租金收缴情况表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7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承租人                （按合同）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合同期限                        （开始至结束）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应收金额               （元）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应收时间             （按合同）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实收金额    （元）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实收时间                 （到账时间）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产权交易    项目编号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上平台时间                     （以签订成交确认书时间为准）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6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499"/>
        <w:gridCol w:w="2217"/>
        <w:gridCol w:w="1959"/>
        <w:gridCol w:w="1901"/>
        <w:gridCol w:w="1959"/>
        <w:gridCol w:w="1681"/>
        <w:gridCol w:w="1405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3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2023年度村级集体出借资金利息收缴情况表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5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出借金额（元）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应收利息               （元）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应收时间             （如有约定填写）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实收利息    （元）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实收时间                 （到账时间）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4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  <w:t>注：统计时间：2023年1月1日至12月31日（不包含组级利息）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574"/>
        <w:gridCol w:w="2281"/>
        <w:gridCol w:w="2015"/>
        <w:gridCol w:w="1959"/>
        <w:gridCol w:w="2015"/>
        <w:gridCol w:w="1731"/>
        <w:gridCol w:w="1448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2023年度组级集体出借资金利息收缴情况表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债务人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出借金额（元）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应收利息               （元）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应收时间             （如有约定填写）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实收利息    （元）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实收时间                 （到账时间）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23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76"/>
        <w:gridCol w:w="2050"/>
        <w:gridCol w:w="1676"/>
        <w:gridCol w:w="2746"/>
        <w:gridCol w:w="1676"/>
        <w:gridCol w:w="2746"/>
        <w:gridCol w:w="1676"/>
        <w:gridCol w:w="2097"/>
        <w:gridCol w:w="836"/>
        <w:gridCol w:w="1676"/>
        <w:gridCol w:w="836"/>
        <w:gridCol w:w="1676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5" w:hRule="atLeast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       村环境整治费用统计表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                                                                                         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日常保洁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其他（含突击）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人头补贴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人工清理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绿化管护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承包单位/个人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承包单位/个人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承包单位/个人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0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>注：1、支付给同一单位或个人的同种项目费用按时间分次统计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2、2024年支付，属于2023年的费用也需统计在内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3040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7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23811" w:h="16838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22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474"/>
        <w:gridCol w:w="1766"/>
        <w:gridCol w:w="2381"/>
        <w:gridCol w:w="2052"/>
        <w:gridCol w:w="1766"/>
        <w:gridCol w:w="2381"/>
        <w:gridCol w:w="3183"/>
        <w:gridCol w:w="1766"/>
        <w:gridCol w:w="2779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6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  <w:lang w:val="en-US" w:eastAsia="zh-CN"/>
              </w:rPr>
              <w:t>2023年-2024年3月村级工程管理情况统计表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填报单位： 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工程时间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                   （元）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发包方式   （直接发包、公开招标）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审定金额         （元）</w:t>
            </w:r>
          </w:p>
        </w:tc>
        <w:tc>
          <w:tcPr>
            <w:tcW w:w="7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工程款支付情况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合同约定付款时间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支付时间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支付金额（元）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注：根据2023年1月1日-2024年3月31日期间实施的工程项目来填列，包括未完工、已完工结清、已完工未结清项目。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村负责人：</w:t>
            </w:r>
          </w:p>
        </w:tc>
      </w:tr>
    </w:tbl>
    <w:p>
      <w:pPr>
        <w:pStyle w:val="2"/>
        <w:rPr>
          <w:rFonts w:hint="eastAsia"/>
          <w:lang w:eastAsia="zh-CN"/>
        </w:rPr>
        <w:sectPr>
          <w:pgSz w:w="23811" w:h="16838" w:orient="landscape"/>
          <w:pgMar w:top="850" w:right="1701" w:bottom="1134" w:left="170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95"/>
        <w:gridCol w:w="763"/>
        <w:gridCol w:w="1176"/>
        <w:gridCol w:w="1323"/>
        <w:gridCol w:w="1121"/>
        <w:gridCol w:w="1121"/>
        <w:gridCol w:w="929"/>
        <w:gridCol w:w="1112"/>
        <w:gridCol w:w="1112"/>
        <w:gridCol w:w="1112"/>
        <w:gridCol w:w="1114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村集体全资（控股）企业管理情况检查表（村级）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466090</wp:posOffset>
                  </wp:positionV>
                  <wp:extent cx="561975" cy="1152525"/>
                  <wp:effectExtent l="0" t="0" r="9525" b="9525"/>
                  <wp:wrapNone/>
                  <wp:docPr id="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村集体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年末财务情况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净资产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总收入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总支出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村会计、第三方记账公司人员、村干部等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0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注：1、统计范围包括：村集体投资（全资、控股）的企业、农业公司、投资公司、物业公司、果品合作社、苗木合作社、农地合作社、综合市场等。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2、代号1至代号11根据营业执照、企业章程、投资协议、全资（控股）企业2023年末财务报表填列。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50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6838" w:h="11906" w:orient="landscape"/>
      <w:pgMar w:top="850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zdkNDNlNDJkY2I1Y2RkZjk4ODE5MWE3YTljZDYifQ=="/>
    <w:docVar w:name="KSO_WPS_MARK_KEY" w:val="683959eb-6270-42a9-aa4c-eceb3aaecee2"/>
  </w:docVars>
  <w:rsids>
    <w:rsidRoot w:val="2768386A"/>
    <w:rsid w:val="013C690E"/>
    <w:rsid w:val="01C919A8"/>
    <w:rsid w:val="03C30C20"/>
    <w:rsid w:val="05A86320"/>
    <w:rsid w:val="065A3ABE"/>
    <w:rsid w:val="08B625A3"/>
    <w:rsid w:val="101F3682"/>
    <w:rsid w:val="13BA3DEE"/>
    <w:rsid w:val="148D505F"/>
    <w:rsid w:val="155A06F1"/>
    <w:rsid w:val="19550115"/>
    <w:rsid w:val="1AC13CB4"/>
    <w:rsid w:val="1E8E137C"/>
    <w:rsid w:val="1F296D82"/>
    <w:rsid w:val="242E7C91"/>
    <w:rsid w:val="2607409A"/>
    <w:rsid w:val="26F15402"/>
    <w:rsid w:val="29C42E79"/>
    <w:rsid w:val="2CEE645F"/>
    <w:rsid w:val="308275EA"/>
    <w:rsid w:val="31215055"/>
    <w:rsid w:val="35DC3EA6"/>
    <w:rsid w:val="472E597E"/>
    <w:rsid w:val="4C8C73CE"/>
    <w:rsid w:val="52E324CA"/>
    <w:rsid w:val="5CF10EC0"/>
    <w:rsid w:val="61C545B8"/>
    <w:rsid w:val="659F5F6D"/>
    <w:rsid w:val="6BBE7837"/>
    <w:rsid w:val="70710506"/>
    <w:rsid w:val="7815773A"/>
    <w:rsid w:val="7A3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5">
    <w:name w:val="font2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6">
    <w:name w:val="font61"/>
    <w:basedOn w:val="4"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single"/>
    </w:rPr>
  </w:style>
  <w:style w:type="character" w:customStyle="1" w:styleId="9">
    <w:name w:val="font9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7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2996</Words>
  <Characters>3129</Characters>
  <Lines>0</Lines>
  <Paragraphs>0</Paragraphs>
  <TotalTime>32</TotalTime>
  <ScaleCrop>false</ScaleCrop>
  <LinksUpToDate>false</LinksUpToDate>
  <CharactersWithSpaces>3928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2023-06-15T05:50:00Z</dcterms:created>
  <dc:creator>Administrator</dc:creator>
  <cp:lastModifiedBy>WPS_1617243092</cp:lastModifiedBy>
  <dcterms:modified xsi:type="dcterms:W3CDTF">2024-07-18T08:41:37Z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DE68A2E0956947949469F337778E97B6</vt:lpwstr>
  </property>
</Properties>
</file>