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常州市武进区人民政府征地补偿安置方案公告</w:t>
      </w:r>
    </w:p>
    <w:p>
      <w:pPr>
        <w:jc w:val="center"/>
        <w:rPr>
          <w:rFonts w:hint="eastAsia" w:ascii="方正小标宋简体" w:hAnsi="方正小标宋简体" w:eastAsia="方正小标宋简体" w:cs="方正小标宋简体"/>
          <w:sz w:val="32"/>
          <w:szCs w:val="20"/>
        </w:rPr>
      </w:pPr>
      <w:r>
        <w:rPr>
          <w:rFonts w:hint="eastAsia" w:ascii="方正小标宋简体" w:hAnsi="方正小标宋简体" w:eastAsia="方正小标宋简体" w:cs="方正小标宋简体"/>
          <w:sz w:val="32"/>
          <w:szCs w:val="20"/>
        </w:rPr>
        <w:t>武征补安置</w:t>
      </w:r>
      <w:r>
        <w:rPr>
          <w:rFonts w:hint="eastAsia" w:ascii="方正小标宋简体" w:hAnsi="方正小标宋简体" w:eastAsia="方正小标宋简体" w:cs="方正小标宋简体"/>
          <w:sz w:val="32"/>
          <w:szCs w:val="20"/>
          <w:lang w:val="en-US" w:eastAsia="zh-CN"/>
        </w:rPr>
        <w:t>告</w:t>
      </w:r>
      <w:r>
        <w:rPr>
          <w:rFonts w:hint="eastAsia" w:ascii="方正小标宋简体" w:hAnsi="方正小标宋简体" w:eastAsia="方正小标宋简体" w:cs="方正小标宋简体"/>
          <w:sz w:val="32"/>
          <w:szCs w:val="20"/>
        </w:rPr>
        <w:t>〔20</w:t>
      </w:r>
      <w:r>
        <w:rPr>
          <w:rFonts w:hint="eastAsia" w:ascii="方正小标宋简体" w:hAnsi="方正小标宋简体" w:eastAsia="方正小标宋简体" w:cs="方正小标宋简体"/>
          <w:sz w:val="32"/>
          <w:szCs w:val="20"/>
          <w:lang w:val="en-US" w:eastAsia="zh-CN"/>
        </w:rPr>
        <w:t>24</w:t>
      </w:r>
      <w:r>
        <w:rPr>
          <w:rFonts w:hint="eastAsia" w:ascii="方正小标宋简体" w:hAnsi="方正小标宋简体" w:eastAsia="方正小标宋简体" w:cs="方正小标宋简体"/>
          <w:sz w:val="32"/>
          <w:szCs w:val="20"/>
        </w:rPr>
        <w:t>〕</w:t>
      </w:r>
      <w:r>
        <w:rPr>
          <w:rFonts w:hint="eastAsia" w:ascii="方正小标宋简体" w:hAnsi="方正小标宋简体" w:eastAsia="方正小标宋简体" w:cs="方正小标宋简体"/>
          <w:sz w:val="32"/>
          <w:szCs w:val="20"/>
          <w:lang w:val="en-US" w:eastAsia="zh-CN"/>
        </w:rPr>
        <w:t>25</w:t>
      </w:r>
      <w:r>
        <w:rPr>
          <w:rFonts w:hint="eastAsia" w:ascii="方正小标宋简体" w:hAnsi="方正小标宋简体" w:eastAsia="方正小标宋简体" w:cs="方正小标宋简体"/>
          <w:sz w:val="32"/>
          <w:szCs w:val="20"/>
        </w:rPr>
        <w:t>号</w:t>
      </w:r>
    </w:p>
    <w:p>
      <w:pPr>
        <w:jc w:val="center"/>
        <w:rPr>
          <w:rFonts w:hint="eastAsia" w:ascii="仿宋_GB2312" w:hAnsi="仿宋_GB2312" w:eastAsia="仿宋_GB2312" w:cs="仿宋_GB2312"/>
          <w:b w:val="0"/>
          <w:bCs w:val="0"/>
          <w:sz w:val="28"/>
          <w:szCs w:val="18"/>
        </w:rPr>
      </w:pPr>
      <w:r>
        <w:rPr>
          <w:rFonts w:hint="eastAsia" w:ascii="仿宋_GB2312" w:hAnsi="仿宋_GB2312" w:eastAsia="仿宋_GB2312" w:cs="仿宋_GB2312"/>
          <w:b w:val="0"/>
          <w:bCs w:val="0"/>
          <w:sz w:val="28"/>
          <w:szCs w:val="18"/>
        </w:rPr>
        <w:t>（本公告为第一次公告）</w:t>
      </w:r>
    </w:p>
    <w:p>
      <w:pPr>
        <w:rPr>
          <w:rFonts w:hint="eastAsia"/>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仿宋_GB2312" w:hAnsi="仿宋_GB2312" w:eastAsia="仿宋_GB2312" w:cs="仿宋_GB2312"/>
          <w:b/>
          <w:bCs/>
          <w:sz w:val="24"/>
          <w:szCs w:val="24"/>
          <w:lang w:val="en-US" w:eastAsia="zh-CN"/>
        </w:rPr>
        <w:t>武</w:t>
      </w:r>
      <w:r>
        <w:rPr>
          <w:rFonts w:hint="eastAsia" w:ascii="仿宋_GB2312" w:hAnsi="仿宋_GB2312" w:eastAsia="仿宋_GB2312" w:cs="仿宋_GB2312"/>
          <w:b/>
          <w:bCs/>
          <w:sz w:val="24"/>
          <w:szCs w:val="24"/>
        </w:rPr>
        <w:t>拟征告〔20</w:t>
      </w:r>
      <w:r>
        <w:rPr>
          <w:rFonts w:hint="eastAsia" w:ascii="仿宋_GB2312" w:hAnsi="仿宋_GB2312" w:eastAsia="仿宋_GB2312" w:cs="仿宋_GB2312"/>
          <w:b/>
          <w:bCs/>
          <w:sz w:val="24"/>
          <w:szCs w:val="24"/>
          <w:lang w:val="en-US" w:eastAsia="zh-CN"/>
        </w:rPr>
        <w:t>24</w:t>
      </w: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lang w:val="en-US" w:eastAsia="zh-CN"/>
        </w:rPr>
        <w:t>25</w:t>
      </w:r>
      <w:r>
        <w:rPr>
          <w:rFonts w:hint="eastAsia" w:ascii="仿宋_GB2312" w:hAnsi="仿宋_GB2312" w:eastAsia="仿宋_GB2312" w:cs="仿宋_GB2312"/>
          <w:b/>
          <w:bCs/>
          <w:sz w:val="24"/>
          <w:szCs w:val="24"/>
        </w:rPr>
        <w:t>号</w:t>
      </w:r>
      <w:r>
        <w:rPr>
          <w:rFonts w:hint="eastAsia" w:ascii="仿宋_GB2312" w:hAnsi="仿宋_GB2312" w:eastAsia="仿宋_GB2312" w:cs="仿宋_GB2312"/>
          <w:sz w:val="24"/>
          <w:szCs w:val="24"/>
        </w:rPr>
        <w:t>开展的拟征收土地现状调查和社会稳定风险评估结果，现将拟订的征收土地补偿安置方案有关事项公告如下：</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一、征收范围</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本次拟征收土地</w:t>
      </w:r>
      <w:r>
        <w:rPr>
          <w:rFonts w:hint="eastAsia" w:ascii="仿宋_GB2312" w:hAnsi="仿宋_GB2312" w:eastAsia="仿宋_GB2312" w:cs="仿宋_GB2312"/>
          <w:sz w:val="24"/>
          <w:szCs w:val="24"/>
          <w:lang w:val="en-US" w:eastAsia="zh-CN"/>
        </w:rPr>
        <w:t>224105地块</w:t>
      </w:r>
      <w:r>
        <w:rPr>
          <w:rFonts w:hint="eastAsia" w:ascii="仿宋_GB2312" w:hAnsi="仿宋_GB2312" w:eastAsia="仿宋_GB2312" w:cs="仿宋_GB2312"/>
          <w:sz w:val="24"/>
          <w:szCs w:val="24"/>
        </w:rPr>
        <w:t>位于</w:t>
      </w:r>
      <w:r>
        <w:rPr>
          <w:rFonts w:hint="eastAsia" w:ascii="仿宋_GB2312" w:hAnsi="仿宋_GB2312" w:eastAsia="仿宋_GB2312" w:cs="仿宋_GB2312"/>
          <w:sz w:val="24"/>
          <w:szCs w:val="24"/>
          <w:lang w:val="en-US" w:eastAsia="zh-CN"/>
        </w:rPr>
        <w:t>武进区南夏墅街道</w:t>
      </w:r>
      <w:r>
        <w:rPr>
          <w:rFonts w:hint="eastAsia" w:ascii="仿宋_GB2312" w:hAnsi="仿宋_GB2312" w:eastAsia="仿宋_GB2312" w:cs="仿宋_GB2312"/>
          <w:sz w:val="24"/>
          <w:szCs w:val="24"/>
        </w:rPr>
        <w:t>范围内。拟征收土地位置详见附图。</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实际征收土地范围以最终批准文件为准。</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二、土地现状</w:t>
      </w:r>
    </w:p>
    <w:p>
      <w:pPr>
        <w:ind w:firstLine="480" w:firstLineChars="200"/>
        <w:rPr>
          <w:rFonts w:hint="default" w:eastAsia="仿宋_GB2312"/>
          <w:sz w:val="24"/>
          <w:szCs w:val="24"/>
          <w:lang w:val="en-US" w:eastAsia="zh-CN"/>
        </w:rPr>
      </w:pPr>
      <w:r>
        <w:rPr>
          <w:rFonts w:hint="eastAsia" w:ascii="仿宋_GB2312" w:hAnsi="仿宋_GB2312" w:eastAsia="仿宋_GB2312" w:cs="仿宋_GB2312"/>
          <w:sz w:val="24"/>
          <w:szCs w:val="24"/>
        </w:rPr>
        <w:t>根据拟征收土地现状调查结果，本次拟征收土地现状如下：</w:t>
      </w:r>
      <w:r>
        <w:rPr>
          <w:rFonts w:hint="eastAsia" w:ascii="仿宋_GB2312" w:hAnsi="仿宋_GB2312" w:eastAsia="仿宋_GB2312" w:cs="仿宋_GB2312"/>
          <w:sz w:val="24"/>
          <w:szCs w:val="24"/>
          <w:lang w:val="en-US" w:eastAsia="zh-CN"/>
        </w:rPr>
        <w:t xml:space="preserve">                                                    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3720"/>
        <w:gridCol w:w="1203"/>
        <w:gridCol w:w="1419"/>
        <w:gridCol w:w="1347"/>
        <w:gridCol w:w="1310"/>
        <w:gridCol w:w="1349"/>
        <w:gridCol w:w="1419"/>
        <w:gridCol w:w="1143"/>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857" w:type="dxa"/>
            <w:vMerge w:val="restart"/>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序号</w:t>
            </w:r>
          </w:p>
        </w:tc>
        <w:tc>
          <w:tcPr>
            <w:tcW w:w="3720" w:type="dxa"/>
            <w:vMerge w:val="restart"/>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被征地村组</w:t>
            </w:r>
          </w:p>
        </w:tc>
        <w:tc>
          <w:tcPr>
            <w:tcW w:w="6628" w:type="dxa"/>
            <w:gridSpan w:val="5"/>
            <w:vAlign w:val="center"/>
          </w:tcPr>
          <w:p>
            <w:pPr>
              <w:ind w:left="0" w:leftChars="0" w:firstLine="480" w:firstLineChars="200"/>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被征地面积</w:t>
            </w:r>
          </w:p>
        </w:tc>
        <w:tc>
          <w:tcPr>
            <w:tcW w:w="1419" w:type="dxa"/>
            <w:vMerge w:val="restart"/>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拟安置农业人口数</w:t>
            </w:r>
          </w:p>
        </w:tc>
        <w:tc>
          <w:tcPr>
            <w:tcW w:w="1143" w:type="dxa"/>
            <w:vMerge w:val="restart"/>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16周岁</w:t>
            </w:r>
          </w:p>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以下</w:t>
            </w:r>
          </w:p>
        </w:tc>
        <w:tc>
          <w:tcPr>
            <w:tcW w:w="1089" w:type="dxa"/>
            <w:vMerge w:val="restart"/>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16周岁</w:t>
            </w:r>
          </w:p>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lang w:val="en-US" w:eastAsia="zh-CN"/>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857"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c>
          <w:tcPr>
            <w:tcW w:w="3720"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c>
          <w:tcPr>
            <w:tcW w:w="1203" w:type="dxa"/>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小计</w:t>
            </w:r>
          </w:p>
        </w:tc>
        <w:tc>
          <w:tcPr>
            <w:tcW w:w="1419" w:type="dxa"/>
            <w:vAlign w:val="center"/>
          </w:tcPr>
          <w:p>
            <w:pPr>
              <w:jc w:val="center"/>
              <w:outlineLvl w:val="9"/>
              <w:rPr>
                <w:rFonts w:hint="eastAsia" w:ascii="仿宋_GB2312" w:hAnsi="仿宋_GB2312" w:eastAsia="仿宋_GB2312" w:cs="仿宋_GB2312"/>
                <w:kern w:val="2"/>
                <w:sz w:val="24"/>
                <w:szCs w:val="15"/>
                <w:lang w:val="en-US" w:eastAsia="zh-CN" w:bidi="ar-SA"/>
              </w:rPr>
            </w:pPr>
            <w:r>
              <w:rPr>
                <w:rFonts w:hint="eastAsia" w:ascii="仿宋_GB2312" w:hAnsi="仿宋_GB2312" w:eastAsia="仿宋_GB2312" w:cs="仿宋_GB2312"/>
                <w:sz w:val="24"/>
                <w:szCs w:val="15"/>
              </w:rPr>
              <w:t>农用地</w:t>
            </w:r>
          </w:p>
        </w:tc>
        <w:tc>
          <w:tcPr>
            <w:tcW w:w="1347" w:type="dxa"/>
            <w:vAlign w:val="center"/>
          </w:tcPr>
          <w:p>
            <w:pPr>
              <w:jc w:val="center"/>
              <w:outlineLvl w:val="9"/>
              <w:rPr>
                <w:rFonts w:hint="default" w:ascii="仿宋_GB2312" w:hAnsi="仿宋_GB2312" w:eastAsia="仿宋_GB2312" w:cs="仿宋_GB2312"/>
                <w:kern w:val="2"/>
                <w:sz w:val="24"/>
                <w:szCs w:val="15"/>
                <w:lang w:val="en-US" w:eastAsia="zh-CN" w:bidi="ar-SA"/>
              </w:rPr>
            </w:pPr>
            <w:r>
              <w:rPr>
                <w:rFonts w:hint="eastAsia" w:ascii="仿宋_GB2312" w:hAnsi="仿宋_GB2312" w:eastAsia="仿宋_GB2312" w:cs="仿宋_GB2312"/>
                <w:sz w:val="24"/>
                <w:szCs w:val="15"/>
                <w:lang w:eastAsia="zh-CN"/>
              </w:rPr>
              <w:t>（</w:t>
            </w:r>
            <w:r>
              <w:rPr>
                <w:rFonts w:hint="eastAsia" w:ascii="仿宋_GB2312" w:hAnsi="仿宋_GB2312" w:eastAsia="仿宋_GB2312" w:cs="仿宋_GB2312"/>
                <w:sz w:val="24"/>
                <w:szCs w:val="15"/>
                <w:lang w:val="en-US" w:eastAsia="zh-CN"/>
              </w:rPr>
              <w:t>其中耕地）</w:t>
            </w:r>
          </w:p>
        </w:tc>
        <w:tc>
          <w:tcPr>
            <w:tcW w:w="1310" w:type="dxa"/>
            <w:vAlign w:val="center"/>
          </w:tcPr>
          <w:p>
            <w:pPr>
              <w:jc w:val="center"/>
              <w:outlineLvl w:val="9"/>
              <w:rPr>
                <w:rFonts w:hint="default" w:ascii="仿宋_GB2312" w:hAnsi="仿宋_GB2312" w:eastAsia="仿宋_GB2312" w:cs="仿宋_GB2312"/>
                <w:kern w:val="2"/>
                <w:sz w:val="24"/>
                <w:szCs w:val="15"/>
                <w:lang w:val="en-US" w:eastAsia="zh-CN" w:bidi="ar-SA"/>
              </w:rPr>
            </w:pPr>
            <w:r>
              <w:rPr>
                <w:rFonts w:hint="eastAsia" w:ascii="仿宋_GB2312" w:hAnsi="仿宋_GB2312" w:eastAsia="仿宋_GB2312" w:cs="仿宋_GB2312"/>
                <w:sz w:val="24"/>
                <w:szCs w:val="15"/>
                <w:lang w:val="en-US" w:eastAsia="zh-CN"/>
              </w:rPr>
              <w:t>建设用地</w:t>
            </w:r>
          </w:p>
        </w:tc>
        <w:tc>
          <w:tcPr>
            <w:tcW w:w="1349" w:type="dxa"/>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未利用地</w:t>
            </w:r>
          </w:p>
        </w:tc>
        <w:tc>
          <w:tcPr>
            <w:tcW w:w="1419"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c>
          <w:tcPr>
            <w:tcW w:w="1143"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c>
          <w:tcPr>
            <w:tcW w:w="1089"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7" w:type="dxa"/>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w:t>
            </w:r>
          </w:p>
        </w:tc>
        <w:tc>
          <w:tcPr>
            <w:tcW w:w="3720" w:type="dxa"/>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南夏墅街道农民集体</w:t>
            </w:r>
          </w:p>
        </w:tc>
        <w:tc>
          <w:tcPr>
            <w:tcW w:w="1203"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88219</w:t>
            </w:r>
          </w:p>
        </w:tc>
        <w:tc>
          <w:tcPr>
            <w:tcW w:w="141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22525</w:t>
            </w:r>
          </w:p>
        </w:tc>
        <w:tc>
          <w:tcPr>
            <w:tcW w:w="134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16942</w:t>
            </w:r>
          </w:p>
        </w:tc>
        <w:tc>
          <w:tcPr>
            <w:tcW w:w="131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65694</w:t>
            </w:r>
          </w:p>
        </w:tc>
        <w:tc>
          <w:tcPr>
            <w:tcW w:w="134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41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143"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08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577" w:type="dxa"/>
            <w:gridSpan w:val="2"/>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合计</w:t>
            </w:r>
          </w:p>
        </w:tc>
        <w:tc>
          <w:tcPr>
            <w:tcW w:w="1203" w:type="dxa"/>
            <w:vAlign w:val="center"/>
          </w:tcPr>
          <w:p>
            <w:pPr>
              <w:keepNext w:val="0"/>
              <w:keepLines w:val="0"/>
              <w:widowControl/>
              <w:suppressLineNumbers w:val="0"/>
              <w:jc w:val="center"/>
              <w:textAlignment w:val="center"/>
              <w:rPr>
                <w:rFonts w:hint="default" w:ascii="仿宋_GB2312" w:hAnsi="仿宋_GB2312" w:eastAsia="仿宋_GB2312" w:cs="仿宋_GB2312"/>
                <w:sz w:val="24"/>
                <w:szCs w:val="15"/>
                <w:lang w:val="en-US" w:eastAsia="zh-CN"/>
              </w:rPr>
            </w:pPr>
            <w:r>
              <w:rPr>
                <w:rFonts w:hint="eastAsia" w:ascii="宋体" w:hAnsi="宋体" w:eastAsia="宋体" w:cs="宋体"/>
                <w:i w:val="0"/>
                <w:iCs w:val="0"/>
                <w:color w:val="000000"/>
                <w:kern w:val="0"/>
                <w:sz w:val="20"/>
                <w:szCs w:val="20"/>
                <w:u w:val="none"/>
                <w:lang w:val="en-US" w:eastAsia="zh-CN" w:bidi="ar"/>
              </w:rPr>
              <w:t>88219</w:t>
            </w:r>
          </w:p>
        </w:tc>
        <w:tc>
          <w:tcPr>
            <w:tcW w:w="1419" w:type="dxa"/>
            <w:vAlign w:val="center"/>
          </w:tcPr>
          <w:p>
            <w:pPr>
              <w:keepNext w:val="0"/>
              <w:keepLines w:val="0"/>
              <w:widowControl/>
              <w:suppressLineNumbers w:val="0"/>
              <w:jc w:val="center"/>
              <w:textAlignment w:val="center"/>
              <w:rPr>
                <w:rFonts w:hint="default" w:ascii="仿宋_GB2312" w:hAnsi="仿宋_GB2312" w:eastAsia="仿宋_GB2312" w:cs="仿宋_GB2312"/>
                <w:sz w:val="24"/>
                <w:szCs w:val="15"/>
                <w:lang w:val="en-US" w:eastAsia="zh-CN"/>
              </w:rPr>
            </w:pPr>
            <w:r>
              <w:rPr>
                <w:rFonts w:hint="eastAsia" w:ascii="宋体" w:hAnsi="宋体" w:eastAsia="宋体" w:cs="宋体"/>
                <w:i w:val="0"/>
                <w:iCs w:val="0"/>
                <w:color w:val="000000"/>
                <w:kern w:val="0"/>
                <w:sz w:val="20"/>
                <w:szCs w:val="20"/>
                <w:u w:val="none"/>
                <w:lang w:val="en-US" w:eastAsia="zh-CN" w:bidi="ar"/>
              </w:rPr>
              <w:t>22525</w:t>
            </w:r>
          </w:p>
        </w:tc>
        <w:tc>
          <w:tcPr>
            <w:tcW w:w="1347" w:type="dxa"/>
            <w:vAlign w:val="center"/>
          </w:tcPr>
          <w:p>
            <w:pPr>
              <w:keepNext w:val="0"/>
              <w:keepLines w:val="0"/>
              <w:widowControl/>
              <w:suppressLineNumbers w:val="0"/>
              <w:jc w:val="center"/>
              <w:textAlignment w:val="center"/>
              <w:rPr>
                <w:rFonts w:hint="default" w:ascii="仿宋_GB2312" w:hAnsi="仿宋_GB2312" w:eastAsia="仿宋_GB2312" w:cs="仿宋_GB2312"/>
                <w:sz w:val="24"/>
                <w:szCs w:val="15"/>
                <w:lang w:val="en-US" w:eastAsia="zh-CN"/>
              </w:rPr>
            </w:pPr>
            <w:r>
              <w:rPr>
                <w:rFonts w:hint="eastAsia" w:ascii="宋体" w:hAnsi="宋体" w:eastAsia="宋体" w:cs="宋体"/>
                <w:i w:val="0"/>
                <w:iCs w:val="0"/>
                <w:color w:val="000000"/>
                <w:kern w:val="0"/>
                <w:sz w:val="20"/>
                <w:szCs w:val="20"/>
                <w:u w:val="none"/>
                <w:lang w:val="en-US" w:eastAsia="zh-CN" w:bidi="ar"/>
              </w:rPr>
              <w:t>16942</w:t>
            </w:r>
          </w:p>
        </w:tc>
        <w:tc>
          <w:tcPr>
            <w:tcW w:w="1310" w:type="dxa"/>
            <w:vAlign w:val="center"/>
          </w:tcPr>
          <w:p>
            <w:pPr>
              <w:keepNext w:val="0"/>
              <w:keepLines w:val="0"/>
              <w:widowControl/>
              <w:suppressLineNumbers w:val="0"/>
              <w:jc w:val="center"/>
              <w:textAlignment w:val="center"/>
              <w:rPr>
                <w:rFonts w:hint="default" w:ascii="仿宋_GB2312" w:hAnsi="仿宋_GB2312" w:eastAsia="仿宋_GB2312" w:cs="仿宋_GB2312"/>
                <w:sz w:val="24"/>
                <w:szCs w:val="15"/>
                <w:lang w:val="en-US" w:eastAsia="zh-CN"/>
              </w:rPr>
            </w:pPr>
            <w:r>
              <w:rPr>
                <w:rFonts w:hint="eastAsia" w:ascii="宋体" w:hAnsi="宋体" w:eastAsia="宋体" w:cs="宋体"/>
                <w:i w:val="0"/>
                <w:iCs w:val="0"/>
                <w:color w:val="000000"/>
                <w:kern w:val="0"/>
                <w:sz w:val="20"/>
                <w:szCs w:val="20"/>
                <w:u w:val="none"/>
                <w:lang w:val="en-US" w:eastAsia="zh-CN" w:bidi="ar"/>
              </w:rPr>
              <w:t>65694</w:t>
            </w:r>
          </w:p>
        </w:tc>
        <w:tc>
          <w:tcPr>
            <w:tcW w:w="134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41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143"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c>
          <w:tcPr>
            <w:tcW w:w="1089" w:type="dxa"/>
            <w:vAlign w:val="center"/>
          </w:tcPr>
          <w:p>
            <w:pPr>
              <w:jc w:val="center"/>
              <w:outlineLvl w:val="9"/>
              <w:rPr>
                <w:rFonts w:hint="default"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0</w:t>
            </w:r>
          </w:p>
        </w:tc>
      </w:tr>
    </w:tbl>
    <w:p>
      <w:pPr>
        <w:rPr>
          <w:rFonts w:hint="eastAsia" w:ascii="仿宋_GB2312" w:hAnsi="仿宋_GB2312" w:eastAsia="仿宋_GB2312" w:cs="仿宋_GB2312"/>
          <w:b/>
          <w:bCs/>
          <w:sz w:val="24"/>
          <w:szCs w:val="24"/>
        </w:rPr>
      </w:pPr>
    </w:p>
    <w:p>
      <w:pPr>
        <w:ind w:firstLine="482" w:firstLineChars="200"/>
        <w:outlineLvl w:val="9"/>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三、征收目的</w:t>
      </w:r>
    </w:p>
    <w:p>
      <w:pPr>
        <w:ind w:firstLine="480" w:firstLineChars="2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根据《中华人民共和国土地管理法》第四十五条的规定，本次征收土地目的为</w:t>
      </w:r>
      <w:r>
        <w:rPr>
          <w:rFonts w:hint="eastAsia" w:ascii="仿宋_GB2312" w:hAnsi="仿宋_GB2312" w:eastAsia="仿宋_GB2312" w:cs="仿宋_GB2312"/>
          <w:sz w:val="24"/>
          <w:szCs w:val="24"/>
          <w:lang w:val="en-US" w:eastAsia="zh-CN"/>
        </w:rPr>
        <w:t>纳入在土地利用总体规划确定的城镇建设用地范围内，经省级以上人民政府批准由县级以上地方人民政府组织实施的成片开发建设需要用地</w:t>
      </w:r>
      <w:r>
        <w:rPr>
          <w:rFonts w:hint="eastAsia" w:ascii="仿宋_GB2312" w:hAnsi="仿宋_GB2312" w:eastAsia="仿宋_GB2312" w:cs="仿宋_GB2312"/>
          <w:sz w:val="24"/>
          <w:szCs w:val="24"/>
        </w:rPr>
        <w:t>。</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四、补偿方式与标准</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（一）土地补偿费和安置补助费标准</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按常州市人民政府《关于</w:t>
      </w:r>
      <w:r>
        <w:rPr>
          <w:rFonts w:hint="eastAsia" w:ascii="仿宋_GB2312" w:hAnsi="仿宋_GB2312" w:eastAsia="仿宋_GB2312" w:cs="仿宋_GB2312"/>
          <w:sz w:val="24"/>
          <w:szCs w:val="24"/>
          <w:lang w:val="en-US" w:eastAsia="zh-CN"/>
        </w:rPr>
        <w:t>重新</w:t>
      </w:r>
      <w:r>
        <w:rPr>
          <w:rFonts w:hint="eastAsia" w:ascii="仿宋_GB2312" w:hAnsi="仿宋_GB2312" w:eastAsia="仿宋_GB2312" w:cs="仿宋_GB2312"/>
          <w:sz w:val="24"/>
          <w:szCs w:val="24"/>
        </w:rPr>
        <w:t>公布</w:t>
      </w:r>
      <w:r>
        <w:rPr>
          <w:rFonts w:hint="eastAsia" w:ascii="仿宋_GB2312" w:hAnsi="仿宋_GB2312" w:eastAsia="仿宋_GB2312" w:cs="仿宋_GB2312"/>
          <w:sz w:val="24"/>
          <w:szCs w:val="24"/>
          <w:lang w:val="en-US" w:eastAsia="zh-CN"/>
        </w:rPr>
        <w:t>常州市所辖各县（市、区）</w:t>
      </w:r>
      <w:r>
        <w:rPr>
          <w:rFonts w:hint="eastAsia" w:ascii="仿宋_GB2312" w:hAnsi="仿宋_GB2312" w:eastAsia="仿宋_GB2312" w:cs="仿宋_GB2312"/>
          <w:sz w:val="24"/>
          <w:szCs w:val="24"/>
        </w:rPr>
        <w:t>征地区片综合地价执行标准的通知》（</w:t>
      </w:r>
      <w:r>
        <w:rPr>
          <w:rFonts w:hint="eastAsia" w:ascii="仿宋_GB2312" w:hAnsi="仿宋_GB2312" w:eastAsia="仿宋_GB2312" w:cs="仿宋_GB2312"/>
          <w:sz w:val="24"/>
          <w:szCs w:val="24"/>
          <w:lang w:val="en-US" w:eastAsia="zh-CN"/>
        </w:rPr>
        <w:t>常</w:t>
      </w:r>
      <w:r>
        <w:rPr>
          <w:rFonts w:hint="eastAsia" w:ascii="仿宋_GB2312" w:hAnsi="仿宋_GB2312" w:eastAsia="仿宋_GB2312" w:cs="仿宋_GB2312"/>
          <w:sz w:val="24"/>
          <w:szCs w:val="24"/>
        </w:rPr>
        <w:t>政</w:t>
      </w:r>
      <w:r>
        <w:rPr>
          <w:rFonts w:hint="eastAsia" w:ascii="仿宋_GB2312" w:hAnsi="仿宋_GB2312" w:eastAsia="仿宋_GB2312" w:cs="仿宋_GB2312"/>
          <w:sz w:val="24"/>
          <w:szCs w:val="24"/>
          <w:lang w:val="en-US" w:eastAsia="zh-CN"/>
        </w:rPr>
        <w:t>规</w:t>
      </w: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号）文件规定执行。</w:t>
      </w:r>
    </w:p>
    <w:p>
      <w:pPr>
        <w:numPr>
          <w:ilvl w:val="0"/>
          <w:numId w:val="0"/>
        </w:num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青苗、地上附着物补偿标准</w:t>
      </w:r>
    </w:p>
    <w:p>
      <w:pPr>
        <w:numPr>
          <w:ilvl w:val="0"/>
          <w:numId w:val="0"/>
        </w:num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按常州市政府上报省政府批准备案的现行标准执行。青苗补偿费标准为1600元/亩, 房屋等建（构）筑物拆迁补偿标准与安置办法按武政发〔2009〕95号、武政发〔2009〕96号</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武征办发〔2017〕</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号</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武征补发〔2020〕8号和武征补发〔202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号文件规定执行，其他附着物按照武政办发〔2017〕118号文件规定执行。</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五、安置对象、方式及社会保障</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六、其他事项</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1、本公告在常州市武进区人民政府门户网站</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http://www.wj.gov.cn</w:t>
      </w:r>
      <w:r>
        <w:rPr>
          <w:rFonts w:hint="default" w:ascii="Times New Roman" w:hAnsi="Times New Roman" w:eastAsia="仿宋_GB2312" w:cs="Times New Roman"/>
          <w:sz w:val="24"/>
          <w:szCs w:val="24"/>
          <w:lang w:eastAsia="zh-CN"/>
        </w:rPr>
        <w:t>）</w:t>
      </w:r>
      <w:r>
        <w:rPr>
          <w:rFonts w:hint="eastAsia" w:ascii="仿宋_GB2312" w:hAnsi="仿宋_GB2312" w:eastAsia="仿宋_GB2312" w:cs="仿宋_GB2312"/>
          <w:sz w:val="24"/>
          <w:szCs w:val="24"/>
          <w:lang w:val="en-US" w:eastAsia="zh-CN"/>
        </w:rPr>
        <w:t>和拟</w:t>
      </w:r>
      <w:r>
        <w:rPr>
          <w:rFonts w:hint="eastAsia" w:ascii="仿宋_GB2312" w:hAnsi="仿宋_GB2312" w:eastAsia="仿宋_GB2312" w:cs="仿宋_GB2312"/>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16</w:t>
      </w:r>
      <w:r>
        <w:rPr>
          <w:rFonts w:hint="eastAsia" w:ascii="仿宋_GB2312" w:hAnsi="仿宋_GB2312" w:eastAsia="仿宋_GB2312" w:cs="仿宋_GB2312"/>
          <w:sz w:val="24"/>
          <w:szCs w:val="24"/>
        </w:rPr>
        <w:t>日至</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14</w:t>
      </w:r>
      <w:r>
        <w:rPr>
          <w:rFonts w:hint="eastAsia" w:ascii="仿宋_GB2312" w:hAnsi="仿宋_GB2312" w:eastAsia="仿宋_GB2312" w:cs="仿宋_GB2312"/>
          <w:sz w:val="24"/>
          <w:szCs w:val="24"/>
        </w:rPr>
        <w:t>日。</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2、对本征地补偿安置方案有异议的，应在本公告发布之日起30日内（截止</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14</w:t>
      </w:r>
      <w:r>
        <w:rPr>
          <w:rFonts w:hint="eastAsia" w:ascii="仿宋_GB2312" w:hAnsi="仿宋_GB2312" w:eastAsia="仿宋_GB2312" w:cs="仿宋_GB2312"/>
          <w:sz w:val="24"/>
          <w:szCs w:val="24"/>
        </w:rPr>
        <w:t>日）提出，实名签名或盖章的书面意见最迟应于公告期满后 5 个工作日内提交。提交地址为：</w:t>
      </w:r>
      <w:r>
        <w:rPr>
          <w:rFonts w:hint="eastAsia" w:ascii="仿宋_GB2312" w:hAnsi="仿宋_GB2312" w:eastAsia="仿宋_GB2312" w:cs="仿宋_GB2312"/>
          <w:sz w:val="24"/>
          <w:szCs w:val="24"/>
          <w:lang w:val="en-US" w:eastAsia="zh-CN"/>
        </w:rPr>
        <w:t>武进区湖塘镇延政中大道金源大厦</w:t>
      </w:r>
      <w:r>
        <w:rPr>
          <w:rFonts w:hint="eastAsia" w:ascii="仿宋_GB2312" w:hAnsi="仿宋_GB2312" w:eastAsia="仿宋_GB2312" w:cs="仿宋_GB2312"/>
          <w:sz w:val="24"/>
          <w:szCs w:val="24"/>
        </w:rPr>
        <w:t>（联系人：</w:t>
      </w:r>
      <w:r>
        <w:rPr>
          <w:rFonts w:hint="eastAsia" w:ascii="仿宋_GB2312" w:hAnsi="仿宋_GB2312" w:eastAsia="仿宋_GB2312" w:cs="仿宋_GB2312"/>
          <w:sz w:val="24"/>
          <w:szCs w:val="24"/>
          <w:lang w:val="en-US" w:eastAsia="zh-CN"/>
        </w:rPr>
        <w:t>武进征地服务中心</w:t>
      </w:r>
      <w:r>
        <w:rPr>
          <w:rFonts w:hint="eastAsia" w:ascii="仿宋_GB2312" w:hAnsi="仿宋_GB2312" w:eastAsia="仿宋_GB2312" w:cs="仿宋_GB2312"/>
          <w:sz w:val="24"/>
          <w:szCs w:val="24"/>
        </w:rPr>
        <w:t>； 电话：</w:t>
      </w:r>
      <w:r>
        <w:rPr>
          <w:rFonts w:hint="eastAsia" w:ascii="仿宋_GB2312" w:hAnsi="仿宋_GB2312" w:eastAsia="仿宋_GB2312" w:cs="仿宋_GB2312"/>
          <w:sz w:val="24"/>
          <w:szCs w:val="24"/>
          <w:lang w:val="en-US" w:eastAsia="zh-CN"/>
        </w:rPr>
        <w:t>0519-89606337</w:t>
      </w:r>
      <w:r>
        <w:rPr>
          <w:rFonts w:hint="eastAsia" w:ascii="仿宋_GB2312" w:hAnsi="仿宋_GB2312" w:eastAsia="仿宋_GB2312" w:cs="仿宋_GB2312"/>
          <w:sz w:val="24"/>
          <w:szCs w:val="24"/>
        </w:rPr>
        <w:t>；邮编：</w:t>
      </w:r>
      <w:r>
        <w:rPr>
          <w:rFonts w:hint="eastAsia" w:ascii="仿宋_GB2312" w:hAnsi="仿宋_GB2312" w:eastAsia="仿宋_GB2312" w:cs="仿宋_GB2312"/>
          <w:sz w:val="24"/>
          <w:szCs w:val="24"/>
          <w:lang w:val="en-US" w:eastAsia="zh-CN"/>
        </w:rPr>
        <w:t>213161</w:t>
      </w:r>
      <w:r>
        <w:rPr>
          <w:rFonts w:hint="eastAsia" w:ascii="仿宋_GB2312" w:hAnsi="仿宋_GB2312" w:eastAsia="仿宋_GB2312" w:cs="仿宋_GB2312"/>
          <w:sz w:val="24"/>
          <w:szCs w:val="24"/>
        </w:rPr>
        <w:t>）。以邮寄方式寄送书面意见的以寄出邮戳日期为准。书面意见应明确、具体，认为本征地补偿安置方案不符合法律、法规规定，应予以明示。在规定时间内未提交书面意见的，视为无异议。</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仿宋_GB2312" w:hAnsi="仿宋_GB2312" w:eastAsia="仿宋_GB2312" w:cs="仿宋_GB2312"/>
          <w:sz w:val="24"/>
          <w:szCs w:val="24"/>
          <w:lang w:val="en-US" w:eastAsia="zh-CN"/>
        </w:rPr>
        <w:t>常州市武进区</w:t>
      </w:r>
      <w:r>
        <w:rPr>
          <w:rFonts w:hint="eastAsia" w:ascii="仿宋_GB2312" w:hAnsi="仿宋_GB2312" w:eastAsia="仿宋_GB2312" w:cs="仿宋_GB2312"/>
          <w:sz w:val="24"/>
          <w:szCs w:val="24"/>
        </w:rPr>
        <w:t>人民政府将依法组织听证，相关事项另行通知。</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4、拟征收土地范围内的土地所有权人、使用权人应当在本公告规定期限内即</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16</w:t>
      </w:r>
      <w:r>
        <w:rPr>
          <w:rFonts w:hint="eastAsia" w:ascii="仿宋_GB2312" w:hAnsi="仿宋_GB2312" w:eastAsia="仿宋_GB2312" w:cs="仿宋_GB2312"/>
          <w:sz w:val="24"/>
          <w:szCs w:val="24"/>
        </w:rPr>
        <w:t>日至</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14</w:t>
      </w:r>
      <w:r>
        <w:rPr>
          <w:rFonts w:hint="eastAsia" w:ascii="仿宋_GB2312" w:hAnsi="仿宋_GB2312" w:eastAsia="仿宋_GB2312" w:cs="仿宋_GB2312"/>
          <w:sz w:val="24"/>
          <w:szCs w:val="24"/>
        </w:rPr>
        <w:t>日，持不动产权属证明材料至</w:t>
      </w:r>
      <w:r>
        <w:rPr>
          <w:rFonts w:hint="eastAsia" w:ascii="仿宋_GB2312" w:hAnsi="仿宋_GB2312" w:eastAsia="仿宋_GB2312" w:cs="仿宋_GB2312"/>
          <w:sz w:val="24"/>
          <w:szCs w:val="24"/>
          <w:lang w:val="en-US" w:eastAsia="zh-CN"/>
        </w:rPr>
        <w:t>武进区湖塘镇延政中大道金源大厦</w:t>
      </w:r>
      <w:r>
        <w:rPr>
          <w:rFonts w:hint="eastAsia" w:ascii="仿宋_GB2312" w:hAnsi="仿宋_GB2312" w:eastAsia="仿宋_GB2312" w:cs="仿宋_GB2312"/>
          <w:sz w:val="24"/>
          <w:szCs w:val="24"/>
        </w:rPr>
        <w:t>（联系人：</w:t>
      </w:r>
      <w:r>
        <w:rPr>
          <w:rFonts w:hint="eastAsia" w:ascii="仿宋_GB2312" w:hAnsi="仿宋_GB2312" w:eastAsia="仿宋_GB2312" w:cs="仿宋_GB2312"/>
          <w:sz w:val="24"/>
          <w:szCs w:val="24"/>
          <w:lang w:val="en-US" w:eastAsia="zh-CN"/>
        </w:rPr>
        <w:t>武进征地服务中心</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电话：</w:t>
      </w:r>
      <w:r>
        <w:rPr>
          <w:rFonts w:hint="eastAsia" w:ascii="仿宋_GB2312" w:hAnsi="仿宋_GB2312" w:eastAsia="仿宋_GB2312" w:cs="仿宋_GB2312"/>
          <w:sz w:val="24"/>
          <w:szCs w:val="24"/>
          <w:lang w:val="en-US" w:eastAsia="zh-CN"/>
        </w:rPr>
        <w:t>0519-89606337</w:t>
      </w:r>
      <w:r>
        <w:rPr>
          <w:rFonts w:hint="eastAsia" w:ascii="仿宋_GB2312" w:hAnsi="仿宋_GB2312" w:eastAsia="仿宋_GB2312" w:cs="仿宋_GB2312"/>
          <w:sz w:val="24"/>
          <w:szCs w:val="24"/>
        </w:rPr>
        <w:t>）办理补偿登记，请相互转告。土地所有权人、使用权人如未按期办理补偿登记的，其补偿内容以土地现状调查结果为准。</w:t>
      </w:r>
    </w:p>
    <w:p>
      <w:pPr>
        <w:ind w:firstLine="480" w:firstLineChars="200"/>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特此公告。</w:t>
      </w:r>
    </w:p>
    <w:p>
      <w:pPr>
        <w:ind w:firstLine="480" w:firstLineChars="200"/>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附图：拟征收土地位置示意图</w:t>
      </w: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8"/>
          <w:szCs w:val="28"/>
        </w:rPr>
        <w:t>常州市武进区人民政府</w:t>
      </w:r>
    </w:p>
    <w:p>
      <w:pPr>
        <w:ind w:firstLine="11200" w:firstLineChars="4000"/>
        <w:rPr>
          <w:rFonts w:hint="eastAsia" w:ascii="仿宋_GB2312" w:hAnsi="仿宋_GB2312" w:eastAsia="仿宋_GB2312" w:cs="仿宋_GB2312"/>
          <w:sz w:val="24"/>
          <w:szCs w:val="24"/>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16</w:t>
      </w:r>
      <w:r>
        <w:rPr>
          <w:rFonts w:hint="eastAsia" w:ascii="仿宋_GB2312" w:hAnsi="仿宋_GB2312" w:eastAsia="仿宋_GB2312" w:cs="仿宋_GB2312"/>
          <w:sz w:val="28"/>
          <w:szCs w:val="28"/>
        </w:rPr>
        <w:t>日</w:t>
      </w:r>
    </w:p>
    <w:p>
      <w:pPr>
        <w:ind w:firstLine="11280" w:firstLineChars="4700"/>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jc w:val="left"/>
        <w:outlineLvl w:val="9"/>
        <w:rPr>
          <w:rFonts w:hint="eastAsia" w:ascii="仿宋_GB2312" w:hAnsi="仿宋_GB2312" w:eastAsia="仿宋_GB2312" w:cs="仿宋_GB2312"/>
          <w:sz w:val="24"/>
          <w:szCs w:val="24"/>
        </w:rPr>
      </w:pPr>
      <w:bookmarkStart w:id="0" w:name="_GoBack"/>
      <w:bookmarkEnd w:id="0"/>
    </w:p>
    <w:sectPr>
      <w:pgSz w:w="16838" w:h="23811"/>
      <w:pgMar w:top="833" w:right="794" w:bottom="833" w:left="79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1YzdmMGMyOTI1MTdhNTRlOWFmMTRmMTM4YTQ5OGYifQ=="/>
  </w:docVars>
  <w:rsids>
    <w:rsidRoot w:val="655C13D8"/>
    <w:rsid w:val="07065D44"/>
    <w:rsid w:val="0D8F2F49"/>
    <w:rsid w:val="101C3006"/>
    <w:rsid w:val="133840EB"/>
    <w:rsid w:val="1BCB5093"/>
    <w:rsid w:val="1C951C14"/>
    <w:rsid w:val="1FB46E77"/>
    <w:rsid w:val="220B1394"/>
    <w:rsid w:val="270F4445"/>
    <w:rsid w:val="29167DEC"/>
    <w:rsid w:val="2C1C5252"/>
    <w:rsid w:val="34506A2E"/>
    <w:rsid w:val="35AA2402"/>
    <w:rsid w:val="3C69201E"/>
    <w:rsid w:val="4211484E"/>
    <w:rsid w:val="4794102E"/>
    <w:rsid w:val="481C64BD"/>
    <w:rsid w:val="49A56844"/>
    <w:rsid w:val="4D3B06A4"/>
    <w:rsid w:val="4EF86C24"/>
    <w:rsid w:val="4F9C70BE"/>
    <w:rsid w:val="4FA52FF6"/>
    <w:rsid w:val="504D3FDE"/>
    <w:rsid w:val="51975EFF"/>
    <w:rsid w:val="522D2E18"/>
    <w:rsid w:val="57ED400B"/>
    <w:rsid w:val="58191E8F"/>
    <w:rsid w:val="5ACE39FD"/>
    <w:rsid w:val="5E03553E"/>
    <w:rsid w:val="655C13D8"/>
    <w:rsid w:val="66226463"/>
    <w:rsid w:val="698C642E"/>
    <w:rsid w:val="69F56306"/>
    <w:rsid w:val="6A9E44A0"/>
    <w:rsid w:val="6B690630"/>
    <w:rsid w:val="6C686BFF"/>
    <w:rsid w:val="6DA22637"/>
    <w:rsid w:val="744C2DA4"/>
    <w:rsid w:val="76206E41"/>
    <w:rsid w:val="7753103E"/>
    <w:rsid w:val="7B965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2783</Words>
  <Characters>3001</Characters>
  <Lines>0</Lines>
  <Paragraphs>0</Paragraphs>
  <TotalTime>0</TotalTime>
  <ScaleCrop>false</ScaleCrop>
  <LinksUpToDate>false</LinksUpToDate>
  <CharactersWithSpaces>3357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wj征地中心</cp:lastModifiedBy>
  <cp:lastPrinted>2024-05-16T07:42:00Z</cp:lastPrinted>
  <dcterms:modified xsi:type="dcterms:W3CDTF">2024-05-16T07:55:00Z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B538E0E87EDB465F9BC43E4CF2F1CE7D_13</vt:lpwstr>
  </property>
</Properties>
</file>