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FD6" w:rsidRDefault="00516DD2">
      <w:pPr>
        <w:kinsoku/>
        <w:spacing w:line="560" w:lineRule="exact"/>
        <w:rPr>
          <w:rFonts w:ascii="黑体" w:eastAsia="黑体" w:hAnsi="黑体" w:cs="黑体"/>
          <w:color w:val="000000" w:themeColor="text1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32"/>
          <w:lang w:eastAsia="zh-CN"/>
        </w:rPr>
        <w:t>附件</w:t>
      </w:r>
      <w:r>
        <w:rPr>
          <w:rFonts w:ascii="黑体" w:eastAsia="黑体" w:hAnsi="黑体" w:cs="黑体" w:hint="eastAsia"/>
          <w:color w:val="000000" w:themeColor="text1"/>
          <w:sz w:val="32"/>
          <w:szCs w:val="32"/>
          <w:lang w:eastAsia="zh-CN"/>
        </w:rPr>
        <w:t>3</w:t>
      </w:r>
    </w:p>
    <w:p w:rsidR="001A1FD6" w:rsidRDefault="00516DD2">
      <w:pPr>
        <w:kinsoku/>
        <w:spacing w:line="56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sz w:val="36"/>
          <w:szCs w:val="36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sz w:val="36"/>
          <w:szCs w:val="36"/>
          <w:lang w:eastAsia="zh-CN"/>
        </w:rPr>
        <w:t>2024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36"/>
          <w:szCs w:val="36"/>
          <w:lang w:eastAsia="zh-CN"/>
        </w:rPr>
        <w:t>年常州市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36"/>
          <w:szCs w:val="36"/>
          <w:lang w:eastAsia="zh-CN"/>
        </w:rPr>
        <w:t>中小学生艺术展演中小学美育</w:t>
      </w:r>
    </w:p>
    <w:p w:rsidR="001A1FD6" w:rsidRDefault="00516DD2">
      <w:pPr>
        <w:kinsoku/>
        <w:spacing w:line="56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sz w:val="36"/>
          <w:szCs w:val="36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sz w:val="36"/>
          <w:szCs w:val="36"/>
          <w:lang w:eastAsia="zh-CN"/>
        </w:rPr>
        <w:t>改革创新优秀成果展评方案</w:t>
      </w:r>
    </w:p>
    <w:p w:rsidR="001A1FD6" w:rsidRDefault="001A1FD6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中小学美育改革创新优秀成果是一省（区、市）、一地（市）、一县（市）、一校基于美育改革实践，坚持目标导向和问题导向，形成的具有引领性、突破性、示范性的做法、举措和经验。参加人员为全省普通中小学校、各级教育行政部门、有关教研科研单位的教师、科研人员和教育行政管理人员。</w:t>
      </w:r>
    </w:p>
    <w:p w:rsidR="001A1FD6" w:rsidRDefault="00516DD2">
      <w:pPr>
        <w:kinsoku/>
        <w:spacing w:line="560" w:lineRule="exact"/>
        <w:ind w:firstLineChars="200" w:firstLine="640"/>
        <w:rPr>
          <w:rFonts w:ascii="黑体" w:eastAsia="黑体" w:hAnsi="黑体" w:cs="黑体"/>
          <w:color w:val="000000" w:themeColor="text1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32"/>
          <w:lang w:eastAsia="zh-CN"/>
        </w:rPr>
        <w:t>一、基本原则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（一）真实性。因地制宜、从实际出发，充分体现时代要求，禁止虚构、杜撰和抄袭。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（二）创新性。为推进中小学美育改革发展进行积极探索，方法上有创新，措施上有亮点。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（三）实效性。对中小学美育改革发展具有明显的推进作用，取得积极、良好的效果，得到广泛关注和认可。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（四）典型性。具有一定的代表性，对其他地区、单位部门、学校和同行具有借鉴意义和应用价值。</w:t>
      </w:r>
    </w:p>
    <w:p w:rsidR="001A1FD6" w:rsidRDefault="00516DD2">
      <w:pPr>
        <w:kinsoku/>
        <w:spacing w:line="560" w:lineRule="exact"/>
        <w:ind w:firstLineChars="200" w:firstLine="640"/>
        <w:rPr>
          <w:rFonts w:ascii="黑体" w:eastAsia="黑体" w:hAnsi="黑体" w:cs="黑体"/>
          <w:color w:val="000000" w:themeColor="text1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32"/>
          <w:lang w:eastAsia="zh-CN"/>
        </w:rPr>
        <w:t>二、主要内容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优秀成果包括教学案例、教学研究、实践活动、校园文化等方面，主要选题如下。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（一）教学案例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艺术课程活力课堂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lastRenderedPageBreak/>
        <w:t>2.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跨学科美育教学课例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3.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数字技术在美育教学的应用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4.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美育课后服务教学实践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（二）教学研究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传承中华优秀传统文化教育实践研究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2.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艺术课程教学方法创新研究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3.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艺术教师核心素养构建与评价研究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4.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学生艺术素质综合测评研究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（三）实践活动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学生艺术实践工作坊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2.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中小学美育浸润行动实践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3.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常态化学生全员艺术展演实践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4.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城乡中小学美育交流帮扶实践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（四）校园文化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中华优秀传统文化艺术传承学校建设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2.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中小学生艺术团建设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3.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最美校园建设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4.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社会资源整合与美育条件保障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32"/>
          <w:lang w:eastAsia="zh-CN"/>
        </w:rPr>
        <w:t>三、报送要求</w:t>
      </w:r>
      <w:r>
        <w:rPr>
          <w:rFonts w:ascii="黑体" w:eastAsia="黑体" w:hAnsi="黑体" w:cs="黑体" w:hint="eastAsia"/>
          <w:color w:val="000000" w:themeColor="text1"/>
          <w:sz w:val="32"/>
          <w:szCs w:val="32"/>
          <w:lang w:eastAsia="zh-CN"/>
        </w:rPr>
        <w:br/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 xml:space="preserve">   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各辖市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）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报送数量不超过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6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个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，局属各学校不超过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个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。所有参评材料由各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辖市区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汇总后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报送，局属学校直接报送。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（一）教学案例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lastRenderedPageBreak/>
        <w:t>教学案例为真实反映中小学美育课堂教学实践的课例。报送时需填写案例标题、参与教师姓名（不超过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2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人）、报送学校（单位）、上传教学设计（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1500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字以内，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word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或</w:t>
      </w:r>
      <w:proofErr w:type="spellStart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pdf</w:t>
      </w:r>
      <w:proofErr w:type="spellEnd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格式）和教学视频（一节课，时长不超过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45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分钟，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MP4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格式，大小不超过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1G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）。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（二）教学研究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教学研究为未公开发表的论文，着眼于国家中长期教育改革和发展大局，关注基础性、紧迫性的现实问题，结合中小学艺术教育发展现状，具有针对性、时效性。报送时需填写论文标题、作者姓名（不超过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2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人）、报送学校（单位）、上传论文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word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或</w:t>
      </w:r>
      <w:proofErr w:type="spellStart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pdf</w:t>
      </w:r>
      <w:proofErr w:type="spellEnd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格式，其中摘要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300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字左右，正文不超过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5000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字。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）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（三）学生艺术实践工作坊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工作坊应围绕中华优秀传统文化艺术传承和世界科技工艺创新发展，展示具有地域特征、校园特色和教育特点的优秀文化艺术项目。所选项目要便于展示学生集体艺术实践活动的过程和成果，便于现场体验互动，便于交流推广。报送时需填写工作坊名称、指导教师（不超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3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人）、报送学校（单位）、上</w:t>
      </w:r>
      <w:proofErr w:type="gramStart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传内容</w:t>
      </w:r>
      <w:proofErr w:type="gramEnd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与特色描述（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800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字以内）和展区设计方案图稿（两者汇总到一个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word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或</w:t>
      </w:r>
      <w:proofErr w:type="spellStart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pdf</w:t>
      </w:r>
      <w:proofErr w:type="spellEnd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中）、上传图片（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5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张，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JPG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格式，大小不低于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10M,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分辨率达到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3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00dpi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）、上</w:t>
      </w:r>
      <w:proofErr w:type="gramStart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传现场</w:t>
      </w:r>
      <w:proofErr w:type="gramEnd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实践视频（时长不超过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8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分钟，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MP4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格式，大小不超过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1G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）。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（四）实践活动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lastRenderedPageBreak/>
        <w:t>本活动指围绕学校美育浸润行动开展的中小学美育课外实践活动（不含学生艺术实践工作坊）。报送时需填写实践活动名称、主要负责教师（不超过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3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人）、报送学校（单位）、上</w:t>
      </w:r>
      <w:proofErr w:type="gramStart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传文字</w:t>
      </w:r>
      <w:proofErr w:type="gramEnd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介绍（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1500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字以内，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word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或</w:t>
      </w:r>
      <w:proofErr w:type="spellStart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pdf</w:t>
      </w:r>
      <w:proofErr w:type="spellEnd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格式）、上传图片（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5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张，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JPG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格式，大小不低于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10M,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分辨率达到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300dpi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。）和活动现场视频（时长不超过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20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分钟，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MP4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格式，大小不超过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1G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）。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（五）校园文化</w:t>
      </w:r>
    </w:p>
    <w:p w:rsidR="001A1FD6" w:rsidRDefault="00516DD2">
      <w:pPr>
        <w:kinsoku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本类主要为本地本校落实立德树人根本任务，立足于美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育浸润行动，充分发挥校园文化育人功能，开展中小学校园文化建设实践的相关案例。报送时需填写案例名称、主要负责教师（不超过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3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人）、报送学校（单位）、上</w:t>
      </w:r>
      <w:proofErr w:type="gramStart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传文字</w:t>
      </w:r>
      <w:proofErr w:type="gramEnd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介绍（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1500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字以内，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word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或</w:t>
      </w:r>
      <w:proofErr w:type="spellStart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pdf</w:t>
      </w:r>
      <w:proofErr w:type="spellEnd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格式）、上传图片（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5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张，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JPG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格式，大小不低于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10M,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分辨率达到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300dpi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）和活动现场视频（时长不超过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20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分钟，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MP4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格式，大小不超过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1G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lang w:eastAsia="zh-CN"/>
        </w:rPr>
        <w:t>）。</w:t>
      </w:r>
      <w:bookmarkStart w:id="0" w:name="_GoBack"/>
      <w:bookmarkEnd w:id="0"/>
    </w:p>
    <w:sectPr w:rsidR="001A1FD6">
      <w:footerReference w:type="even" r:id="rId7"/>
      <w:pgSz w:w="11906" w:h="16838"/>
      <w:pgMar w:top="1440" w:right="1800" w:bottom="1440" w:left="1800" w:header="851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DD2" w:rsidRDefault="00516DD2">
      <w:r>
        <w:separator/>
      </w:r>
    </w:p>
  </w:endnote>
  <w:endnote w:type="continuationSeparator" w:id="0">
    <w:p w:rsidR="00516DD2" w:rsidRDefault="00516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FD6" w:rsidRDefault="00516DD2">
    <w:pPr>
      <w:pStyle w:val="a4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A1FD6" w:rsidRDefault="001A1FD6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DD2" w:rsidRDefault="00516DD2">
      <w:r>
        <w:separator/>
      </w:r>
    </w:p>
  </w:footnote>
  <w:footnote w:type="continuationSeparator" w:id="0">
    <w:p w:rsidR="00516DD2" w:rsidRDefault="00516D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4ZmYxYjgyY2Q3ODc2MGNjMGM5ZDhlOWZmYjkwMmIifQ=="/>
  </w:docVars>
  <w:rsids>
    <w:rsidRoot w:val="001A1FD6"/>
    <w:rsid w:val="000E0DE7"/>
    <w:rsid w:val="001A1FD6"/>
    <w:rsid w:val="00516DD2"/>
    <w:rsid w:val="0A5B3CD2"/>
    <w:rsid w:val="15546F3D"/>
    <w:rsid w:val="2D61766D"/>
    <w:rsid w:val="41950AFA"/>
    <w:rsid w:val="48A169FD"/>
    <w:rsid w:val="4DB7228F"/>
    <w:rsid w:val="53F31399"/>
    <w:rsid w:val="5CE239A6"/>
    <w:rsid w:val="634602CA"/>
    <w:rsid w:val="75FB1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6"/>
      <w:szCs w:val="36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HTML">
    <w:name w:val="HTML Preformatted"/>
    <w:basedOn w:val="a"/>
    <w:autoRedefine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黑体" w:eastAsia="黑体" w:hAnsi="Courier New" w:cstheme="minorBidi"/>
      <w:szCs w:val="22"/>
    </w:rPr>
  </w:style>
  <w:style w:type="paragraph" w:styleId="a6">
    <w:name w:val="Normal (Web)"/>
    <w:basedOn w:val="a"/>
    <w:qFormat/>
    <w:pPr>
      <w:spacing w:beforeAutospacing="1" w:afterAutospacing="1"/>
    </w:pPr>
    <w:rPr>
      <w:rFonts w:asciiTheme="minorHAnsi" w:eastAsiaTheme="minorEastAsia" w:hAnsiTheme="minorHAnsi"/>
      <w:sz w:val="24"/>
    </w:rPr>
  </w:style>
  <w:style w:type="table" w:styleId="a7">
    <w:name w:val="Table Grid"/>
    <w:basedOn w:val="a1"/>
    <w:autoRedefine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autoRedefine/>
    <w:uiPriority w:val="22"/>
    <w:qFormat/>
    <w:rPr>
      <w:b/>
      <w:bCs/>
    </w:rPr>
  </w:style>
  <w:style w:type="character" w:styleId="a9">
    <w:name w:val="page number"/>
    <w:basedOn w:val="a0"/>
    <w:autoRedefine/>
    <w:qFormat/>
  </w:style>
  <w:style w:type="table" w:customStyle="1" w:styleId="TableNormal">
    <w:name w:val="Table Normal"/>
    <w:autoRedefine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autoRedefine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6"/>
      <w:szCs w:val="36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HTML">
    <w:name w:val="HTML Preformatted"/>
    <w:basedOn w:val="a"/>
    <w:autoRedefine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黑体" w:eastAsia="黑体" w:hAnsi="Courier New" w:cstheme="minorBidi"/>
      <w:szCs w:val="22"/>
    </w:rPr>
  </w:style>
  <w:style w:type="paragraph" w:styleId="a6">
    <w:name w:val="Normal (Web)"/>
    <w:basedOn w:val="a"/>
    <w:qFormat/>
    <w:pPr>
      <w:spacing w:beforeAutospacing="1" w:afterAutospacing="1"/>
    </w:pPr>
    <w:rPr>
      <w:rFonts w:asciiTheme="minorHAnsi" w:eastAsiaTheme="minorEastAsia" w:hAnsiTheme="minorHAnsi"/>
      <w:sz w:val="24"/>
    </w:rPr>
  </w:style>
  <w:style w:type="table" w:styleId="a7">
    <w:name w:val="Table Grid"/>
    <w:basedOn w:val="a1"/>
    <w:autoRedefine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autoRedefine/>
    <w:uiPriority w:val="22"/>
    <w:qFormat/>
    <w:rPr>
      <w:b/>
      <w:bCs/>
    </w:rPr>
  </w:style>
  <w:style w:type="character" w:styleId="a9">
    <w:name w:val="page number"/>
    <w:basedOn w:val="a0"/>
    <w:autoRedefine/>
    <w:qFormat/>
  </w:style>
  <w:style w:type="table" w:customStyle="1" w:styleId="TableNormal">
    <w:name w:val="Table Normal"/>
    <w:autoRedefine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autoRedefine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假行僧</dc:creator>
  <cp:lastModifiedBy>张旭明</cp:lastModifiedBy>
  <cp:revision>2</cp:revision>
  <dcterms:created xsi:type="dcterms:W3CDTF">2024-04-22T17:30:00Z</dcterms:created>
  <dcterms:modified xsi:type="dcterms:W3CDTF">2024-04-29T03:03:00Z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CC775240F46F4B4A9C67FF90B73906D8_13</vt:lpwstr>
  </property>
</Properties>
</file>