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olor w:val="000000"/>
          <w:sz w:val="32"/>
          <w:szCs w:val="32"/>
        </w:rPr>
      </w:pPr>
      <w:r>
        <w:rPr>
          <w:rFonts w:hint="eastAsia" w:ascii="黑体" w:hAnsi="黑体" w:eastAsia="黑体"/>
          <w:color w:val="000000"/>
          <w:sz w:val="32"/>
          <w:szCs w:val="32"/>
        </w:rPr>
        <w:t>附件1</w:t>
      </w:r>
    </w:p>
    <w:p>
      <w:pPr>
        <w:spacing w:line="600" w:lineRule="exact"/>
        <w:jc w:val="center"/>
        <w:rPr>
          <w:rFonts w:ascii="Arial Unicode MS" w:hAnsi="宋体" w:eastAsia="Arial Unicode MS"/>
          <w:color w:val="000000"/>
          <w:sz w:val="44"/>
          <w:szCs w:val="44"/>
        </w:rPr>
      </w:pPr>
      <w:r>
        <w:rPr>
          <w:rFonts w:hint="eastAsia" w:ascii="Arial Unicode MS" w:hAnsi="宋体" w:eastAsia="Arial Unicode MS"/>
          <w:color w:val="000000"/>
          <w:sz w:val="44"/>
          <w:szCs w:val="44"/>
        </w:rPr>
        <w:t>常州市武进区医疗卫生机构消防安全</w:t>
      </w:r>
    </w:p>
    <w:p>
      <w:pPr>
        <w:spacing w:line="600" w:lineRule="exact"/>
        <w:jc w:val="center"/>
        <w:rPr>
          <w:rFonts w:ascii="Arial Unicode MS" w:hAnsi="宋体" w:eastAsia="Arial Unicode MS"/>
          <w:color w:val="000000"/>
          <w:sz w:val="44"/>
          <w:szCs w:val="44"/>
        </w:rPr>
      </w:pPr>
      <w:r>
        <w:rPr>
          <w:rFonts w:hint="eastAsia" w:ascii="Arial Unicode MS" w:hAnsi="宋体" w:eastAsia="Arial Unicode MS"/>
          <w:color w:val="000000"/>
          <w:sz w:val="44"/>
          <w:szCs w:val="44"/>
        </w:rPr>
        <w:t>标准化管理达标建设方案</w:t>
      </w:r>
    </w:p>
    <w:p>
      <w:pPr>
        <w:autoSpaceDE w:val="0"/>
        <w:autoSpaceDN w:val="0"/>
        <w:adjustRightInd w:val="0"/>
        <w:ind w:firstLine="640" w:firstLineChars="200"/>
        <w:jc w:val="left"/>
        <w:rPr>
          <w:rFonts w:ascii="仿宋_GB2312" w:hAnsi="宋体" w:eastAsia="仿宋_GB2312"/>
          <w:color w:val="000000"/>
          <w:sz w:val="32"/>
          <w:szCs w:val="32"/>
        </w:rPr>
      </w:pPr>
      <w:r>
        <w:rPr>
          <w:rFonts w:hint="eastAsia" w:ascii="仿宋_GB2312" w:hAnsi="宋体" w:eastAsia="仿宋_GB2312" w:cs="宋体"/>
          <w:kern w:val="0"/>
          <w:sz w:val="32"/>
          <w:szCs w:val="32"/>
        </w:rPr>
        <w:t>为认真落实省、市、区关于消防工作的决策部署，切实提升医疗卫生机构消防安全管理水平，进一步加强和规范医疗卫生机构消防安全管理，有效预防和遏制火灾事故发生，根据省、市《</w:t>
      </w:r>
      <w:r>
        <w:rPr>
          <w:rFonts w:ascii="仿宋_GB2312" w:hAnsi="宋体" w:eastAsia="仿宋_GB2312" w:cs="宋体"/>
          <w:kern w:val="0"/>
          <w:sz w:val="32"/>
          <w:szCs w:val="32"/>
        </w:rPr>
        <w:t>“生命至上，隐患必除”消防安全专项行动方案</w:t>
      </w:r>
      <w:r>
        <w:rPr>
          <w:rFonts w:hint="eastAsia" w:ascii="仿宋_GB2312" w:hAnsi="宋体" w:eastAsia="仿宋_GB2312" w:cs="宋体"/>
          <w:kern w:val="0"/>
          <w:sz w:val="32"/>
          <w:szCs w:val="32"/>
        </w:rPr>
        <w:t>》、</w:t>
      </w:r>
      <w:r>
        <w:rPr>
          <w:rFonts w:ascii="仿宋_GB2312" w:hAnsi="宋体" w:eastAsia="仿宋_GB2312" w:cs="宋体"/>
          <w:kern w:val="0"/>
          <w:sz w:val="32"/>
          <w:szCs w:val="32"/>
        </w:rPr>
        <w:t>《医疗卫生机构消防安全管理九项规定（2020版）》等文件精神，制定本方案。</w:t>
      </w:r>
    </w:p>
    <w:p>
      <w:pPr>
        <w:spacing w:line="600" w:lineRule="exact"/>
        <w:ind w:firstLine="709"/>
        <w:rPr>
          <w:rFonts w:ascii="黑体" w:hAnsi="黑体" w:eastAsia="黑体"/>
          <w:sz w:val="32"/>
          <w:szCs w:val="32"/>
        </w:rPr>
      </w:pPr>
      <w:r>
        <w:rPr>
          <w:rFonts w:hint="eastAsia" w:ascii="黑体" w:hAnsi="黑体" w:eastAsia="黑体"/>
          <w:color w:val="000000"/>
          <w:sz w:val="32"/>
          <w:szCs w:val="32"/>
        </w:rPr>
        <w:t>一、工作</w:t>
      </w:r>
      <w:r>
        <w:rPr>
          <w:rFonts w:hint="eastAsia" w:ascii="黑体" w:hAnsi="黑体" w:eastAsia="黑体" w:cs="宋体"/>
          <w:color w:val="000000"/>
          <w:sz w:val="32"/>
          <w:szCs w:val="32"/>
        </w:rPr>
        <w:t>目</w:t>
      </w:r>
      <w:r>
        <w:rPr>
          <w:rFonts w:hint="eastAsia" w:ascii="黑体" w:hAnsi="黑体" w:eastAsia="黑体"/>
          <w:color w:val="000000"/>
          <w:sz w:val="32"/>
          <w:szCs w:val="32"/>
        </w:rPr>
        <w:t>标</w:t>
      </w:r>
    </w:p>
    <w:p>
      <w:pPr>
        <w:overflowPunct w:val="0"/>
        <w:topLinePunct/>
        <w:adjustRightInd w:val="0"/>
        <w:snapToGrid w:val="0"/>
        <w:spacing w:line="59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以习近平新时代中国特色社会主义思想为指导，认真贯彻落实党的二十大精神，根据“生命至上，隐患必除”消防安全专项行动部署和《医疗卫生机构消防安全管理九项规定（2020版）》要求，在全区医疗卫生机构全面开展消防安全标准化管理达标建设，基本实现日常消防管理规范、风险隐患排查精准、初起火灾处置快速、消防安全自我管理水平显著提升。按照“先重点、再全面，先创建、再提升”的原则， 2024年12月底前，督促指导二级以上医院完成达标建设任务，2025年12月底前，督促指导一级医院完成达标建设任务。</w:t>
      </w:r>
    </w:p>
    <w:p>
      <w:pPr>
        <w:overflowPunct w:val="0"/>
        <w:topLinePunct/>
        <w:adjustRightInd w:val="0"/>
        <w:snapToGrid w:val="0"/>
        <w:spacing w:line="590" w:lineRule="exact"/>
        <w:ind w:firstLine="640" w:firstLineChars="200"/>
        <w:rPr>
          <w:rFonts w:ascii="黑体" w:hAnsi="黑体" w:eastAsia="黑体"/>
          <w:color w:val="000000"/>
          <w:sz w:val="32"/>
        </w:rPr>
      </w:pPr>
      <w:r>
        <w:rPr>
          <w:rFonts w:ascii="黑体" w:hAnsi="黑体" w:eastAsia="黑体"/>
          <w:sz w:val="32"/>
          <w:szCs w:val="32"/>
        </w:rPr>
        <w:t>二、</w:t>
      </w:r>
      <w:r>
        <w:rPr>
          <w:rFonts w:ascii="黑体" w:hAnsi="黑体" w:eastAsia="黑体"/>
          <w:sz w:val="32"/>
        </w:rPr>
        <w:t>达标</w:t>
      </w:r>
      <w:r>
        <w:rPr>
          <w:rFonts w:ascii="黑体" w:hAnsi="黑体" w:eastAsia="黑体"/>
          <w:color w:val="000000"/>
          <w:sz w:val="32"/>
        </w:rPr>
        <w:t>建设标准</w:t>
      </w:r>
    </w:p>
    <w:p>
      <w:pPr>
        <w:overflowPunct w:val="0"/>
        <w:topLinePunct/>
        <w:adjustRightInd w:val="0"/>
        <w:snapToGrid w:val="0"/>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《江苏省医疗卫生机构消防安全管理标准化达标建设评定标准》（详见附件2）。</w:t>
      </w:r>
    </w:p>
    <w:p>
      <w:pPr>
        <w:overflowPunct w:val="0"/>
        <w:topLinePunct/>
        <w:adjustRightInd w:val="0"/>
        <w:snapToGrid w:val="0"/>
        <w:spacing w:line="590" w:lineRule="exact"/>
        <w:ind w:firstLine="640" w:firstLineChars="200"/>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工作</w:t>
      </w:r>
      <w:r>
        <w:rPr>
          <w:rFonts w:ascii="黑体" w:hAnsi="黑体" w:eastAsia="黑体" w:cs="宋体"/>
          <w:sz w:val="32"/>
          <w:szCs w:val="32"/>
        </w:rPr>
        <w:t>措施</w:t>
      </w:r>
    </w:p>
    <w:p>
      <w:pPr>
        <w:overflowPunct w:val="0"/>
        <w:topLinePunct/>
        <w:adjustRightInd w:val="0"/>
        <w:snapToGrid w:val="0"/>
        <w:spacing w:line="59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由区卫健局、区消防救援大队和第三方专业机构的技术专家（包含建筑、电气、消防技术服务等领域的专家）组成联合验收工作组，对全区相关医疗卫生机构开展消防安全现场检查验收。</w:t>
      </w:r>
    </w:p>
    <w:p>
      <w:pPr>
        <w:overflowPunct w:val="0"/>
        <w:topLinePunct/>
        <w:adjustRightInd w:val="0"/>
        <w:snapToGrid w:val="0"/>
        <w:spacing w:line="590" w:lineRule="exact"/>
        <w:ind w:firstLine="640" w:firstLineChars="200"/>
        <w:rPr>
          <w:rFonts w:ascii="黑体" w:hAnsi="黑体" w:eastAsia="黑体"/>
          <w:sz w:val="32"/>
          <w:szCs w:val="32"/>
        </w:rPr>
      </w:pPr>
      <w:r>
        <w:rPr>
          <w:rFonts w:hint="eastAsia" w:ascii="黑体" w:hAnsi="黑体" w:eastAsia="黑体"/>
          <w:sz w:val="32"/>
          <w:szCs w:val="32"/>
        </w:rPr>
        <w:t>四、工作内容</w:t>
      </w:r>
    </w:p>
    <w:p>
      <w:pPr>
        <w:overflowPunct w:val="0"/>
        <w:topLinePunct/>
        <w:adjustRightInd w:val="0"/>
        <w:snapToGrid w:val="0"/>
        <w:spacing w:line="59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工作组重点督查各地推进医疗卫生机构消防安全管理标准化建设工作进度，创建机构对照《江苏省医疗卫生机构消防安全标准化管理达标建设评定标准》逐项开展自查自评</w:t>
      </w:r>
      <w:r>
        <w:rPr>
          <w:rFonts w:ascii="仿宋_GB2312" w:hAnsi="Times New Roman" w:eastAsia="仿宋_GB2312"/>
          <w:sz w:val="32"/>
          <w:szCs w:val="32"/>
        </w:rPr>
        <w:t>,</w:t>
      </w:r>
      <w:r>
        <w:rPr>
          <w:rFonts w:hint="eastAsia" w:ascii="仿宋_GB2312" w:hAnsi="Times New Roman" w:eastAsia="仿宋_GB2312"/>
          <w:sz w:val="32"/>
          <w:szCs w:val="32"/>
        </w:rPr>
        <w:t>在各医疗卫生机构完成对标自查、改造提升、辖区核查的基础上，采取查阅台账与现场检查设施设备等相结合的方式进行。</w:t>
      </w:r>
    </w:p>
    <w:p>
      <w:pPr>
        <w:overflowPunct w:val="0"/>
        <w:topLinePunct/>
        <w:adjustRightInd w:val="0"/>
        <w:snapToGrid w:val="0"/>
        <w:spacing w:line="590" w:lineRule="exact"/>
        <w:ind w:firstLine="640" w:firstLineChars="200"/>
        <w:rPr>
          <w:rFonts w:ascii="Times New Roman" w:hAnsi="Times New Roman" w:eastAsia="方正黑体_GBK"/>
          <w:sz w:val="32"/>
          <w:szCs w:val="32"/>
        </w:rPr>
      </w:pPr>
      <w:r>
        <w:rPr>
          <w:rFonts w:hint="eastAsia" w:ascii="黑体" w:hAnsi="黑体" w:eastAsia="黑体" w:cs="宋体"/>
          <w:sz w:val="32"/>
          <w:szCs w:val="32"/>
        </w:rPr>
        <w:t>五</w:t>
      </w:r>
      <w:r>
        <w:rPr>
          <w:rFonts w:ascii="黑体" w:hAnsi="黑体" w:eastAsia="黑体"/>
          <w:sz w:val="32"/>
          <w:szCs w:val="32"/>
        </w:rPr>
        <w:t>、</w:t>
      </w:r>
      <w:r>
        <w:rPr>
          <w:rFonts w:ascii="Times New Roman" w:hAnsi="Times New Roman" w:eastAsia="方正黑体_GBK"/>
          <w:sz w:val="32"/>
          <w:szCs w:val="32"/>
        </w:rPr>
        <w:t>工作要求</w:t>
      </w:r>
    </w:p>
    <w:p>
      <w:pPr>
        <w:overflowPunct w:val="0"/>
        <w:topLinePunct/>
        <w:adjustRightInd w:val="0"/>
        <w:snapToGrid w:val="0"/>
        <w:spacing w:line="59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提高认识，加强领导。深入推进消防安全标准化管理工作是贯彻落实党的二十大提出的“推动公共安全治理模式向事前预防转型”的具体措施，是开展“生命至上，隐患必除”消防安全专项行动的重要内容，也是推动医疗卫生机构落实消防安全主体责任、提升本质安全水平的治本之策。要树牢安全发展理念，充分认识做好消防安全标准化管理工作的重要意义，加强统筹调度，精心组织实施，确保达标建设各项任务按时保质完成。</w:t>
      </w:r>
    </w:p>
    <w:p>
      <w:pPr>
        <w:overflowPunct w:val="0"/>
        <w:topLinePunct/>
        <w:adjustRightInd w:val="0"/>
        <w:snapToGrid w:val="0"/>
        <w:spacing w:line="59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强化指导，合力推进。各医疗卫生单位要发挥消防维保单位作用，指导本单位做好消防安全标准化管理工作，邀请第三方专家指导本单位健全组织、完善制度、规范管理、整改隐患，帮助解决达标建设过程中遇到的困难和问题，切实提升标准化管理工作实效。区消防救援大队充分发挥专业优势，积极协同区卫健局建立工作协商、挂钩指导机制，共同做好医疗卫生机构消防安全标准化管理达标建设各项工作。</w:t>
      </w:r>
    </w:p>
    <w:p>
      <w:pPr>
        <w:overflowPunct w:val="0"/>
        <w:topLinePunct/>
        <w:adjustRightInd w:val="0"/>
        <w:snapToGrid w:val="0"/>
        <w:spacing w:line="59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严格标准，规范评定。要严格规范标准化管理达标验收评定工作，按照严谨、科学、公正的原则，组织验收团队逐家实地检查、逐项对照打分、逐一签字确认。验收期间，要组织机构消防安全责任人或管理人全程参加，坚持边参加验收、边培训学习、边落实整改措施。验收评定不达标的，要督促机构限期整改，复评时要坚持标准不降、一把尺子量到底。</w:t>
      </w:r>
      <w:bookmarkStart w:id="0" w:name="_GoBack"/>
      <w:bookmarkEnd w:id="0"/>
    </w:p>
    <w:sectPr>
      <w:footerReference r:id="rId3" w:type="default"/>
      <w:pgSz w:w="11906" w:h="16838"/>
      <w:pgMar w:top="2155" w:right="1531" w:bottom="2098"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C4E4DC-CCE5-4BC4-9C8C-1486511DF3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75D5A5B-1A4B-4E83-A768-29CE4225FFA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3" w:fontKey="{47381BB8-4B32-483D-97BA-96B65571C7E7}"/>
  </w:font>
  <w:font w:name="方正黑体_GBK">
    <w:altName w:val="Arial Unicode MS"/>
    <w:panose1 w:val="00000000000000000000"/>
    <w:charset w:val="86"/>
    <w:family w:val="script"/>
    <w:pitch w:val="default"/>
    <w:sig w:usb0="00000000" w:usb1="00000000" w:usb2="00000000" w:usb3="00000000" w:csb0="00040000" w:csb1="00000000"/>
    <w:embedRegular r:id="rId4" w:fontKey="{2755FC47-450C-4CE2-94FF-9D66ED307325}"/>
  </w:font>
  <w:font w:name="方正小标宋_GBK">
    <w:altName w:val="Arial Unicode MS"/>
    <w:panose1 w:val="00000000000000000000"/>
    <w:charset w:val="86"/>
    <w:family w:val="script"/>
    <w:pitch w:val="default"/>
    <w:sig w:usb0="00000000" w:usb1="00000000" w:usb2="00082016" w:usb3="00000000" w:csb0="00040001" w:csb1="00000000"/>
  </w:font>
  <w:font w:name="????_GBK">
    <w:altName w:val="Segoe Print"/>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embedRegular r:id="rId5" w:fontKey="{D1560403-20B3-47F4-A9BD-84CA255AE2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0Yx1LmAQAAyQMA&#10;AA4AAAAAAAAAAQAgAAAAHgEAAGRycy9lMm9Eb2MueG1sUEsFBgAAAAAGAAYAWQEAAHYFAAAAAA==&#10;">
          <v:path/>
          <v:fill on="f" focussize="0,0"/>
          <v:stroke on="f" joinstyle="miter"/>
          <v:imagedata o:title=""/>
          <o:lock v:ext="edit"/>
          <v:textbox inset="0mm,0mm,0mm,0mm" style="mso-fit-shape-to-text:t;">
            <w:txbxContent>
              <w:p>
                <w:pPr>
                  <w:pStyle w:val="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zFlYjRlMjUxMDk3NTY2MTI1M2E1ZmQxOTdhNGQ1N2UifQ=="/>
  </w:docVars>
  <w:rsids>
    <w:rsidRoot w:val="00161B7D"/>
    <w:rsid w:val="00010769"/>
    <w:rsid w:val="00016A0D"/>
    <w:rsid w:val="000375B0"/>
    <w:rsid w:val="00041503"/>
    <w:rsid w:val="0004728E"/>
    <w:rsid w:val="00062456"/>
    <w:rsid w:val="000911D3"/>
    <w:rsid w:val="0009214F"/>
    <w:rsid w:val="000B1E8A"/>
    <w:rsid w:val="000B5967"/>
    <w:rsid w:val="000C2461"/>
    <w:rsid w:val="000C4EE1"/>
    <w:rsid w:val="000C6882"/>
    <w:rsid w:val="000E2498"/>
    <w:rsid w:val="000E3117"/>
    <w:rsid w:val="000E3536"/>
    <w:rsid w:val="000F7475"/>
    <w:rsid w:val="00107B59"/>
    <w:rsid w:val="001172BF"/>
    <w:rsid w:val="00131260"/>
    <w:rsid w:val="00137491"/>
    <w:rsid w:val="0014434E"/>
    <w:rsid w:val="00147D60"/>
    <w:rsid w:val="00161B7D"/>
    <w:rsid w:val="001652E7"/>
    <w:rsid w:val="00165613"/>
    <w:rsid w:val="0018102D"/>
    <w:rsid w:val="00181488"/>
    <w:rsid w:val="001A3E5A"/>
    <w:rsid w:val="001C104F"/>
    <w:rsid w:val="001D54CB"/>
    <w:rsid w:val="001E798C"/>
    <w:rsid w:val="00204482"/>
    <w:rsid w:val="00223A96"/>
    <w:rsid w:val="002363A1"/>
    <w:rsid w:val="0024187A"/>
    <w:rsid w:val="00247A87"/>
    <w:rsid w:val="0026089C"/>
    <w:rsid w:val="00263CD0"/>
    <w:rsid w:val="00263E46"/>
    <w:rsid w:val="00285000"/>
    <w:rsid w:val="002A5584"/>
    <w:rsid w:val="002C7329"/>
    <w:rsid w:val="002F4043"/>
    <w:rsid w:val="00316225"/>
    <w:rsid w:val="003173A5"/>
    <w:rsid w:val="0031795C"/>
    <w:rsid w:val="00322439"/>
    <w:rsid w:val="003347B6"/>
    <w:rsid w:val="00340A2B"/>
    <w:rsid w:val="00344C47"/>
    <w:rsid w:val="003513B2"/>
    <w:rsid w:val="003554BF"/>
    <w:rsid w:val="00385072"/>
    <w:rsid w:val="0038599A"/>
    <w:rsid w:val="00387BD9"/>
    <w:rsid w:val="003A4B0A"/>
    <w:rsid w:val="003B28C0"/>
    <w:rsid w:val="003B3F4C"/>
    <w:rsid w:val="003C082E"/>
    <w:rsid w:val="003C2482"/>
    <w:rsid w:val="003D6FF1"/>
    <w:rsid w:val="004079ED"/>
    <w:rsid w:val="00410A1E"/>
    <w:rsid w:val="00424AEB"/>
    <w:rsid w:val="00424C0E"/>
    <w:rsid w:val="004411BD"/>
    <w:rsid w:val="004418CA"/>
    <w:rsid w:val="00447800"/>
    <w:rsid w:val="0046733B"/>
    <w:rsid w:val="00475866"/>
    <w:rsid w:val="0047739D"/>
    <w:rsid w:val="00483CDA"/>
    <w:rsid w:val="004859D6"/>
    <w:rsid w:val="004A5F29"/>
    <w:rsid w:val="004B1C45"/>
    <w:rsid w:val="004B3434"/>
    <w:rsid w:val="004C1E51"/>
    <w:rsid w:val="004F06CF"/>
    <w:rsid w:val="00501A21"/>
    <w:rsid w:val="005105AA"/>
    <w:rsid w:val="0051070B"/>
    <w:rsid w:val="005210C6"/>
    <w:rsid w:val="00530A3D"/>
    <w:rsid w:val="0054139B"/>
    <w:rsid w:val="00541842"/>
    <w:rsid w:val="0054224B"/>
    <w:rsid w:val="00544A16"/>
    <w:rsid w:val="00547E30"/>
    <w:rsid w:val="005521F5"/>
    <w:rsid w:val="00554BE8"/>
    <w:rsid w:val="00560651"/>
    <w:rsid w:val="00594E49"/>
    <w:rsid w:val="00595278"/>
    <w:rsid w:val="00595864"/>
    <w:rsid w:val="005A0BDA"/>
    <w:rsid w:val="005A1B06"/>
    <w:rsid w:val="005B0394"/>
    <w:rsid w:val="005B1F2D"/>
    <w:rsid w:val="005B4F9C"/>
    <w:rsid w:val="005B764C"/>
    <w:rsid w:val="005C5FB9"/>
    <w:rsid w:val="005F5E5E"/>
    <w:rsid w:val="0060343B"/>
    <w:rsid w:val="00607913"/>
    <w:rsid w:val="00636B25"/>
    <w:rsid w:val="00646EE0"/>
    <w:rsid w:val="00650460"/>
    <w:rsid w:val="00666520"/>
    <w:rsid w:val="006823DC"/>
    <w:rsid w:val="00682D99"/>
    <w:rsid w:val="00686B0C"/>
    <w:rsid w:val="00697F7F"/>
    <w:rsid w:val="006A2E2C"/>
    <w:rsid w:val="006A653D"/>
    <w:rsid w:val="006D39B9"/>
    <w:rsid w:val="006D3ABD"/>
    <w:rsid w:val="006F5E9A"/>
    <w:rsid w:val="00710404"/>
    <w:rsid w:val="00721EA4"/>
    <w:rsid w:val="007224F5"/>
    <w:rsid w:val="00736771"/>
    <w:rsid w:val="007547F8"/>
    <w:rsid w:val="007571B1"/>
    <w:rsid w:val="00760A44"/>
    <w:rsid w:val="00790792"/>
    <w:rsid w:val="007A3FCC"/>
    <w:rsid w:val="007B0EBB"/>
    <w:rsid w:val="007C0637"/>
    <w:rsid w:val="007C0D63"/>
    <w:rsid w:val="007C608F"/>
    <w:rsid w:val="007D1EFB"/>
    <w:rsid w:val="007D2506"/>
    <w:rsid w:val="007E0878"/>
    <w:rsid w:val="00803E74"/>
    <w:rsid w:val="008041E8"/>
    <w:rsid w:val="0081285D"/>
    <w:rsid w:val="00823383"/>
    <w:rsid w:val="008553A8"/>
    <w:rsid w:val="008616A6"/>
    <w:rsid w:val="008717AA"/>
    <w:rsid w:val="00876E48"/>
    <w:rsid w:val="008837E0"/>
    <w:rsid w:val="00892CD1"/>
    <w:rsid w:val="00893976"/>
    <w:rsid w:val="008A1667"/>
    <w:rsid w:val="008B3039"/>
    <w:rsid w:val="008B6CA1"/>
    <w:rsid w:val="008B7FF4"/>
    <w:rsid w:val="008C517A"/>
    <w:rsid w:val="008E25DA"/>
    <w:rsid w:val="008F464B"/>
    <w:rsid w:val="00900537"/>
    <w:rsid w:val="009011A5"/>
    <w:rsid w:val="009029E9"/>
    <w:rsid w:val="00904D65"/>
    <w:rsid w:val="009120B5"/>
    <w:rsid w:val="00917AEA"/>
    <w:rsid w:val="009218E1"/>
    <w:rsid w:val="009221A0"/>
    <w:rsid w:val="0092622A"/>
    <w:rsid w:val="009412F1"/>
    <w:rsid w:val="0094722F"/>
    <w:rsid w:val="00950558"/>
    <w:rsid w:val="00954876"/>
    <w:rsid w:val="00957343"/>
    <w:rsid w:val="0097380E"/>
    <w:rsid w:val="00981DE9"/>
    <w:rsid w:val="009A6C78"/>
    <w:rsid w:val="009C3B1F"/>
    <w:rsid w:val="009D2147"/>
    <w:rsid w:val="009F753A"/>
    <w:rsid w:val="00A009AA"/>
    <w:rsid w:val="00A10C07"/>
    <w:rsid w:val="00A114A7"/>
    <w:rsid w:val="00A149ED"/>
    <w:rsid w:val="00A20677"/>
    <w:rsid w:val="00A51FE5"/>
    <w:rsid w:val="00A732DE"/>
    <w:rsid w:val="00A769D8"/>
    <w:rsid w:val="00A775CA"/>
    <w:rsid w:val="00A92EED"/>
    <w:rsid w:val="00AA0E4C"/>
    <w:rsid w:val="00AB0BF5"/>
    <w:rsid w:val="00AB4AC6"/>
    <w:rsid w:val="00AB55B8"/>
    <w:rsid w:val="00AD29D7"/>
    <w:rsid w:val="00AE55A9"/>
    <w:rsid w:val="00AE5D53"/>
    <w:rsid w:val="00B11EC6"/>
    <w:rsid w:val="00B544BC"/>
    <w:rsid w:val="00B77C0D"/>
    <w:rsid w:val="00B935E4"/>
    <w:rsid w:val="00BA303C"/>
    <w:rsid w:val="00BD4FD7"/>
    <w:rsid w:val="00BF7959"/>
    <w:rsid w:val="00C139B7"/>
    <w:rsid w:val="00C15047"/>
    <w:rsid w:val="00C3034B"/>
    <w:rsid w:val="00C30936"/>
    <w:rsid w:val="00C33DD2"/>
    <w:rsid w:val="00C508C7"/>
    <w:rsid w:val="00C547B4"/>
    <w:rsid w:val="00C66817"/>
    <w:rsid w:val="00C93D6F"/>
    <w:rsid w:val="00C94A6E"/>
    <w:rsid w:val="00CA774E"/>
    <w:rsid w:val="00CB6473"/>
    <w:rsid w:val="00CD08AB"/>
    <w:rsid w:val="00CD0C74"/>
    <w:rsid w:val="00CD19E5"/>
    <w:rsid w:val="00D15625"/>
    <w:rsid w:val="00D254DC"/>
    <w:rsid w:val="00D349F9"/>
    <w:rsid w:val="00D55C9B"/>
    <w:rsid w:val="00D604BB"/>
    <w:rsid w:val="00D6075F"/>
    <w:rsid w:val="00D6181D"/>
    <w:rsid w:val="00D7352B"/>
    <w:rsid w:val="00D74688"/>
    <w:rsid w:val="00D776CC"/>
    <w:rsid w:val="00D818D5"/>
    <w:rsid w:val="00DC0E84"/>
    <w:rsid w:val="00DE1517"/>
    <w:rsid w:val="00DE6730"/>
    <w:rsid w:val="00DF5E93"/>
    <w:rsid w:val="00DF7A57"/>
    <w:rsid w:val="00E038CF"/>
    <w:rsid w:val="00E17E3F"/>
    <w:rsid w:val="00E25451"/>
    <w:rsid w:val="00E2594B"/>
    <w:rsid w:val="00E41851"/>
    <w:rsid w:val="00E436B8"/>
    <w:rsid w:val="00E5062A"/>
    <w:rsid w:val="00E55D94"/>
    <w:rsid w:val="00E8307B"/>
    <w:rsid w:val="00EA6AA4"/>
    <w:rsid w:val="00ED704F"/>
    <w:rsid w:val="00EE725E"/>
    <w:rsid w:val="00F011C1"/>
    <w:rsid w:val="00F22DB8"/>
    <w:rsid w:val="00F230CB"/>
    <w:rsid w:val="00F2344B"/>
    <w:rsid w:val="00F2516B"/>
    <w:rsid w:val="00F4573C"/>
    <w:rsid w:val="00F47D82"/>
    <w:rsid w:val="00F51D65"/>
    <w:rsid w:val="00F55ADB"/>
    <w:rsid w:val="00F56ED6"/>
    <w:rsid w:val="00F621D2"/>
    <w:rsid w:val="00F64EDA"/>
    <w:rsid w:val="00F86304"/>
    <w:rsid w:val="00FB3CD6"/>
    <w:rsid w:val="00FE661A"/>
    <w:rsid w:val="00FE70A8"/>
    <w:rsid w:val="00FF610B"/>
    <w:rsid w:val="0B285C75"/>
    <w:rsid w:val="0CF550D2"/>
    <w:rsid w:val="15C25858"/>
    <w:rsid w:val="52DA3952"/>
    <w:rsid w:val="6E921681"/>
    <w:rsid w:val="752E55CB"/>
    <w:rsid w:val="78944E62"/>
    <w:rsid w:val="7EA229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qFormat/>
    <w:uiPriority w:val="99"/>
    <w:pPr>
      <w:ind w:left="100" w:leftChars="2500"/>
    </w:pPr>
  </w:style>
  <w:style w:type="paragraph" w:styleId="3">
    <w:name w:val="Balloon Text"/>
    <w:basedOn w:val="1"/>
    <w:link w:val="11"/>
    <w:autoRedefine/>
    <w:semiHidden/>
    <w:qFormat/>
    <w:uiPriority w:val="99"/>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日期 Char"/>
    <w:link w:val="2"/>
    <w:autoRedefine/>
    <w:semiHidden/>
    <w:qFormat/>
    <w:locked/>
    <w:uiPriority w:val="99"/>
    <w:rPr>
      <w:rFonts w:cs="Times New Roman"/>
    </w:rPr>
  </w:style>
  <w:style w:type="character" w:customStyle="1" w:styleId="11">
    <w:name w:val="批注框文本 Char"/>
    <w:link w:val="3"/>
    <w:autoRedefine/>
    <w:semiHidden/>
    <w:qFormat/>
    <w:locked/>
    <w:uiPriority w:val="99"/>
    <w:rPr>
      <w:rFonts w:cs="Times New Roman"/>
      <w:sz w:val="18"/>
      <w:szCs w:val="18"/>
    </w:rPr>
  </w:style>
  <w:style w:type="character" w:customStyle="1" w:styleId="12">
    <w:name w:val="页脚 Char"/>
    <w:link w:val="4"/>
    <w:autoRedefine/>
    <w:qFormat/>
    <w:locked/>
    <w:uiPriority w:val="99"/>
    <w:rPr>
      <w:rFonts w:cs="Times New Roman"/>
      <w:sz w:val="18"/>
      <w:szCs w:val="18"/>
    </w:rPr>
  </w:style>
  <w:style w:type="character" w:customStyle="1" w:styleId="13">
    <w:name w:val="页眉 Char"/>
    <w:link w:val="5"/>
    <w:autoRedefine/>
    <w:qFormat/>
    <w:locked/>
    <w:uiPriority w:val="99"/>
    <w:rPr>
      <w:rFonts w:cs="Times New Roman"/>
      <w:sz w:val="18"/>
      <w:szCs w:val="18"/>
    </w:rPr>
  </w:style>
  <w:style w:type="paragraph" w:customStyle="1" w:styleId="14">
    <w:name w:val="Default"/>
    <w:autoRedefine/>
    <w:qFormat/>
    <w:uiPriority w:val="99"/>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15">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16">
    <w:name w:val="发文机关标识"/>
    <w:basedOn w:val="1"/>
    <w:autoRedefine/>
    <w:qFormat/>
    <w:uiPriority w:val="99"/>
    <w:pPr>
      <w:jc w:val="center"/>
    </w:pPr>
    <w:rPr>
      <w:rFonts w:ascii="楷体_GB2312" w:hAnsi="Times New Roman" w:eastAsia="仿宋_GB2312"/>
      <w:b/>
      <w:color w:val="FF0000"/>
      <w:kern w:val="20"/>
      <w:sz w:val="7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EB839-8B9E-4951-9B82-8DE4235B3E4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1361</Words>
  <Characters>7764</Characters>
  <Lines>64</Lines>
  <Paragraphs>18</Paragraphs>
  <TotalTime>31</TotalTime>
  <ScaleCrop>false</ScaleCrop>
  <LinksUpToDate>false</LinksUpToDate>
  <CharactersWithSpaces>9107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2023-10-30T03:24:00Z</dcterms:created>
  <dc:creator>zj</dc:creator>
  <cp:lastModifiedBy>xl</cp:lastModifiedBy>
  <cp:lastPrinted>2024-04-08T07:19:00Z</cp:lastPrinted>
  <dcterms:modified xsi:type="dcterms:W3CDTF">2024-04-22T08:19:51Z</dcterms:modified>
  <dc:title>常州市卫生健康委员会</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73C0C55A58B64A8AAC02E0716BC1EBDF_13</vt:lpwstr>
  </property>
</Properties>
</file>