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F" w:rsidRDefault="0088688F" w:rsidP="0088688F">
      <w:pPr>
        <w:jc w:val="center"/>
        <w:rPr>
          <w:rStyle w:val="a3"/>
        </w:rPr>
      </w:pPr>
      <w:r>
        <w:rPr>
          <w:rStyle w:val="a3"/>
          <w:rFonts w:ascii="宋体" w:hAnsi="宋体" w:hint="eastAsia"/>
          <w:sz w:val="44"/>
          <w:szCs w:val="44"/>
        </w:rPr>
        <w:t>益智科技“国际数棋”团体赛规则和要求</w:t>
      </w:r>
      <w:r>
        <w:rPr>
          <w:rStyle w:val="a3"/>
        </w:rPr>
        <w:pict>
          <v:rect id="_x0000_i1025" style="width:.05pt;height:.75pt" o:hralign="center" o:hrstd="t" o:hrnoshade="t" o:hr="t" fillcolor="#1580c7" stroked="f"/>
        </w:pict>
      </w:r>
    </w:p>
    <w:p w:rsidR="0088688F" w:rsidRDefault="0088688F" w:rsidP="0088688F">
      <w:pPr>
        <w:spacing w:line="340" w:lineRule="exact"/>
        <w:ind w:firstLineChars="200" w:firstLine="482"/>
        <w:rPr>
          <w:sz w:val="24"/>
        </w:rPr>
      </w:pPr>
      <w:r>
        <w:rPr>
          <w:rFonts w:ascii="宋体" w:hAnsi="宋体" w:hint="eastAsia"/>
          <w:b/>
          <w:sz w:val="24"/>
        </w:rPr>
        <w:t>一、参赛要求：</w:t>
      </w:r>
    </w:p>
    <w:p w:rsidR="0088688F" w:rsidRDefault="0088688F" w:rsidP="0088688F">
      <w:pPr>
        <w:spacing w:line="340" w:lineRule="exact"/>
        <w:ind w:firstLineChars="200" w:firstLine="420"/>
        <w:rPr>
          <w:rFonts w:ascii="宋体" w:hAnsi="宋体"/>
          <w:szCs w:val="21"/>
        </w:rPr>
      </w:pPr>
      <w:r>
        <w:rPr>
          <w:rFonts w:ascii="宋体" w:hAnsi="宋体" w:hint="eastAsia"/>
          <w:szCs w:val="21"/>
        </w:rPr>
        <w:t>1．参赛选手须在规定时间检录后，携带国际数棋和</w:t>
      </w:r>
      <w:proofErr w:type="gramStart"/>
      <w:r>
        <w:rPr>
          <w:rFonts w:ascii="宋体" w:hAnsi="宋体" w:hint="eastAsia"/>
          <w:szCs w:val="21"/>
        </w:rPr>
        <w:t>参赛卡</w:t>
      </w:r>
      <w:proofErr w:type="gramEnd"/>
      <w:r>
        <w:rPr>
          <w:rFonts w:ascii="宋体" w:hAnsi="宋体" w:hint="eastAsia"/>
          <w:szCs w:val="21"/>
        </w:rPr>
        <w:t>入场（没带全两样者不准入场），入场后要听从裁判的统一安排，竞赛过程中私自提前退场按弃权处理。</w:t>
      </w:r>
    </w:p>
    <w:p w:rsidR="0088688F" w:rsidRDefault="0088688F" w:rsidP="0088688F">
      <w:pPr>
        <w:spacing w:line="340" w:lineRule="exact"/>
        <w:ind w:firstLineChars="200" w:firstLine="420"/>
        <w:rPr>
          <w:rFonts w:ascii="宋体" w:hAnsi="宋体"/>
          <w:szCs w:val="21"/>
        </w:rPr>
      </w:pPr>
      <w:r>
        <w:rPr>
          <w:rFonts w:ascii="宋体" w:hAnsi="宋体" w:hint="eastAsia"/>
          <w:szCs w:val="21"/>
        </w:rPr>
        <w:t>2．选手进场就位后双方各持一色10枚棋子对号入座，摆放到</w:t>
      </w:r>
      <w:proofErr w:type="gramStart"/>
      <w:r>
        <w:rPr>
          <w:rFonts w:ascii="宋体" w:hAnsi="宋体" w:hint="eastAsia"/>
          <w:szCs w:val="21"/>
        </w:rPr>
        <w:t>自已</w:t>
      </w:r>
      <w:proofErr w:type="gramEnd"/>
      <w:r>
        <w:rPr>
          <w:rFonts w:ascii="宋体" w:hAnsi="宋体" w:hint="eastAsia"/>
          <w:szCs w:val="21"/>
        </w:rPr>
        <w:t>棋盘角内，等待裁判宣布比赛开始。</w:t>
      </w:r>
    </w:p>
    <w:p w:rsidR="0088688F" w:rsidRDefault="0088688F" w:rsidP="0088688F">
      <w:pPr>
        <w:spacing w:line="340" w:lineRule="exact"/>
        <w:ind w:firstLineChars="200" w:firstLine="420"/>
        <w:rPr>
          <w:rFonts w:ascii="宋体" w:hAnsi="宋体"/>
          <w:szCs w:val="21"/>
        </w:rPr>
      </w:pPr>
      <w:r>
        <w:rPr>
          <w:rFonts w:ascii="宋体" w:hAnsi="宋体" w:hint="eastAsia"/>
          <w:szCs w:val="21"/>
        </w:rPr>
        <w:t>3．由裁判员宣布采取何种抽签方式决定哪方先行棋，未宣布比赛开始而先行棋者，扣罚10分。</w:t>
      </w:r>
    </w:p>
    <w:p w:rsidR="0088688F" w:rsidRDefault="0088688F" w:rsidP="0088688F">
      <w:pPr>
        <w:spacing w:line="340" w:lineRule="exact"/>
        <w:ind w:firstLineChars="200" w:firstLine="420"/>
        <w:rPr>
          <w:rFonts w:ascii="宋体" w:hAnsi="宋体"/>
          <w:szCs w:val="21"/>
        </w:rPr>
      </w:pPr>
      <w:r>
        <w:rPr>
          <w:rFonts w:ascii="宋体" w:hAnsi="宋体" w:hint="eastAsia"/>
          <w:szCs w:val="21"/>
        </w:rPr>
        <w:t>4．比赛选手必须用口算来完成计算，禁止使用纸笔和计算器等。</w:t>
      </w:r>
    </w:p>
    <w:p w:rsidR="0088688F" w:rsidRDefault="0088688F" w:rsidP="0088688F">
      <w:pPr>
        <w:spacing w:line="340" w:lineRule="exact"/>
        <w:ind w:firstLineChars="200" w:firstLine="420"/>
        <w:rPr>
          <w:rFonts w:ascii="宋体" w:hAnsi="宋体"/>
          <w:szCs w:val="21"/>
        </w:rPr>
      </w:pPr>
      <w:r>
        <w:rPr>
          <w:rFonts w:ascii="宋体" w:hAnsi="宋体" w:hint="eastAsia"/>
          <w:szCs w:val="21"/>
        </w:rPr>
        <w:t>5．选手应注意保持棋盘的稳定。如棋盘被故意掀动而造成棋子散落，经裁判证实后取消责任者的比赛资格（自然因素如：风吹、各种紧急情况等除外）。</w:t>
      </w:r>
    </w:p>
    <w:p w:rsidR="0088688F" w:rsidRDefault="0088688F" w:rsidP="0088688F">
      <w:pPr>
        <w:spacing w:line="340" w:lineRule="exact"/>
        <w:ind w:firstLineChars="200" w:firstLine="420"/>
        <w:rPr>
          <w:rFonts w:ascii="宋体" w:hAnsi="宋体"/>
          <w:szCs w:val="21"/>
        </w:rPr>
      </w:pPr>
      <w:r>
        <w:rPr>
          <w:rFonts w:ascii="宋体" w:hAnsi="宋体" w:hint="eastAsia"/>
          <w:szCs w:val="21"/>
        </w:rPr>
        <w:t>6．文明比赛，在对弈过程中，任何不文明的言行一经查实，不文明者该局棋将直接判负。</w:t>
      </w:r>
    </w:p>
    <w:p w:rsidR="0088688F" w:rsidRDefault="0088688F" w:rsidP="0088688F">
      <w:pPr>
        <w:spacing w:line="340" w:lineRule="exact"/>
        <w:ind w:firstLineChars="200" w:firstLine="482"/>
        <w:rPr>
          <w:rFonts w:ascii="宋体" w:hAnsi="宋体"/>
          <w:b/>
          <w:sz w:val="24"/>
        </w:rPr>
      </w:pPr>
      <w:r>
        <w:rPr>
          <w:rFonts w:ascii="宋体" w:hAnsi="宋体" w:hint="eastAsia"/>
          <w:b/>
          <w:sz w:val="24"/>
        </w:rPr>
        <w:t>二、竞赛规则：</w:t>
      </w:r>
    </w:p>
    <w:p w:rsidR="0088688F" w:rsidRDefault="0088688F" w:rsidP="0088688F">
      <w:pPr>
        <w:spacing w:line="340" w:lineRule="exact"/>
        <w:ind w:firstLineChars="200" w:firstLine="420"/>
        <w:rPr>
          <w:rFonts w:ascii="宋体" w:hAnsi="宋体"/>
          <w:szCs w:val="21"/>
        </w:rPr>
      </w:pPr>
      <w:r>
        <w:rPr>
          <w:rFonts w:ascii="宋体" w:hAnsi="宋体" w:hint="eastAsia"/>
          <w:szCs w:val="21"/>
        </w:rPr>
        <w:t>1．采用分组循环赛制。</w:t>
      </w:r>
    </w:p>
    <w:p w:rsidR="0088688F" w:rsidRDefault="0088688F" w:rsidP="0088688F">
      <w:pPr>
        <w:spacing w:line="340" w:lineRule="exact"/>
        <w:ind w:firstLineChars="200" w:firstLine="420"/>
        <w:rPr>
          <w:rFonts w:ascii="宋体" w:hAnsi="宋体"/>
          <w:szCs w:val="21"/>
        </w:rPr>
      </w:pPr>
      <w:r>
        <w:rPr>
          <w:rFonts w:ascii="宋体" w:hAnsi="宋体" w:hint="eastAsia"/>
          <w:szCs w:val="21"/>
        </w:rPr>
        <w:t>2．采用加、减、乘、除法、组大数法和组平方、组立方。</w:t>
      </w:r>
    </w:p>
    <w:p w:rsidR="0088688F" w:rsidRDefault="0088688F" w:rsidP="0088688F">
      <w:pPr>
        <w:spacing w:line="340" w:lineRule="exact"/>
        <w:ind w:firstLineChars="200" w:firstLine="420"/>
        <w:rPr>
          <w:rFonts w:ascii="宋体" w:hAnsi="宋体"/>
          <w:szCs w:val="21"/>
        </w:rPr>
      </w:pPr>
      <w:r>
        <w:rPr>
          <w:rFonts w:ascii="宋体" w:hAnsi="宋体" w:hint="eastAsia"/>
          <w:szCs w:val="21"/>
        </w:rPr>
        <w:t>3．每行一步棋，</w:t>
      </w:r>
      <w:proofErr w:type="gramStart"/>
      <w:r>
        <w:rPr>
          <w:rFonts w:ascii="宋体" w:hAnsi="宋体" w:hint="eastAsia"/>
          <w:szCs w:val="21"/>
        </w:rPr>
        <w:t>行令员</w:t>
      </w:r>
      <w:proofErr w:type="gramEnd"/>
      <w:r>
        <w:rPr>
          <w:rFonts w:ascii="宋体" w:hAnsi="宋体" w:hint="eastAsia"/>
          <w:szCs w:val="21"/>
        </w:rPr>
        <w:t>必须用标准的棋语描述行棋过程（计算过程如对方没有异议可以不说）。</w:t>
      </w:r>
    </w:p>
    <w:p w:rsidR="0088688F" w:rsidRDefault="0088688F" w:rsidP="0088688F">
      <w:pPr>
        <w:spacing w:line="340" w:lineRule="exact"/>
        <w:ind w:firstLineChars="200" w:firstLine="420"/>
        <w:rPr>
          <w:rFonts w:ascii="宋体" w:hAnsi="宋体"/>
          <w:szCs w:val="21"/>
        </w:rPr>
      </w:pPr>
      <w:r>
        <w:rPr>
          <w:rFonts w:ascii="宋体" w:hAnsi="宋体" w:hint="eastAsia"/>
          <w:szCs w:val="21"/>
        </w:rPr>
        <w:t>4．当一方棋子全部进入对方阵地后，选手</w:t>
      </w:r>
      <w:proofErr w:type="gramStart"/>
      <w:r>
        <w:rPr>
          <w:rFonts w:ascii="宋体" w:hAnsi="宋体" w:hint="eastAsia"/>
          <w:szCs w:val="21"/>
        </w:rPr>
        <w:t>应举手</w:t>
      </w:r>
      <w:proofErr w:type="gramEnd"/>
      <w:r>
        <w:rPr>
          <w:rFonts w:ascii="宋体" w:hAnsi="宋体" w:hint="eastAsia"/>
          <w:szCs w:val="21"/>
        </w:rPr>
        <w:t>起立宣布叫停，先自行计算总分，并互相认可，然后请裁判记分登记，如果没有跳完棋就叫停，视为犯规，第一次给予警告，第二次取消比赛资格；团体赛由</w:t>
      </w:r>
      <w:proofErr w:type="gramStart"/>
      <w:r>
        <w:rPr>
          <w:rFonts w:ascii="宋体" w:hAnsi="宋体" w:hint="eastAsia"/>
          <w:szCs w:val="21"/>
        </w:rPr>
        <w:t>行令员</w:t>
      </w:r>
      <w:proofErr w:type="gramEnd"/>
      <w:r>
        <w:rPr>
          <w:rFonts w:ascii="宋体" w:hAnsi="宋体" w:hint="eastAsia"/>
          <w:szCs w:val="21"/>
        </w:rPr>
        <w:t>最终叫停。</w:t>
      </w:r>
    </w:p>
    <w:p w:rsidR="0088688F" w:rsidRDefault="0088688F" w:rsidP="0088688F">
      <w:pPr>
        <w:spacing w:line="340" w:lineRule="exact"/>
        <w:ind w:firstLineChars="200" w:firstLine="420"/>
        <w:rPr>
          <w:rFonts w:ascii="宋体" w:hAnsi="宋体"/>
          <w:szCs w:val="21"/>
        </w:rPr>
      </w:pPr>
      <w:r>
        <w:rPr>
          <w:rFonts w:ascii="宋体" w:hAnsi="宋体" w:hint="eastAsia"/>
          <w:szCs w:val="21"/>
        </w:rPr>
        <w:t>5．每场比赛时间为40分钟，每队用时20分钟（以棋钟计时），20分钟内没有完成行棋全部过程的一方即该局为负。</w:t>
      </w:r>
    </w:p>
    <w:p w:rsidR="0088688F" w:rsidRDefault="0088688F" w:rsidP="0088688F">
      <w:pPr>
        <w:spacing w:line="340" w:lineRule="exact"/>
        <w:ind w:firstLineChars="200" w:firstLine="420"/>
        <w:rPr>
          <w:rFonts w:ascii="宋体" w:hAnsi="宋体"/>
          <w:szCs w:val="21"/>
        </w:rPr>
      </w:pPr>
      <w:r>
        <w:rPr>
          <w:rFonts w:ascii="宋体" w:hAnsi="宋体" w:hint="eastAsia"/>
          <w:szCs w:val="21"/>
        </w:rPr>
        <w:t>6．统一采用“积和法”计算成绩。双方对号入座得满分285分时，以时间先后计算成绩。</w:t>
      </w:r>
    </w:p>
    <w:p w:rsidR="0088688F" w:rsidRDefault="0088688F" w:rsidP="0088688F">
      <w:pPr>
        <w:spacing w:line="340" w:lineRule="exact"/>
        <w:ind w:firstLineChars="200" w:firstLine="420"/>
        <w:rPr>
          <w:rFonts w:ascii="宋体" w:hAnsi="宋体"/>
          <w:szCs w:val="21"/>
        </w:rPr>
      </w:pPr>
      <w:r>
        <w:rPr>
          <w:rFonts w:ascii="宋体" w:hAnsi="宋体" w:hint="eastAsia"/>
          <w:szCs w:val="21"/>
        </w:rPr>
        <w:t>7．比赛双方在下棋过程中如遇到下列情况</w:t>
      </w:r>
    </w:p>
    <w:p w:rsidR="0088688F" w:rsidRDefault="0088688F" w:rsidP="0088688F">
      <w:pPr>
        <w:spacing w:line="340" w:lineRule="exact"/>
        <w:ind w:firstLineChars="200" w:firstLine="420"/>
        <w:rPr>
          <w:rFonts w:ascii="宋体" w:hAnsi="宋体"/>
          <w:szCs w:val="21"/>
        </w:rPr>
      </w:pPr>
      <w:r>
        <w:rPr>
          <w:rFonts w:ascii="宋体" w:hAnsi="宋体" w:hint="eastAsia"/>
          <w:szCs w:val="21"/>
        </w:rPr>
        <w:t>（1）同一种棋步连续重复三次将被认为消极防守，警告后再犯，可视情节轻重判负或取消比赛资格。</w:t>
      </w:r>
    </w:p>
    <w:p w:rsidR="0088688F" w:rsidRDefault="0088688F" w:rsidP="0088688F">
      <w:pPr>
        <w:spacing w:line="340" w:lineRule="exact"/>
        <w:ind w:firstLineChars="200" w:firstLine="420"/>
        <w:rPr>
          <w:rFonts w:ascii="宋体" w:hAnsi="宋体"/>
          <w:szCs w:val="21"/>
        </w:rPr>
      </w:pPr>
      <w:r>
        <w:rPr>
          <w:rFonts w:ascii="宋体" w:hAnsi="宋体" w:hint="eastAsia"/>
          <w:szCs w:val="21"/>
        </w:rPr>
        <w:t>（2）比赛双方都要至少保证有</w:t>
      </w:r>
      <w:proofErr w:type="gramStart"/>
      <w:r>
        <w:rPr>
          <w:rFonts w:ascii="宋体" w:hAnsi="宋体" w:hint="eastAsia"/>
          <w:szCs w:val="21"/>
        </w:rPr>
        <w:t>一个空棋位</w:t>
      </w:r>
      <w:proofErr w:type="gramEnd"/>
      <w:r>
        <w:rPr>
          <w:rFonts w:ascii="宋体" w:hAnsi="宋体" w:hint="eastAsia"/>
          <w:szCs w:val="21"/>
        </w:rPr>
        <w:t>给对方进攻，否则将被视为消极防守，警告后再犯，可视情节轻重判负或取消比赛资格。</w:t>
      </w:r>
    </w:p>
    <w:p w:rsidR="0088688F" w:rsidRDefault="0088688F" w:rsidP="0088688F">
      <w:pPr>
        <w:spacing w:line="340" w:lineRule="exact"/>
        <w:ind w:firstLineChars="200" w:firstLine="420"/>
        <w:rPr>
          <w:rFonts w:ascii="宋体" w:hAnsi="宋体"/>
          <w:szCs w:val="21"/>
        </w:rPr>
      </w:pPr>
      <w:r>
        <w:rPr>
          <w:rFonts w:ascii="宋体" w:hAnsi="宋体" w:hint="eastAsia"/>
          <w:szCs w:val="21"/>
        </w:rPr>
        <w:t>（3）比赛双方陷入僵局，双方都在走“废棋”消耗时间，经裁判协调双方同意，可以判平局。</w:t>
      </w:r>
    </w:p>
    <w:p w:rsidR="0088688F" w:rsidRDefault="0088688F" w:rsidP="0088688F">
      <w:pPr>
        <w:spacing w:line="340" w:lineRule="exact"/>
        <w:ind w:firstLineChars="200" w:firstLine="420"/>
        <w:rPr>
          <w:rFonts w:ascii="宋体" w:hAnsi="宋体"/>
          <w:szCs w:val="21"/>
        </w:rPr>
      </w:pPr>
      <w:r>
        <w:rPr>
          <w:rFonts w:ascii="宋体" w:hAnsi="宋体" w:hint="eastAsia"/>
          <w:szCs w:val="21"/>
        </w:rPr>
        <w:t>（4）团体赛比赛过程中，一律由双方教练员负责</w:t>
      </w:r>
      <w:proofErr w:type="gramStart"/>
      <w:r>
        <w:rPr>
          <w:rFonts w:ascii="宋体" w:hAnsi="宋体" w:hint="eastAsia"/>
          <w:szCs w:val="21"/>
        </w:rPr>
        <w:t>按棋钟</w:t>
      </w:r>
      <w:proofErr w:type="gramEnd"/>
      <w:r>
        <w:rPr>
          <w:rFonts w:ascii="宋体" w:hAnsi="宋体" w:hint="eastAsia"/>
          <w:szCs w:val="21"/>
        </w:rPr>
        <w:t>计时，犯规扣除该校综合团体总分1分；双方教练员各有一次叫暂停（一分钟）的机会用来战术指导或用替补换下场上队员，暂停时间之外的竞赛期间教练员不能对比赛情况作任何言行上的指导，犯规扣除该校综合团体总分5分。</w:t>
      </w:r>
    </w:p>
    <w:p w:rsidR="0088688F" w:rsidRDefault="0088688F" w:rsidP="0088688F">
      <w:pPr>
        <w:spacing w:line="340" w:lineRule="exact"/>
        <w:ind w:firstLineChars="200" w:firstLine="420"/>
        <w:rPr>
          <w:rFonts w:ascii="宋体" w:hAnsi="宋体"/>
          <w:szCs w:val="21"/>
        </w:rPr>
      </w:pPr>
      <w:r>
        <w:rPr>
          <w:rFonts w:ascii="宋体" w:hAnsi="宋体" w:hint="eastAsia"/>
          <w:szCs w:val="21"/>
        </w:rPr>
        <w:t>8．团体赛中出现“循环套”现象，一律由裁判进行现场抽签判定先后顺序。</w:t>
      </w:r>
    </w:p>
    <w:p w:rsidR="0088688F" w:rsidRDefault="0088688F" w:rsidP="0088688F">
      <w:pPr>
        <w:jc w:val="center"/>
        <w:rPr>
          <w:rStyle w:val="a3"/>
          <w:rFonts w:ascii="宋体" w:hAnsi="宋体"/>
          <w:color w:val="FF0000"/>
          <w:sz w:val="44"/>
          <w:szCs w:val="44"/>
        </w:rPr>
      </w:pPr>
    </w:p>
    <w:p w:rsidR="0088688F" w:rsidRDefault="0088688F" w:rsidP="0088688F">
      <w:pPr>
        <w:jc w:val="center"/>
        <w:rPr>
          <w:rStyle w:val="a3"/>
        </w:rPr>
      </w:pPr>
      <w:r>
        <w:rPr>
          <w:rStyle w:val="a3"/>
          <w:rFonts w:ascii="宋体" w:hAnsi="宋体" w:hint="eastAsia"/>
          <w:sz w:val="44"/>
          <w:szCs w:val="44"/>
        </w:rPr>
        <w:lastRenderedPageBreak/>
        <w:t>益智科技“乐创投篮”竞赛规则和要求</w:t>
      </w:r>
      <w:r>
        <w:rPr>
          <w:rStyle w:val="a3"/>
        </w:rPr>
        <w:pict>
          <v:rect id="_x0000_i1026" style="width:.05pt;height:.75pt" o:hralign="center" o:hrstd="t" o:hrnoshade="t" o:hr="t" fillcolor="#1580c7" stroked="f"/>
        </w:pict>
      </w:r>
    </w:p>
    <w:p w:rsidR="0088688F" w:rsidRDefault="0088688F" w:rsidP="0088688F">
      <w:pPr>
        <w:numPr>
          <w:ilvl w:val="0"/>
          <w:numId w:val="1"/>
        </w:numPr>
        <w:adjustRightInd w:val="0"/>
        <w:snapToGrid w:val="0"/>
        <w:spacing w:line="360" w:lineRule="exact"/>
        <w:ind w:firstLineChars="200" w:firstLine="422"/>
        <w:rPr>
          <w:rFonts w:ascii="宋体" w:hAnsi="宋体"/>
          <w:b/>
          <w:szCs w:val="21"/>
        </w:rPr>
      </w:pPr>
      <w:r>
        <w:rPr>
          <w:rFonts w:ascii="宋体" w:hAnsi="宋体" w:hint="eastAsia"/>
          <w:b/>
          <w:szCs w:val="21"/>
        </w:rPr>
        <w:t>比赛主题</w:t>
      </w:r>
    </w:p>
    <w:p w:rsidR="0088688F" w:rsidRDefault="0088688F" w:rsidP="0088688F">
      <w:pPr>
        <w:adjustRightInd w:val="0"/>
        <w:snapToGrid w:val="0"/>
        <w:spacing w:line="360" w:lineRule="exact"/>
        <w:ind w:firstLine="200"/>
        <w:rPr>
          <w:rFonts w:ascii="宋体" w:hAnsi="宋体"/>
          <w:b/>
          <w:szCs w:val="21"/>
        </w:rPr>
      </w:pPr>
      <w:r>
        <w:rPr>
          <w:rFonts w:ascii="宋体" w:hAnsi="宋体" w:hint="eastAsia"/>
          <w:b/>
          <w:szCs w:val="21"/>
        </w:rPr>
        <w:t xml:space="preserve">    </w:t>
      </w:r>
      <w:r>
        <w:rPr>
          <w:rFonts w:ascii="宋体" w:hAnsi="宋体" w:hint="eastAsia"/>
          <w:bCs/>
          <w:szCs w:val="21"/>
        </w:rPr>
        <w:t>“</w:t>
      </w:r>
      <w:r>
        <w:rPr>
          <w:rFonts w:ascii="宋体" w:hAnsi="宋体" w:hint="eastAsia"/>
          <w:szCs w:val="21"/>
        </w:rPr>
        <w:t>乐创科技，助力运动</w:t>
      </w:r>
      <w:r>
        <w:rPr>
          <w:rFonts w:ascii="宋体" w:hAnsi="宋体" w:hint="eastAsia"/>
          <w:bCs/>
          <w:szCs w:val="21"/>
        </w:rPr>
        <w:t>”</w:t>
      </w:r>
    </w:p>
    <w:p w:rsidR="0088688F" w:rsidRDefault="0088688F" w:rsidP="0088688F">
      <w:pPr>
        <w:numPr>
          <w:ilvl w:val="0"/>
          <w:numId w:val="1"/>
        </w:numPr>
        <w:adjustRightInd w:val="0"/>
        <w:snapToGrid w:val="0"/>
        <w:spacing w:line="360" w:lineRule="exact"/>
        <w:ind w:firstLineChars="200" w:firstLine="422"/>
        <w:rPr>
          <w:rFonts w:ascii="宋体" w:hAnsi="宋体"/>
          <w:b/>
          <w:szCs w:val="21"/>
        </w:rPr>
      </w:pPr>
      <w:r>
        <w:rPr>
          <w:rFonts w:ascii="宋体" w:hAnsi="宋体" w:hint="eastAsia"/>
          <w:b/>
          <w:szCs w:val="21"/>
        </w:rPr>
        <w:t>比赛目的</w:t>
      </w:r>
    </w:p>
    <w:p w:rsidR="0088688F" w:rsidRDefault="0088688F" w:rsidP="0088688F">
      <w:pPr>
        <w:widowControl/>
        <w:spacing w:line="360" w:lineRule="exact"/>
        <w:ind w:firstLineChars="200" w:firstLine="420"/>
        <w:jc w:val="left"/>
        <w:rPr>
          <w:rFonts w:ascii="宋体" w:hAnsi="宋体"/>
          <w:szCs w:val="21"/>
        </w:rPr>
      </w:pPr>
      <w:r>
        <w:rPr>
          <w:rFonts w:ascii="宋体" w:hAnsi="宋体" w:hint="eastAsia"/>
          <w:szCs w:val="21"/>
        </w:rPr>
        <w:t>随着科技的飞速发展，青少年对于科技的热爱日益加深，科技探索的兴趣愈发浓厚。</w:t>
      </w:r>
      <w:proofErr w:type="gramStart"/>
      <w:r>
        <w:rPr>
          <w:rFonts w:ascii="宋体" w:hAnsi="宋体" w:hint="eastAsia"/>
          <w:szCs w:val="21"/>
        </w:rPr>
        <w:t>乐创投篮</w:t>
      </w:r>
      <w:proofErr w:type="gramEnd"/>
      <w:r>
        <w:rPr>
          <w:rFonts w:ascii="宋体" w:hAnsi="宋体" w:hint="eastAsia"/>
          <w:szCs w:val="21"/>
        </w:rPr>
        <w:t>将科技与投篮结合，能给青少年带来全新的体验和挑战，通过竞赛的情境式互动学习方式，培养青少年</w:t>
      </w:r>
      <w:r>
        <w:rPr>
          <w:rFonts w:ascii="宋体" w:hAnsi="宋体"/>
          <w:szCs w:val="21"/>
        </w:rPr>
        <w:t>科学精神和探究能力，最终收获科学知识</w:t>
      </w:r>
      <w:r>
        <w:rPr>
          <w:rFonts w:ascii="宋体" w:hAnsi="宋体" w:hint="eastAsia"/>
          <w:szCs w:val="21"/>
        </w:rPr>
        <w:t>、</w:t>
      </w:r>
      <w:r>
        <w:rPr>
          <w:rFonts w:ascii="宋体" w:hAnsi="宋体"/>
          <w:szCs w:val="21"/>
        </w:rPr>
        <w:t>激发科学兴趣</w:t>
      </w:r>
      <w:r>
        <w:rPr>
          <w:rFonts w:ascii="宋体" w:hAnsi="宋体" w:hint="eastAsia"/>
          <w:szCs w:val="21"/>
        </w:rPr>
        <w:t>。</w:t>
      </w:r>
      <w:proofErr w:type="gramStart"/>
      <w:r>
        <w:rPr>
          <w:rFonts w:ascii="宋体" w:hAnsi="宋体" w:hint="eastAsia"/>
          <w:szCs w:val="21"/>
        </w:rPr>
        <w:t>乐创投篮</w:t>
      </w:r>
      <w:proofErr w:type="gramEnd"/>
      <w:r>
        <w:rPr>
          <w:rFonts w:ascii="宋体" w:hAnsi="宋体" w:hint="eastAsia"/>
          <w:szCs w:val="21"/>
        </w:rPr>
        <w:t>不仅仅是一项体育运动，更是一种融合了科技和创新的益智活动。通过手动或遥控操控自己自主搭建的各种带有投篮功能的功能性小车，通过俯仰</w:t>
      </w:r>
      <w:proofErr w:type="gramStart"/>
      <w:r>
        <w:rPr>
          <w:rFonts w:ascii="宋体" w:hAnsi="宋体" w:hint="eastAsia"/>
          <w:szCs w:val="21"/>
        </w:rPr>
        <w:t>角结构</w:t>
      </w:r>
      <w:proofErr w:type="gramEnd"/>
      <w:r>
        <w:rPr>
          <w:rFonts w:ascii="宋体" w:hAnsi="宋体" w:hint="eastAsia"/>
          <w:szCs w:val="21"/>
        </w:rPr>
        <w:t>调整小车的投篮角度，通过</w:t>
      </w:r>
      <w:proofErr w:type="gramStart"/>
      <w:r>
        <w:rPr>
          <w:rFonts w:ascii="宋体" w:hAnsi="宋体" w:hint="eastAsia"/>
          <w:szCs w:val="21"/>
        </w:rPr>
        <w:t>皮筋卡槽改变</w:t>
      </w:r>
      <w:proofErr w:type="gramEnd"/>
      <w:r>
        <w:rPr>
          <w:rFonts w:ascii="宋体" w:hAnsi="宋体" w:hint="eastAsia"/>
          <w:szCs w:val="21"/>
        </w:rPr>
        <w:t>投篮的力度，最终能将球投射到篮网内即可。</w:t>
      </w:r>
    </w:p>
    <w:p w:rsidR="0088688F" w:rsidRDefault="0088688F" w:rsidP="0088688F">
      <w:pPr>
        <w:adjustRightInd w:val="0"/>
        <w:snapToGrid w:val="0"/>
        <w:spacing w:line="360" w:lineRule="exact"/>
        <w:ind w:firstLineChars="200" w:firstLine="420"/>
        <w:rPr>
          <w:rFonts w:ascii="宋体" w:hAnsi="宋体"/>
          <w:szCs w:val="21"/>
        </w:rPr>
      </w:pPr>
      <w:r>
        <w:rPr>
          <w:rFonts w:ascii="宋体" w:hAnsi="宋体" w:hint="eastAsia"/>
          <w:szCs w:val="21"/>
        </w:rPr>
        <w:t>在乐创投篮训练和调试中，青少年能够更加准确地了解自己的投篮技巧和能力，帮助青少年针对性地改进投篮姿势、力度和准确度。同时，科技投篮也培养了青少年的团队合作精神和竞争意识，激发了青少年的创新思维。他们后续还可以通过编程、设计等方式，自己创造出独特的投篮设备和规则，展现出无限的创造力和想象力。</w:t>
      </w:r>
      <w:proofErr w:type="gramStart"/>
      <w:r>
        <w:rPr>
          <w:rFonts w:ascii="宋体" w:hAnsi="宋体" w:hint="eastAsia"/>
          <w:szCs w:val="21"/>
        </w:rPr>
        <w:t>乐创投篮</w:t>
      </w:r>
      <w:proofErr w:type="gramEnd"/>
      <w:r>
        <w:rPr>
          <w:rFonts w:ascii="宋体" w:hAnsi="宋体" w:hint="eastAsia"/>
          <w:szCs w:val="21"/>
        </w:rPr>
        <w:t>让青少年在运动中感受到科技的魅力，培养了他们的科技素养和实践能力。相信在未来，科技将继续为青少年的成长和发展带来更多的可能性和机遇。让我们一起期待青少年们在乐创投篮的舞台上，展现出更加精彩的表现！</w:t>
      </w:r>
    </w:p>
    <w:p w:rsidR="0088688F" w:rsidRDefault="0088688F" w:rsidP="0088688F">
      <w:pPr>
        <w:adjustRightInd w:val="0"/>
        <w:snapToGrid w:val="0"/>
        <w:spacing w:line="360" w:lineRule="exact"/>
        <w:ind w:firstLineChars="200" w:firstLine="422"/>
        <w:rPr>
          <w:rFonts w:ascii="宋体" w:hAnsi="宋体"/>
          <w:b/>
          <w:szCs w:val="21"/>
        </w:rPr>
      </w:pPr>
      <w:r>
        <w:rPr>
          <w:rFonts w:ascii="宋体" w:hAnsi="宋体" w:hint="eastAsia"/>
          <w:b/>
          <w:szCs w:val="21"/>
        </w:rPr>
        <w:t>三、比赛场地道具与器材</w:t>
      </w:r>
    </w:p>
    <w:p w:rsidR="0088688F" w:rsidRDefault="0088688F" w:rsidP="0088688F">
      <w:pPr>
        <w:spacing w:line="360" w:lineRule="exact"/>
        <w:ind w:firstLineChars="200" w:firstLine="420"/>
        <w:rPr>
          <w:rFonts w:ascii="宋体" w:hAnsi="宋体"/>
          <w:szCs w:val="21"/>
        </w:rPr>
      </w:pPr>
      <w:r>
        <w:rPr>
          <w:rFonts w:ascii="宋体" w:hAnsi="宋体" w:hint="eastAsia"/>
          <w:szCs w:val="21"/>
        </w:rPr>
        <w:t>基础版竞赛场地尺寸为</w:t>
      </w:r>
      <w:r>
        <w:rPr>
          <w:rFonts w:ascii="宋体" w:hAnsi="宋体"/>
          <w:szCs w:val="21"/>
        </w:rPr>
        <w:t>2</w:t>
      </w:r>
      <w:r>
        <w:rPr>
          <w:rFonts w:ascii="宋体" w:hAnsi="宋体" w:hint="eastAsia"/>
          <w:szCs w:val="21"/>
        </w:rPr>
        <w:t>0</w:t>
      </w:r>
      <w:r>
        <w:rPr>
          <w:rFonts w:ascii="宋体" w:hAnsi="宋体"/>
          <w:szCs w:val="21"/>
        </w:rPr>
        <w:t>0</w:t>
      </w:r>
      <w:r>
        <w:rPr>
          <w:rFonts w:ascii="宋体" w:hAnsi="宋体" w:hint="eastAsia"/>
          <w:szCs w:val="21"/>
        </w:rPr>
        <w:t>cm</w:t>
      </w:r>
      <w:r>
        <w:rPr>
          <w:rFonts w:ascii="宋体" w:hAnsi="宋体"/>
          <w:szCs w:val="21"/>
        </w:rPr>
        <w:t>*</w:t>
      </w:r>
      <w:r>
        <w:rPr>
          <w:rFonts w:ascii="宋体" w:hAnsi="宋体" w:hint="eastAsia"/>
          <w:szCs w:val="21"/>
        </w:rPr>
        <w:t>5</w:t>
      </w:r>
      <w:r>
        <w:rPr>
          <w:rFonts w:ascii="宋体" w:hAnsi="宋体"/>
          <w:szCs w:val="21"/>
        </w:rPr>
        <w:t>0</w:t>
      </w:r>
      <w:r>
        <w:rPr>
          <w:rFonts w:ascii="宋体" w:hAnsi="宋体" w:hint="eastAsia"/>
          <w:szCs w:val="21"/>
        </w:rPr>
        <w:t>cm，升级版竞赛场地尺寸为</w:t>
      </w:r>
      <w:r>
        <w:rPr>
          <w:rFonts w:ascii="宋体" w:hAnsi="宋体"/>
          <w:szCs w:val="21"/>
        </w:rPr>
        <w:t>240</w:t>
      </w:r>
      <w:r>
        <w:rPr>
          <w:rFonts w:ascii="宋体" w:hAnsi="宋体" w:hint="eastAsia"/>
          <w:szCs w:val="21"/>
        </w:rPr>
        <w:t>cm</w:t>
      </w:r>
      <w:r>
        <w:rPr>
          <w:rFonts w:ascii="宋体" w:hAnsi="宋体"/>
          <w:szCs w:val="21"/>
        </w:rPr>
        <w:t>*120</w:t>
      </w:r>
      <w:r>
        <w:rPr>
          <w:rFonts w:ascii="宋体" w:hAnsi="宋体" w:hint="eastAsia"/>
          <w:szCs w:val="21"/>
        </w:rPr>
        <w:t>cm，材料为P</w:t>
      </w:r>
      <w:r>
        <w:rPr>
          <w:rFonts w:ascii="宋体" w:hAnsi="宋体"/>
          <w:szCs w:val="21"/>
        </w:rPr>
        <w:t>U</w:t>
      </w:r>
      <w:r>
        <w:rPr>
          <w:rFonts w:ascii="宋体" w:hAnsi="宋体" w:hint="eastAsia"/>
          <w:szCs w:val="21"/>
        </w:rPr>
        <w:t>布或喷绘布。场地道具为乒乓球</w:t>
      </w:r>
      <w:r>
        <w:rPr>
          <w:rFonts w:ascii="宋体" w:hAnsi="宋体"/>
          <w:szCs w:val="21"/>
        </w:rPr>
        <w:t>10</w:t>
      </w:r>
      <w:r>
        <w:rPr>
          <w:rFonts w:ascii="宋体" w:hAnsi="宋体" w:hint="eastAsia"/>
          <w:szCs w:val="21"/>
        </w:rPr>
        <w:t>个，起点处一个</w:t>
      </w:r>
      <w:proofErr w:type="gramStart"/>
      <w:r>
        <w:rPr>
          <w:rFonts w:ascii="宋体" w:hAnsi="宋体" w:hint="eastAsia"/>
          <w:szCs w:val="21"/>
        </w:rPr>
        <w:t>置球盒</w:t>
      </w:r>
      <w:proofErr w:type="gramEnd"/>
      <w:r>
        <w:rPr>
          <w:rFonts w:ascii="宋体" w:hAnsi="宋体" w:hint="eastAsia"/>
          <w:szCs w:val="21"/>
        </w:rPr>
        <w:t>，终点处一个投篮框架。</w:t>
      </w:r>
    </w:p>
    <w:p w:rsidR="0088688F" w:rsidRDefault="0088688F" w:rsidP="0088688F">
      <w:pPr>
        <w:spacing w:line="360" w:lineRule="exact"/>
        <w:ind w:firstLineChars="200" w:firstLine="420"/>
        <w:rPr>
          <w:rFonts w:ascii="宋体" w:hAnsi="宋体"/>
          <w:szCs w:val="21"/>
        </w:rPr>
      </w:pPr>
      <w:r>
        <w:rPr>
          <w:rFonts w:ascii="宋体" w:hAnsi="宋体"/>
          <w:szCs w:val="21"/>
        </w:rPr>
        <w:t>比赛要求参赛</w:t>
      </w:r>
      <w:r>
        <w:rPr>
          <w:rFonts w:ascii="宋体" w:hAnsi="宋体" w:hint="eastAsia"/>
          <w:szCs w:val="21"/>
        </w:rPr>
        <w:t>学生利用</w:t>
      </w:r>
      <w:proofErr w:type="gramStart"/>
      <w:r>
        <w:rPr>
          <w:rFonts w:ascii="宋体" w:hAnsi="宋体" w:hint="eastAsia"/>
          <w:szCs w:val="21"/>
        </w:rPr>
        <w:t>木板或乐高</w:t>
      </w:r>
      <w:proofErr w:type="gramEnd"/>
      <w:r>
        <w:rPr>
          <w:rFonts w:ascii="宋体" w:hAnsi="宋体" w:hint="eastAsia"/>
          <w:szCs w:val="21"/>
        </w:rPr>
        <w:t>颗粒及电子元件自行设计制作成手动</w:t>
      </w:r>
      <w:proofErr w:type="gramStart"/>
      <w:r>
        <w:rPr>
          <w:rFonts w:ascii="宋体" w:hAnsi="宋体" w:hint="eastAsia"/>
          <w:szCs w:val="21"/>
        </w:rPr>
        <w:t>投篮车</w:t>
      </w:r>
      <w:proofErr w:type="gramEnd"/>
      <w:r>
        <w:rPr>
          <w:rFonts w:ascii="宋体" w:hAnsi="宋体" w:hint="eastAsia"/>
          <w:szCs w:val="21"/>
        </w:rPr>
        <w:t>或遥控投篮车。</w:t>
      </w:r>
    </w:p>
    <w:p w:rsidR="0088688F" w:rsidRDefault="0088688F" w:rsidP="0088688F">
      <w:pPr>
        <w:adjustRightInd w:val="0"/>
        <w:snapToGrid w:val="0"/>
        <w:spacing w:line="360" w:lineRule="exact"/>
        <w:ind w:firstLineChars="200" w:firstLine="422"/>
        <w:rPr>
          <w:rFonts w:ascii="宋体" w:hAnsi="宋体"/>
          <w:b/>
          <w:szCs w:val="21"/>
        </w:rPr>
      </w:pPr>
      <w:r>
        <w:rPr>
          <w:rFonts w:ascii="宋体" w:hAnsi="宋体" w:hint="eastAsia"/>
          <w:b/>
          <w:szCs w:val="21"/>
        </w:rPr>
        <w:t>四、比赛各阶段任务及要求详解</w:t>
      </w:r>
    </w:p>
    <w:p w:rsidR="0088688F" w:rsidRDefault="0088688F" w:rsidP="0088688F">
      <w:pPr>
        <w:spacing w:line="360" w:lineRule="exact"/>
        <w:ind w:firstLineChars="200" w:firstLine="420"/>
        <w:rPr>
          <w:rFonts w:ascii="宋体" w:hAnsi="宋体"/>
          <w:szCs w:val="21"/>
        </w:rPr>
      </w:pPr>
      <w:r>
        <w:rPr>
          <w:rFonts w:ascii="宋体" w:hAnsi="宋体" w:hint="eastAsia"/>
          <w:szCs w:val="21"/>
        </w:rPr>
        <w:t>1</w:t>
      </w:r>
      <w:r>
        <w:rPr>
          <w:rFonts w:ascii="宋体" w:hAnsi="宋体"/>
          <w:szCs w:val="21"/>
        </w:rPr>
        <w:t>.</w:t>
      </w:r>
      <w:proofErr w:type="gramStart"/>
      <w:r>
        <w:rPr>
          <w:rFonts w:ascii="宋体" w:hAnsi="宋体" w:hint="eastAsia"/>
          <w:szCs w:val="21"/>
        </w:rPr>
        <w:t>赛室软硬件</w:t>
      </w:r>
      <w:proofErr w:type="gramEnd"/>
      <w:r>
        <w:rPr>
          <w:rFonts w:ascii="宋体" w:hAnsi="宋体" w:hint="eastAsia"/>
          <w:szCs w:val="21"/>
        </w:rPr>
        <w:t>配备标准：每个赛道贴好标签，每个赛道旁配备一张器材摆放台，一场竞赛安排5~10人同时进行。一个赛道配一台大屏显示器、两台录视频设备及两个裁判员（分别负责司令计时和评判打分工作）和若干志愿者、领队（分别负责全景拍摄和近景拍摄并兼顾维持竞赛秩序和</w:t>
      </w:r>
      <w:proofErr w:type="gramStart"/>
      <w:r>
        <w:rPr>
          <w:rFonts w:ascii="宋体" w:hAnsi="宋体" w:hint="eastAsia"/>
          <w:szCs w:val="21"/>
        </w:rPr>
        <w:t>督赛</w:t>
      </w:r>
      <w:proofErr w:type="gramEnd"/>
      <w:r>
        <w:rPr>
          <w:rFonts w:ascii="宋体" w:hAnsi="宋体" w:hint="eastAsia"/>
          <w:szCs w:val="21"/>
        </w:rPr>
        <w:t>）。</w:t>
      </w:r>
    </w:p>
    <w:p w:rsidR="0088688F" w:rsidRDefault="0088688F" w:rsidP="0088688F">
      <w:pPr>
        <w:spacing w:line="36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竞赛第一阶段：选手在领队的带领下到竞赛</w:t>
      </w:r>
      <w:proofErr w:type="gramStart"/>
      <w:r>
        <w:rPr>
          <w:rFonts w:ascii="宋体" w:hAnsi="宋体" w:hint="eastAsia"/>
          <w:szCs w:val="21"/>
        </w:rPr>
        <w:t>侯赛室侯赛</w:t>
      </w:r>
      <w:proofErr w:type="gramEnd"/>
      <w:r>
        <w:rPr>
          <w:rFonts w:ascii="宋体" w:hAnsi="宋体" w:hint="eastAsia"/>
          <w:szCs w:val="21"/>
        </w:rPr>
        <w:t>，裁判员在规定时间对选手进行检录。裁判员检查选手自己DIY的参赛器材是否完整和美观，器材上是否写清校名和姓名。然后引导选手把符合竞赛要求的竞赛器材按竞赛顺序放到相应赛台上，并到赛道旁排队准备竞赛。</w:t>
      </w:r>
    </w:p>
    <w:p w:rsidR="0088688F" w:rsidRDefault="0088688F" w:rsidP="0088688F">
      <w:pPr>
        <w:spacing w:line="36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竞赛第二阶段：按顺序轮到的选手拿着器材到赛道上，准备好后向裁判员举手示意，计时裁判发出“1/2/3开始”的口令并计时开始（大屏幕显示进行时间），竞赛正式开始。选手在竞赛规定的2分钟时间内，操控竞赛器材在场地上把10个小球（暂定，最终实际数量赛前会议上决定）分别从规定的抛投区抛投到终点球框内。注意：1.选手在操控器材完成每次抛投小球的过程中，不能以任何形式触碰器材（抛投区除外），如果触碰了器材，必须把器材抱回起点处重新开始，否则视为犯规。2.每次只能抛投一个小球，选手完成第10个</w:t>
      </w:r>
      <w:r>
        <w:rPr>
          <w:rFonts w:ascii="宋体" w:hAnsi="宋体" w:hint="eastAsia"/>
          <w:szCs w:val="21"/>
        </w:rPr>
        <w:lastRenderedPageBreak/>
        <w:t>小球的抛投任务的瞬间计时裁判及时停表，选手在规定的2分钟时间内没有能完成竞赛所有任务，裁判员也及时停表并叫停。登记裁判及时在选手器材的编号框处和计分表上分别写好该选手投进篮筐的球的个数、完成时间（时间用小数形式记录，精确到0.01秒）及是否有犯规行为，并要求选手确认竞赛成绩，领队用相应设备近景录制登计裁判的工作过程，</w:t>
      </w:r>
      <w:proofErr w:type="gramStart"/>
      <w:r>
        <w:rPr>
          <w:rFonts w:ascii="宋体" w:hAnsi="宋体" w:hint="eastAsia"/>
          <w:szCs w:val="21"/>
        </w:rPr>
        <w:t>作成绩</w:t>
      </w:r>
      <w:proofErr w:type="gramEnd"/>
      <w:r>
        <w:rPr>
          <w:rFonts w:ascii="宋体" w:hAnsi="宋体" w:hint="eastAsia"/>
          <w:szCs w:val="21"/>
        </w:rPr>
        <w:t>校对和仲裁所用。选手确认竞赛成绩登记无误后，带着自己的参赛器材及随身物品离开赛室。</w:t>
      </w:r>
    </w:p>
    <w:p w:rsidR="0088688F" w:rsidRDefault="0088688F" w:rsidP="0088688F">
      <w:pPr>
        <w:spacing w:line="36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竞赛第三阶段：比赛过程中出现的其他临时问题，由裁判组和领队协商处理，或者通知组委会仲裁。</w:t>
      </w:r>
    </w:p>
    <w:p w:rsidR="0088688F" w:rsidRDefault="0088688F" w:rsidP="0088688F">
      <w:pPr>
        <w:spacing w:line="36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竞赛第四阶段：全场竞赛结束后，裁判长组织</w:t>
      </w:r>
      <w:proofErr w:type="gramStart"/>
      <w:r>
        <w:rPr>
          <w:rFonts w:ascii="宋体" w:hAnsi="宋体" w:hint="eastAsia"/>
          <w:szCs w:val="21"/>
        </w:rPr>
        <w:t>各赛室裁判员</w:t>
      </w:r>
      <w:proofErr w:type="gramEnd"/>
      <w:r>
        <w:rPr>
          <w:rFonts w:ascii="宋体" w:hAnsi="宋体" w:hint="eastAsia"/>
          <w:szCs w:val="21"/>
        </w:rPr>
        <w:t>现场</w:t>
      </w:r>
      <w:proofErr w:type="gramStart"/>
      <w:r>
        <w:rPr>
          <w:rFonts w:ascii="宋体" w:hAnsi="宋体" w:hint="eastAsia"/>
          <w:szCs w:val="21"/>
        </w:rPr>
        <w:t>进行成统工作</w:t>
      </w:r>
      <w:proofErr w:type="gramEnd"/>
      <w:r>
        <w:rPr>
          <w:rFonts w:ascii="宋体" w:hAnsi="宋体" w:hint="eastAsia"/>
          <w:szCs w:val="21"/>
        </w:rPr>
        <w:t>，并及时上交竞赛纸质计分表及电子计分表到组委会竞赛现场办公室。原则上竞赛当天完成该项工作！</w:t>
      </w:r>
    </w:p>
    <w:p w:rsidR="0088688F" w:rsidRDefault="0088688F" w:rsidP="0088688F">
      <w:pPr>
        <w:spacing w:line="360" w:lineRule="exact"/>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竞赛第五阶段：选手成绩计算方法，选手成功投进篮筐一个球就得一分，成功投进几个球就得几分；选手竞赛规定的总时间2分钟-选手竞赛所用时间=选手的时间分；选手投进球的得分+选手竞赛的时间分=选手的成绩总分。</w:t>
      </w:r>
    </w:p>
    <w:p w:rsidR="0088688F" w:rsidRDefault="0088688F" w:rsidP="0088688F">
      <w:pPr>
        <w:spacing w:line="360" w:lineRule="exact"/>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竞赛第六阶段：组委会委派专业评委核查并汇总所有成绩，在QQ群公示成绩，发布竞赛结果通知。</w:t>
      </w:r>
    </w:p>
    <w:p w:rsidR="0088688F" w:rsidRDefault="0088688F" w:rsidP="0088688F">
      <w:pPr>
        <w:spacing w:line="360" w:lineRule="exact"/>
        <w:ind w:firstLineChars="200" w:firstLine="420"/>
        <w:rPr>
          <w:rFonts w:ascii="宋体" w:hAnsi="宋体"/>
          <w:szCs w:val="21"/>
        </w:rPr>
      </w:pPr>
    </w:p>
    <w:p w:rsidR="0088688F" w:rsidRDefault="0088688F" w:rsidP="0088688F">
      <w:pPr>
        <w:spacing w:line="360" w:lineRule="exact"/>
        <w:ind w:firstLineChars="200" w:firstLine="420"/>
        <w:rPr>
          <w:rFonts w:ascii="宋体" w:hAnsi="宋体"/>
          <w:szCs w:val="21"/>
        </w:rPr>
      </w:pPr>
      <w:r>
        <w:rPr>
          <w:rFonts w:ascii="宋体" w:hAnsi="宋体" w:hint="eastAsia"/>
          <w:szCs w:val="21"/>
        </w:rPr>
        <w:t xml:space="preserve"> </w:t>
      </w:r>
      <w:r>
        <w:rPr>
          <w:rFonts w:ascii="宋体" w:hAnsi="宋体" w:hint="eastAsia"/>
          <w:b/>
          <w:bCs/>
          <w:szCs w:val="21"/>
        </w:rPr>
        <w:t>备注：</w:t>
      </w:r>
      <w:r>
        <w:rPr>
          <w:rFonts w:ascii="宋体" w:hAnsi="宋体" w:hint="eastAsia"/>
          <w:szCs w:val="21"/>
        </w:rPr>
        <w:t>此规则和要求为初稿，在赛前会议上经过所有参赛队领队和辅导员讨论完善后形成终稿，并在正式竞赛过程中严格执行。</w:t>
      </w:r>
    </w:p>
    <w:p w:rsidR="0088688F" w:rsidRDefault="0088688F" w:rsidP="0088688F">
      <w:pPr>
        <w:spacing w:line="360" w:lineRule="exact"/>
        <w:ind w:firstLineChars="200" w:firstLine="422"/>
        <w:rPr>
          <w:rFonts w:ascii="宋体" w:hAnsi="宋体"/>
          <w:szCs w:val="21"/>
        </w:rPr>
      </w:pPr>
      <w:r>
        <w:rPr>
          <w:rFonts w:ascii="宋体" w:hAnsi="宋体" w:hint="eastAsia"/>
          <w:b/>
          <w:bCs/>
          <w:szCs w:val="21"/>
        </w:rPr>
        <w:t>竞赛规则参考：</w:t>
      </w:r>
      <w:r>
        <w:rPr>
          <w:rFonts w:ascii="宋体" w:hAnsi="宋体" w:hint="eastAsia"/>
          <w:szCs w:val="21"/>
        </w:rPr>
        <w:t>国家体育总局官方网站全国“电动模型制作赛”、“创新智力亲子赛”项目竞赛规则（</w:t>
      </w:r>
      <w:r>
        <w:rPr>
          <w:rFonts w:ascii="宋体" w:hAnsi="宋体" w:hint="eastAsia"/>
          <w:b/>
          <w:bCs/>
          <w:szCs w:val="21"/>
        </w:rPr>
        <w:t>网址：</w:t>
      </w:r>
      <w:hyperlink r:id="rId8" w:history="1">
        <w:r>
          <w:rPr>
            <w:rFonts w:ascii="宋体" w:hAnsi="宋体" w:hint="eastAsia"/>
            <w:b/>
            <w:bCs/>
            <w:szCs w:val="21"/>
          </w:rPr>
          <w:t>https://www.sport.gov.cn/hgzx/n15154/c25664299/content.html）</w:t>
        </w:r>
      </w:hyperlink>
      <w:proofErr w:type="gramStart"/>
      <w:r>
        <w:rPr>
          <w:rFonts w:ascii="宋体" w:hAnsi="宋体" w:hint="eastAsia"/>
          <w:szCs w:val="21"/>
        </w:rPr>
        <w:t>以及省青科协</w:t>
      </w:r>
      <w:proofErr w:type="gramEnd"/>
      <w:r>
        <w:rPr>
          <w:rFonts w:ascii="宋体" w:hAnsi="宋体" w:hint="eastAsia"/>
          <w:szCs w:val="21"/>
        </w:rPr>
        <w:t>官方网站江苏省青少年科技模型大赛相关竞赛规则</w:t>
      </w:r>
      <w:r>
        <w:rPr>
          <w:rFonts w:ascii="宋体" w:hAnsi="宋体" w:hint="eastAsia"/>
          <w:b/>
          <w:bCs/>
          <w:szCs w:val="21"/>
        </w:rPr>
        <w:t>（网址：</w:t>
      </w:r>
      <w:hyperlink r:id="rId9" w:history="1">
        <w:r>
          <w:rPr>
            <w:rFonts w:ascii="宋体" w:hAnsi="宋体" w:hint="eastAsia"/>
            <w:b/>
            <w:bCs/>
            <w:szCs w:val="21"/>
          </w:rPr>
          <w:t>http://www.sciedu.org/）</w:t>
        </w:r>
      </w:hyperlink>
    </w:p>
    <w:p w:rsidR="005A6283" w:rsidRPr="0088688F" w:rsidRDefault="005A6283" w:rsidP="0088688F">
      <w:bookmarkStart w:id="0" w:name="_GoBack"/>
      <w:bookmarkEnd w:id="0"/>
    </w:p>
    <w:sectPr w:rsidR="005A6283" w:rsidRPr="00886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1C" w:rsidRDefault="00115E1C" w:rsidP="0088688F">
      <w:r>
        <w:separator/>
      </w:r>
    </w:p>
  </w:endnote>
  <w:endnote w:type="continuationSeparator" w:id="0">
    <w:p w:rsidR="00115E1C" w:rsidRDefault="00115E1C" w:rsidP="0088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1C" w:rsidRDefault="00115E1C" w:rsidP="0088688F">
      <w:r>
        <w:separator/>
      </w:r>
    </w:p>
  </w:footnote>
  <w:footnote w:type="continuationSeparator" w:id="0">
    <w:p w:rsidR="00115E1C" w:rsidRDefault="00115E1C" w:rsidP="00886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EF7E"/>
    <w:multiLevelType w:val="singleLevel"/>
    <w:tmpl w:val="1456EF7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GQ0MTg0ZDJhOThlNDIzMjFmNTkzZDhlMjI2YTIifQ=="/>
  </w:docVars>
  <w:rsids>
    <w:rsidRoot w:val="684001C3"/>
    <w:rsid w:val="00115E1C"/>
    <w:rsid w:val="00263D5A"/>
    <w:rsid w:val="00270326"/>
    <w:rsid w:val="0056410B"/>
    <w:rsid w:val="005A6283"/>
    <w:rsid w:val="00657F4E"/>
    <w:rsid w:val="0088688F"/>
    <w:rsid w:val="00A8390A"/>
    <w:rsid w:val="00D020EA"/>
    <w:rsid w:val="1BEF6143"/>
    <w:rsid w:val="3028421D"/>
    <w:rsid w:val="6840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utoRedefine/>
    <w:qFormat/>
    <w:rPr>
      <w:b/>
      <w:bCs/>
    </w:rPr>
  </w:style>
  <w:style w:type="paragraph" w:styleId="a4">
    <w:name w:val="header"/>
    <w:basedOn w:val="a"/>
    <w:link w:val="Char"/>
    <w:rsid w:val="00886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688F"/>
    <w:rPr>
      <w:rFonts w:ascii="Times New Roman" w:eastAsia="宋体" w:hAnsi="Times New Roman" w:cs="Times New Roman"/>
      <w:kern w:val="2"/>
      <w:sz w:val="18"/>
      <w:szCs w:val="18"/>
    </w:rPr>
  </w:style>
  <w:style w:type="paragraph" w:styleId="a5">
    <w:name w:val="footer"/>
    <w:basedOn w:val="a"/>
    <w:link w:val="Char0"/>
    <w:rsid w:val="0088688F"/>
    <w:pPr>
      <w:tabs>
        <w:tab w:val="center" w:pos="4153"/>
        <w:tab w:val="right" w:pos="8306"/>
      </w:tabs>
      <w:snapToGrid w:val="0"/>
      <w:jc w:val="left"/>
    </w:pPr>
    <w:rPr>
      <w:sz w:val="18"/>
      <w:szCs w:val="18"/>
    </w:rPr>
  </w:style>
  <w:style w:type="character" w:customStyle="1" w:styleId="Char0">
    <w:name w:val="页脚 Char"/>
    <w:basedOn w:val="a0"/>
    <w:link w:val="a5"/>
    <w:rsid w:val="0088688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utoRedefine/>
    <w:qFormat/>
    <w:rPr>
      <w:b/>
      <w:bCs/>
    </w:rPr>
  </w:style>
  <w:style w:type="paragraph" w:styleId="a4">
    <w:name w:val="header"/>
    <w:basedOn w:val="a"/>
    <w:link w:val="Char"/>
    <w:rsid w:val="00886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688F"/>
    <w:rPr>
      <w:rFonts w:ascii="Times New Roman" w:eastAsia="宋体" w:hAnsi="Times New Roman" w:cs="Times New Roman"/>
      <w:kern w:val="2"/>
      <w:sz w:val="18"/>
      <w:szCs w:val="18"/>
    </w:rPr>
  </w:style>
  <w:style w:type="paragraph" w:styleId="a5">
    <w:name w:val="footer"/>
    <w:basedOn w:val="a"/>
    <w:link w:val="Char0"/>
    <w:rsid w:val="0088688F"/>
    <w:pPr>
      <w:tabs>
        <w:tab w:val="center" w:pos="4153"/>
        <w:tab w:val="right" w:pos="8306"/>
      </w:tabs>
      <w:snapToGrid w:val="0"/>
      <w:jc w:val="left"/>
    </w:pPr>
    <w:rPr>
      <w:sz w:val="18"/>
      <w:szCs w:val="18"/>
    </w:rPr>
  </w:style>
  <w:style w:type="character" w:customStyle="1" w:styleId="Char0">
    <w:name w:val="页脚 Char"/>
    <w:basedOn w:val="a0"/>
    <w:link w:val="a5"/>
    <w:rsid w:val="0088688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iedu.org/&#6528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du.org/&#65289;"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434</Words>
  <Characters>2475</Characters>
  <Application>Microsoft Office Word</Application>
  <DocSecurity>0</DocSecurity>
  <Lines>20</Lines>
  <Paragraphs>5</Paragraphs>
  <ScaleCrop>false</ScaleCrop>
  <Company>微软中国</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雨露纷芳</dc:creator>
  <cp:lastModifiedBy>吴珍</cp:lastModifiedBy>
  <cp:revision>5</cp:revision>
  <dcterms:created xsi:type="dcterms:W3CDTF">2024-03-29T03:02:00Z</dcterms:created>
  <dcterms:modified xsi:type="dcterms:W3CDTF">2024-04-15T07:45:00Z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A544D12BE8264AF18D300FFB437EA007_11</vt:lpwstr>
  </property>
</Properties>
</file>