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82E" w:rsidRDefault="0036282E" w:rsidP="0036282E">
      <w:pPr>
        <w:tabs>
          <w:tab w:val="left" w:pos="8732"/>
        </w:tabs>
        <w:spacing w:line="360" w:lineRule="exact"/>
        <w:ind w:rightChars="-41" w:right="-131"/>
        <w:jc w:val="center"/>
        <w:rPr>
          <w:rFonts w:ascii="宋体" w:eastAsia="宋体" w:hAnsi="宋体" w:cs="宋体"/>
          <w:b/>
          <w:bCs/>
          <w:sz w:val="36"/>
          <w:szCs w:val="32"/>
        </w:rPr>
      </w:pPr>
    </w:p>
    <w:p w:rsidR="0036282E" w:rsidRDefault="0036282E" w:rsidP="0036282E">
      <w:pPr>
        <w:tabs>
          <w:tab w:val="left" w:pos="8732"/>
        </w:tabs>
        <w:spacing w:line="360" w:lineRule="exact"/>
        <w:ind w:rightChars="-41" w:right="-131"/>
        <w:rPr>
          <w:rFonts w:ascii="宋体" w:eastAsia="宋体" w:hAnsi="宋体" w:cs="宋体"/>
          <w:sz w:val="36"/>
          <w:szCs w:val="32"/>
        </w:rPr>
      </w:pPr>
      <w:r>
        <w:rPr>
          <w:rFonts w:ascii="宋体" w:eastAsia="宋体" w:hAnsi="宋体" w:cs="宋体" w:hint="eastAsia"/>
          <w:sz w:val="36"/>
          <w:szCs w:val="32"/>
        </w:rPr>
        <w:t>附件1</w:t>
      </w:r>
    </w:p>
    <w:p w:rsidR="0036282E" w:rsidRDefault="0036282E" w:rsidP="0036282E">
      <w:pPr>
        <w:tabs>
          <w:tab w:val="left" w:pos="8732"/>
        </w:tabs>
        <w:spacing w:line="360" w:lineRule="exact"/>
        <w:ind w:rightChars="-41" w:right="-131"/>
        <w:jc w:val="center"/>
        <w:rPr>
          <w:rFonts w:ascii="宋体" w:eastAsia="宋体" w:hAnsi="宋体" w:cs="宋体"/>
          <w:b/>
          <w:bCs/>
          <w:sz w:val="36"/>
          <w:szCs w:val="32"/>
        </w:rPr>
      </w:pPr>
    </w:p>
    <w:p w:rsidR="0036282E" w:rsidRDefault="0036282E" w:rsidP="0036282E">
      <w:pPr>
        <w:tabs>
          <w:tab w:val="left" w:pos="8732"/>
        </w:tabs>
        <w:spacing w:line="360" w:lineRule="exact"/>
        <w:ind w:rightChars="-41" w:right="-131"/>
        <w:jc w:val="center"/>
        <w:rPr>
          <w:rFonts w:ascii="宋体" w:eastAsia="宋体" w:hAnsi="宋体" w:cs="宋体"/>
          <w:b/>
          <w:bCs/>
          <w:sz w:val="36"/>
          <w:szCs w:val="32"/>
        </w:rPr>
      </w:pPr>
      <w:bookmarkStart w:id="0" w:name="_GoBack"/>
      <w:r>
        <w:rPr>
          <w:rFonts w:ascii="宋体" w:eastAsia="宋体" w:hAnsi="宋体" w:cs="宋体" w:hint="eastAsia"/>
          <w:b/>
          <w:bCs/>
          <w:sz w:val="36"/>
          <w:szCs w:val="32"/>
        </w:rPr>
        <w:t>武进区第十</w:t>
      </w:r>
      <w:r w:rsidR="00361647">
        <w:rPr>
          <w:rFonts w:ascii="宋体" w:eastAsia="宋体" w:hAnsi="宋体" w:cs="宋体" w:hint="eastAsia"/>
          <w:b/>
          <w:bCs/>
          <w:sz w:val="36"/>
          <w:szCs w:val="32"/>
        </w:rPr>
        <w:t>六</w:t>
      </w:r>
      <w:r>
        <w:rPr>
          <w:rFonts w:ascii="宋体" w:eastAsia="宋体" w:hAnsi="宋体" w:cs="宋体" w:hint="eastAsia"/>
          <w:b/>
          <w:bCs/>
          <w:sz w:val="36"/>
          <w:szCs w:val="32"/>
        </w:rPr>
        <w:t>届中小学生航空模型竞赛细则</w:t>
      </w:r>
      <w:bookmarkEnd w:id="0"/>
    </w:p>
    <w:p w:rsidR="0036282E" w:rsidRPr="004A6BA3" w:rsidRDefault="0036282E" w:rsidP="0036282E">
      <w:pPr>
        <w:tabs>
          <w:tab w:val="left" w:pos="8732"/>
        </w:tabs>
        <w:spacing w:line="400" w:lineRule="exact"/>
        <w:ind w:rightChars="-41" w:right="-131"/>
        <w:jc w:val="center"/>
        <w:rPr>
          <w:rFonts w:ascii="仿宋_GB2312" w:eastAsia="仿宋_GB2312" w:hAnsi="宋体" w:cs="宋体"/>
          <w:b/>
          <w:bCs/>
          <w:szCs w:val="32"/>
        </w:rPr>
      </w:pPr>
    </w:p>
    <w:p w:rsidR="0036282E" w:rsidRPr="004A6BA3" w:rsidRDefault="0036282E" w:rsidP="0036282E">
      <w:pPr>
        <w:spacing w:line="400" w:lineRule="exact"/>
        <w:ind w:firstLineChars="200" w:firstLine="640"/>
        <w:rPr>
          <w:rFonts w:ascii="仿宋_GB2312" w:eastAsia="仿宋_GB2312" w:hAnsi="宋体" w:cs="宋体"/>
          <w:szCs w:val="24"/>
        </w:rPr>
      </w:pPr>
      <w:r w:rsidRPr="004A6BA3">
        <w:rPr>
          <w:rFonts w:ascii="仿宋_GB2312" w:eastAsia="仿宋_GB2312" w:hAnsi="宋体" w:cs="宋体" w:hint="eastAsia"/>
        </w:rPr>
        <w:t>本竞赛细则参照省市相关竞赛规则并由裁判委员会共同商定。裁判委员会有权根据气象等因素决定竞赛办法。</w:t>
      </w:r>
    </w:p>
    <w:p w:rsidR="0036282E" w:rsidRPr="004A6BA3" w:rsidRDefault="0036282E" w:rsidP="0036282E">
      <w:pPr>
        <w:spacing w:line="400" w:lineRule="exact"/>
        <w:ind w:firstLineChars="200" w:firstLine="640"/>
        <w:rPr>
          <w:rFonts w:ascii="仿宋_GB2312" w:eastAsia="仿宋_GB2312" w:hAnsi="宋体" w:cs="宋体"/>
        </w:rPr>
      </w:pPr>
      <w:r w:rsidRPr="004A6BA3">
        <w:rPr>
          <w:rFonts w:ascii="仿宋_GB2312" w:eastAsia="仿宋_GB2312" w:hAnsi="宋体" w:cs="宋体" w:hint="eastAsia"/>
        </w:rPr>
        <w:t>一、项目设置</w:t>
      </w:r>
    </w:p>
    <w:p w:rsidR="0036282E" w:rsidRPr="004A6BA3" w:rsidRDefault="0036282E" w:rsidP="0036282E">
      <w:pPr>
        <w:spacing w:line="400" w:lineRule="exact"/>
        <w:ind w:firstLineChars="200" w:firstLine="640"/>
        <w:rPr>
          <w:rFonts w:ascii="仿宋_GB2312" w:eastAsia="仿宋_GB2312" w:hAnsi="宋体" w:cs="宋体"/>
          <w:color w:val="000000"/>
          <w:kern w:val="0"/>
        </w:rPr>
      </w:pPr>
      <w:r w:rsidRPr="004A6BA3">
        <w:rPr>
          <w:rFonts w:ascii="仿宋_GB2312" w:eastAsia="仿宋_GB2312" w:hAnsi="宋体" w:cs="宋体" w:hint="eastAsia"/>
          <w:color w:val="000000"/>
          <w:kern w:val="0"/>
        </w:rPr>
        <w:t>1.“天驰”</w:t>
      </w:r>
      <w:proofErr w:type="gramStart"/>
      <w:r w:rsidRPr="004A6BA3">
        <w:rPr>
          <w:rFonts w:ascii="仿宋_GB2312" w:eastAsia="仿宋_GB2312" w:hAnsi="宋体" w:cs="宋体" w:hint="eastAsia"/>
          <w:color w:val="000000"/>
          <w:kern w:val="0"/>
        </w:rPr>
        <w:t>橡</w:t>
      </w:r>
      <w:proofErr w:type="gramEnd"/>
      <w:r w:rsidRPr="004A6BA3">
        <w:rPr>
          <w:rFonts w:ascii="仿宋_GB2312" w:eastAsia="仿宋_GB2312" w:hAnsi="宋体" w:cs="宋体" w:hint="eastAsia"/>
          <w:color w:val="000000"/>
          <w:kern w:val="0"/>
        </w:rPr>
        <w:t>筋动力模型飞机。（原“航空圆梦”器材可用）</w:t>
      </w:r>
    </w:p>
    <w:p w:rsidR="0036282E" w:rsidRPr="004A6BA3" w:rsidRDefault="0036282E" w:rsidP="0036282E">
      <w:pPr>
        <w:spacing w:line="400" w:lineRule="exact"/>
        <w:ind w:firstLineChars="200" w:firstLine="640"/>
        <w:rPr>
          <w:rFonts w:ascii="仿宋_GB2312" w:eastAsia="仿宋_GB2312" w:hAnsi="宋体" w:cs="宋体"/>
          <w:color w:val="000000"/>
          <w:kern w:val="0"/>
        </w:rPr>
      </w:pPr>
      <w:r w:rsidRPr="004A6BA3">
        <w:rPr>
          <w:rFonts w:ascii="仿宋_GB2312" w:eastAsia="仿宋_GB2312" w:hAnsi="宋体" w:cs="宋体" w:hint="eastAsia"/>
          <w:color w:val="000000"/>
          <w:kern w:val="0"/>
        </w:rPr>
        <w:t>2.“中天”</w:t>
      </w:r>
      <w:proofErr w:type="gramStart"/>
      <w:r w:rsidRPr="004A6BA3">
        <w:rPr>
          <w:rFonts w:ascii="仿宋_GB2312" w:eastAsia="仿宋_GB2312" w:hAnsi="宋体" w:cs="宋体" w:hint="eastAsia"/>
          <w:color w:val="000000"/>
          <w:kern w:val="0"/>
        </w:rPr>
        <w:t>橡</w:t>
      </w:r>
      <w:proofErr w:type="gramEnd"/>
      <w:r w:rsidRPr="004A6BA3">
        <w:rPr>
          <w:rFonts w:ascii="仿宋_GB2312" w:eastAsia="仿宋_GB2312" w:hAnsi="宋体" w:cs="宋体" w:hint="eastAsia"/>
          <w:color w:val="000000"/>
          <w:kern w:val="0"/>
        </w:rPr>
        <w:t>筋动力伞翼模型飞机。</w:t>
      </w:r>
    </w:p>
    <w:p w:rsidR="0036282E" w:rsidRPr="004A6BA3" w:rsidRDefault="0036282E" w:rsidP="0036282E">
      <w:pPr>
        <w:spacing w:line="400" w:lineRule="exact"/>
        <w:ind w:firstLineChars="200" w:firstLine="640"/>
        <w:rPr>
          <w:rFonts w:ascii="仿宋_GB2312" w:eastAsia="仿宋_GB2312" w:hAnsi="宋体" w:cs="宋体"/>
          <w:color w:val="000000"/>
          <w:kern w:val="0"/>
        </w:rPr>
      </w:pPr>
      <w:r w:rsidRPr="004A6BA3">
        <w:rPr>
          <w:rFonts w:ascii="仿宋_GB2312" w:eastAsia="仿宋_GB2312" w:hAnsi="宋体" w:cs="宋体" w:hint="eastAsia"/>
          <w:color w:val="000000"/>
          <w:kern w:val="0"/>
        </w:rPr>
        <w:t>3.“翼神”</w:t>
      </w:r>
      <w:proofErr w:type="gramStart"/>
      <w:r w:rsidRPr="004A6BA3">
        <w:rPr>
          <w:rFonts w:ascii="仿宋_GB2312" w:eastAsia="仿宋_GB2312" w:hAnsi="宋体" w:cs="宋体" w:hint="eastAsia"/>
          <w:color w:val="000000"/>
          <w:kern w:val="0"/>
        </w:rPr>
        <w:t>橡</w:t>
      </w:r>
      <w:proofErr w:type="gramEnd"/>
      <w:r w:rsidRPr="004A6BA3">
        <w:rPr>
          <w:rFonts w:ascii="仿宋_GB2312" w:eastAsia="仿宋_GB2312" w:hAnsi="宋体" w:cs="宋体" w:hint="eastAsia"/>
          <w:color w:val="000000"/>
          <w:kern w:val="0"/>
        </w:rPr>
        <w:t>筋动力扑翼模型飞机。</w:t>
      </w:r>
    </w:p>
    <w:p w:rsidR="0036282E" w:rsidRPr="004A6BA3" w:rsidRDefault="0036282E" w:rsidP="0036282E">
      <w:pPr>
        <w:spacing w:line="400" w:lineRule="exact"/>
        <w:ind w:firstLineChars="200" w:firstLine="640"/>
        <w:rPr>
          <w:rFonts w:ascii="仿宋_GB2312" w:eastAsia="仿宋_GB2312" w:hAnsi="宋体" w:cs="宋体"/>
          <w:color w:val="000000"/>
          <w:kern w:val="0"/>
        </w:rPr>
      </w:pPr>
      <w:r w:rsidRPr="004A6BA3">
        <w:rPr>
          <w:rFonts w:ascii="仿宋_GB2312" w:eastAsia="仿宋_GB2312" w:hAnsi="宋体" w:cs="宋体" w:hint="eastAsia"/>
          <w:color w:val="000000"/>
          <w:kern w:val="0"/>
        </w:rPr>
        <w:t>4.“云海2”</w:t>
      </w:r>
      <w:proofErr w:type="gramStart"/>
      <w:r w:rsidRPr="004A6BA3">
        <w:rPr>
          <w:rFonts w:ascii="仿宋_GB2312" w:eastAsia="仿宋_GB2312" w:hAnsi="宋体" w:cs="宋体" w:hint="eastAsia"/>
          <w:color w:val="000000"/>
          <w:kern w:val="0"/>
        </w:rPr>
        <w:t>橡</w:t>
      </w:r>
      <w:proofErr w:type="gramEnd"/>
      <w:r w:rsidRPr="004A6BA3">
        <w:rPr>
          <w:rFonts w:ascii="仿宋_GB2312" w:eastAsia="仿宋_GB2312" w:hAnsi="宋体" w:cs="宋体" w:hint="eastAsia"/>
          <w:color w:val="000000"/>
          <w:kern w:val="0"/>
        </w:rPr>
        <w:t>筋动力直升机。</w:t>
      </w:r>
    </w:p>
    <w:p w:rsidR="0036282E" w:rsidRPr="004A6BA3" w:rsidRDefault="0036282E" w:rsidP="0036282E">
      <w:pPr>
        <w:spacing w:line="400" w:lineRule="exact"/>
        <w:ind w:firstLineChars="200" w:firstLine="640"/>
        <w:rPr>
          <w:rFonts w:ascii="仿宋_GB2312" w:eastAsia="仿宋_GB2312" w:hAnsi="宋体" w:cs="宋体"/>
          <w:color w:val="000000"/>
          <w:kern w:val="0"/>
        </w:rPr>
      </w:pPr>
      <w:r w:rsidRPr="004A6BA3">
        <w:rPr>
          <w:rFonts w:ascii="仿宋_GB2312" w:eastAsia="仿宋_GB2312" w:hAnsi="宋体" w:cs="宋体" w:hint="eastAsia"/>
          <w:color w:val="000000"/>
          <w:kern w:val="0"/>
        </w:rPr>
        <w:t>5. “Jumper”电动纸飞机。</w:t>
      </w:r>
    </w:p>
    <w:p w:rsidR="0036282E" w:rsidRPr="004A6BA3" w:rsidRDefault="0036282E" w:rsidP="0036282E">
      <w:pPr>
        <w:spacing w:line="400" w:lineRule="exact"/>
        <w:ind w:firstLineChars="200" w:firstLine="640"/>
        <w:rPr>
          <w:rFonts w:ascii="仿宋_GB2312" w:eastAsia="仿宋_GB2312" w:hAnsi="宋体" w:cs="宋体"/>
        </w:rPr>
      </w:pPr>
      <w:r w:rsidRPr="004A6BA3">
        <w:rPr>
          <w:rFonts w:ascii="仿宋_GB2312" w:eastAsia="仿宋_GB2312" w:hAnsi="宋体" w:cs="宋体" w:hint="eastAsia"/>
        </w:rPr>
        <w:t>所有模型为提前制作完成（</w:t>
      </w:r>
      <w:proofErr w:type="gramStart"/>
      <w:r w:rsidRPr="004A6BA3">
        <w:rPr>
          <w:rFonts w:ascii="仿宋_GB2312" w:eastAsia="仿宋_GB2312" w:hAnsi="宋体" w:cs="宋体" w:hint="eastAsia"/>
        </w:rPr>
        <w:t>不</w:t>
      </w:r>
      <w:proofErr w:type="gramEnd"/>
      <w:r w:rsidRPr="004A6BA3">
        <w:rPr>
          <w:rFonts w:ascii="仿宋_GB2312" w:eastAsia="仿宋_GB2312" w:hAnsi="宋体" w:cs="宋体" w:hint="eastAsia"/>
        </w:rPr>
        <w:t>现场制作）。</w:t>
      </w:r>
    </w:p>
    <w:p w:rsidR="0036282E" w:rsidRPr="004A6BA3" w:rsidRDefault="0036282E" w:rsidP="0036282E">
      <w:pPr>
        <w:spacing w:line="400" w:lineRule="exact"/>
        <w:ind w:firstLineChars="200" w:firstLine="640"/>
        <w:rPr>
          <w:rFonts w:ascii="仿宋_GB2312" w:eastAsia="仿宋_GB2312" w:hAnsi="宋体" w:cs="宋体"/>
        </w:rPr>
      </w:pPr>
      <w:r w:rsidRPr="004A6BA3">
        <w:rPr>
          <w:rFonts w:ascii="仿宋_GB2312" w:eastAsia="仿宋_GB2312" w:hAnsi="宋体" w:cs="宋体" w:hint="eastAsia"/>
        </w:rPr>
        <w:t>2、竞赛规则</w:t>
      </w:r>
    </w:p>
    <w:p w:rsidR="0036282E" w:rsidRPr="004A6BA3" w:rsidRDefault="0036282E" w:rsidP="0036282E">
      <w:pPr>
        <w:spacing w:line="400" w:lineRule="exact"/>
        <w:ind w:firstLineChars="200" w:firstLine="640"/>
        <w:rPr>
          <w:rFonts w:ascii="仿宋_GB2312" w:eastAsia="仿宋_GB2312" w:hAnsi="宋体" w:cs="宋体"/>
        </w:rPr>
      </w:pPr>
      <w:r w:rsidRPr="004A6BA3">
        <w:rPr>
          <w:rFonts w:ascii="仿宋_GB2312" w:eastAsia="仿宋_GB2312" w:hAnsi="宋体" w:cs="宋体" w:hint="eastAsia"/>
        </w:rPr>
        <w:t>⑴参加比赛的运动员，必须使用竞赛组委会提供的指定产品（中天模型）。所有项目</w:t>
      </w:r>
      <w:proofErr w:type="gramStart"/>
      <w:r w:rsidRPr="004A6BA3">
        <w:rPr>
          <w:rFonts w:ascii="仿宋_GB2312" w:eastAsia="仿宋_GB2312" w:hAnsi="宋体" w:cs="宋体" w:hint="eastAsia"/>
        </w:rPr>
        <w:t>橡</w:t>
      </w:r>
      <w:proofErr w:type="gramEnd"/>
      <w:r w:rsidRPr="004A6BA3">
        <w:rPr>
          <w:rFonts w:ascii="仿宋_GB2312" w:eastAsia="仿宋_GB2312" w:hAnsi="宋体" w:cs="宋体" w:hint="eastAsia"/>
        </w:rPr>
        <w:t>筋不限。</w:t>
      </w:r>
      <w:r w:rsidRPr="004A6BA3">
        <w:rPr>
          <w:rFonts w:ascii="仿宋_GB2312" w:eastAsia="仿宋_GB2312" w:hAnsi="宋体" w:cs="宋体" w:hint="eastAsia"/>
          <w:color w:val="000000"/>
          <w:kern w:val="0"/>
        </w:rPr>
        <w:t>电动纸飞机用“Jumper”品牌，A4纸限80克及以下，电池不限。</w:t>
      </w:r>
    </w:p>
    <w:p w:rsidR="0036282E" w:rsidRPr="004A6BA3" w:rsidRDefault="0036282E" w:rsidP="0036282E">
      <w:pPr>
        <w:spacing w:line="400" w:lineRule="exact"/>
        <w:ind w:firstLineChars="200" w:firstLine="640"/>
        <w:rPr>
          <w:rFonts w:ascii="仿宋_GB2312" w:eastAsia="仿宋_GB2312" w:hAnsi="宋体" w:cs="宋体"/>
        </w:rPr>
      </w:pPr>
      <w:r w:rsidRPr="004A6BA3">
        <w:rPr>
          <w:rFonts w:ascii="仿宋_GB2312" w:eastAsia="仿宋_GB2312" w:hAnsi="宋体" w:cs="宋体" w:hint="eastAsia"/>
        </w:rPr>
        <w:t>⑵运动员竞赛分两轮，模型出手即为一轮正式飞行，不再设障碍飞行。计时以模型离手开始，模型着陆停止前进终止计时。</w:t>
      </w:r>
    </w:p>
    <w:p w:rsidR="0036282E" w:rsidRPr="004A6BA3" w:rsidRDefault="0036282E" w:rsidP="0036282E">
      <w:pPr>
        <w:spacing w:line="400" w:lineRule="exact"/>
        <w:ind w:firstLineChars="200" w:firstLine="640"/>
        <w:rPr>
          <w:rFonts w:ascii="仿宋_GB2312" w:eastAsia="仿宋_GB2312" w:hAnsi="宋体" w:cs="宋体"/>
        </w:rPr>
      </w:pPr>
      <w:r w:rsidRPr="004A6BA3">
        <w:rPr>
          <w:rFonts w:ascii="仿宋_GB2312" w:eastAsia="仿宋_GB2312" w:hAnsi="宋体" w:cs="宋体" w:hint="eastAsia"/>
        </w:rPr>
        <w:t>⑶运动员比赛时，比赛时间3分钟。一个单位竞赛须在30分钟时间内完成，超时将结束比赛，裁判员不再计时。</w:t>
      </w:r>
    </w:p>
    <w:p w:rsidR="0036282E" w:rsidRPr="004A6BA3" w:rsidRDefault="0036282E" w:rsidP="0036282E">
      <w:pPr>
        <w:spacing w:line="400" w:lineRule="exact"/>
        <w:ind w:firstLineChars="200" w:firstLine="640"/>
        <w:rPr>
          <w:rFonts w:ascii="仿宋_GB2312" w:eastAsia="仿宋_GB2312" w:hAnsi="宋体" w:cs="宋体"/>
        </w:rPr>
      </w:pPr>
      <w:r w:rsidRPr="004A6BA3">
        <w:rPr>
          <w:rFonts w:ascii="仿宋_GB2312" w:eastAsia="仿宋_GB2312" w:hAnsi="宋体" w:cs="宋体" w:hint="eastAsia"/>
        </w:rPr>
        <w:t>⑷允许运动员提前绕</w:t>
      </w:r>
      <w:proofErr w:type="gramStart"/>
      <w:r w:rsidRPr="004A6BA3">
        <w:rPr>
          <w:rFonts w:ascii="仿宋_GB2312" w:eastAsia="仿宋_GB2312" w:hAnsi="宋体" w:cs="宋体" w:hint="eastAsia"/>
        </w:rPr>
        <w:t>橡</w:t>
      </w:r>
      <w:proofErr w:type="gramEnd"/>
      <w:r w:rsidRPr="004A6BA3">
        <w:rPr>
          <w:rFonts w:ascii="仿宋_GB2312" w:eastAsia="仿宋_GB2312" w:hAnsi="宋体" w:cs="宋体" w:hint="eastAsia"/>
        </w:rPr>
        <w:t>筋（</w:t>
      </w:r>
      <w:proofErr w:type="gramStart"/>
      <w:r w:rsidRPr="004A6BA3">
        <w:rPr>
          <w:rFonts w:ascii="仿宋_GB2312" w:eastAsia="仿宋_GB2312" w:hAnsi="宋体" w:cs="宋体" w:hint="eastAsia"/>
        </w:rPr>
        <w:t>橡筋必须</w:t>
      </w:r>
      <w:proofErr w:type="gramEnd"/>
      <w:r w:rsidRPr="004A6BA3">
        <w:rPr>
          <w:rFonts w:ascii="仿宋_GB2312" w:eastAsia="仿宋_GB2312" w:hAnsi="宋体" w:cs="宋体" w:hint="eastAsia"/>
        </w:rPr>
        <w:t>由运动员本人绕，助手、教练不得代绕，否则该轮判为零分）</w:t>
      </w:r>
    </w:p>
    <w:p w:rsidR="0036282E" w:rsidRPr="004A6BA3" w:rsidRDefault="0036282E" w:rsidP="0036282E">
      <w:pPr>
        <w:spacing w:line="400" w:lineRule="exact"/>
        <w:ind w:firstLineChars="200" w:firstLine="640"/>
        <w:rPr>
          <w:rFonts w:ascii="仿宋_GB2312" w:eastAsia="仿宋_GB2312" w:hAnsi="宋体" w:cs="宋体"/>
        </w:rPr>
      </w:pPr>
      <w:r w:rsidRPr="004A6BA3">
        <w:rPr>
          <w:rFonts w:ascii="仿宋_GB2312" w:eastAsia="仿宋_GB2312" w:hAnsi="宋体" w:cs="宋体" w:hint="eastAsia"/>
        </w:rPr>
        <w:t>⑸成绩评定：比赛进行两轮，以较高一轮成绩为个人成绩。得分高者名次列前。如果成绩相同，则以另一轮成绩确定名次。如还有相同，不进行PK赛，名次并列。</w:t>
      </w:r>
    </w:p>
    <w:p w:rsidR="0036282E" w:rsidRPr="004A6BA3" w:rsidRDefault="0036282E" w:rsidP="0036282E">
      <w:pPr>
        <w:spacing w:line="400" w:lineRule="exact"/>
        <w:ind w:firstLineChars="200" w:firstLine="640"/>
        <w:rPr>
          <w:rFonts w:ascii="仿宋_GB2312" w:eastAsia="仿宋_GB2312" w:hAnsi="宋体" w:cs="宋体"/>
        </w:rPr>
      </w:pPr>
      <w:r w:rsidRPr="004A6BA3">
        <w:rPr>
          <w:rFonts w:ascii="仿宋_GB2312" w:eastAsia="仿宋_GB2312" w:hAnsi="宋体" w:cs="宋体" w:hint="eastAsia"/>
        </w:rPr>
        <w:t>注：每名运动员可持主、备机各一架。模型飞机由各队根据秩序册上的参赛编号用黑色记号笔编号在机翼上。模型不得转借他人，使用他人模型参赛，一经发现，取消出借与借用运动员的成绩。</w:t>
      </w:r>
    </w:p>
    <w:p w:rsidR="0036282E" w:rsidRPr="004A6BA3" w:rsidRDefault="0036282E" w:rsidP="0036282E">
      <w:pPr>
        <w:spacing w:line="400" w:lineRule="exact"/>
        <w:ind w:firstLineChars="200" w:firstLine="640"/>
        <w:rPr>
          <w:rFonts w:ascii="仿宋_GB2312" w:eastAsia="仿宋_GB2312" w:hAnsi="宋体" w:cs="宋体"/>
        </w:rPr>
      </w:pPr>
      <w:r w:rsidRPr="004A6BA3">
        <w:rPr>
          <w:rFonts w:ascii="仿宋_GB2312" w:eastAsia="仿宋_GB2312" w:hAnsi="宋体" w:cs="宋体" w:hint="eastAsia"/>
        </w:rPr>
        <w:t>3、申诉和仲裁</w:t>
      </w:r>
    </w:p>
    <w:p w:rsidR="0036282E" w:rsidRPr="004A6BA3" w:rsidRDefault="0036282E" w:rsidP="0036282E">
      <w:pPr>
        <w:spacing w:line="400" w:lineRule="exact"/>
        <w:ind w:firstLineChars="200" w:firstLine="640"/>
        <w:rPr>
          <w:rFonts w:ascii="仿宋_GB2312" w:eastAsia="仿宋_GB2312" w:hAnsi="宋体" w:cs="宋体"/>
        </w:rPr>
      </w:pPr>
      <w:r w:rsidRPr="004A6BA3">
        <w:rPr>
          <w:rFonts w:ascii="仿宋_GB2312" w:eastAsia="仿宋_GB2312" w:hAnsi="宋体" w:cs="宋体" w:hint="eastAsia"/>
        </w:rPr>
        <w:lastRenderedPageBreak/>
        <w:t>竞赛过程中运动员和教练员如果对裁判员的裁决如有异议，应由领队向裁判长提出申诉。裁判长和总裁判长调查后给与裁决。</w:t>
      </w:r>
    </w:p>
    <w:p w:rsidR="0036282E" w:rsidRPr="004A6BA3" w:rsidRDefault="0036282E" w:rsidP="0036282E">
      <w:pPr>
        <w:spacing w:line="400" w:lineRule="exact"/>
        <w:ind w:firstLineChars="200" w:firstLine="640"/>
        <w:rPr>
          <w:rFonts w:ascii="仿宋_GB2312" w:eastAsia="仿宋_GB2312" w:hAnsi="宋体" w:cs="宋体"/>
        </w:rPr>
      </w:pPr>
      <w:r w:rsidRPr="004A6BA3">
        <w:rPr>
          <w:rFonts w:ascii="仿宋_GB2312" w:eastAsia="仿宋_GB2312" w:hAnsi="宋体" w:cs="宋体" w:hint="eastAsia"/>
        </w:rPr>
        <w:t>本竞赛细则解释权属武进区青少年航模工作站。</w:t>
      </w:r>
    </w:p>
    <w:p w:rsidR="0036282E" w:rsidRDefault="0036282E" w:rsidP="0036282E">
      <w:pPr>
        <w:spacing w:line="400" w:lineRule="exact"/>
        <w:rPr>
          <w:b/>
          <w:w w:val="80"/>
          <w:sz w:val="44"/>
          <w:szCs w:val="32"/>
        </w:rPr>
      </w:pPr>
    </w:p>
    <w:p w:rsidR="006A3D3B" w:rsidRPr="0036282E" w:rsidRDefault="006A3D3B"/>
    <w:sectPr w:rsidR="006A3D3B" w:rsidRPr="003628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ABB" w:rsidRDefault="003A0ABB" w:rsidP="0036282E">
      <w:pPr>
        <w:spacing w:line="240" w:lineRule="auto"/>
      </w:pPr>
      <w:r>
        <w:separator/>
      </w:r>
    </w:p>
  </w:endnote>
  <w:endnote w:type="continuationSeparator" w:id="0">
    <w:p w:rsidR="003A0ABB" w:rsidRDefault="003A0ABB" w:rsidP="00362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ABB" w:rsidRDefault="003A0ABB" w:rsidP="0036282E">
      <w:pPr>
        <w:spacing w:line="240" w:lineRule="auto"/>
      </w:pPr>
      <w:r>
        <w:separator/>
      </w:r>
    </w:p>
  </w:footnote>
  <w:footnote w:type="continuationSeparator" w:id="0">
    <w:p w:rsidR="003A0ABB" w:rsidRDefault="003A0ABB" w:rsidP="0036282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FA8"/>
    <w:rsid w:val="002C5FA8"/>
    <w:rsid w:val="00361647"/>
    <w:rsid w:val="0036282E"/>
    <w:rsid w:val="003A0ABB"/>
    <w:rsid w:val="006A3D3B"/>
    <w:rsid w:val="00720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82E"/>
    <w:pPr>
      <w:spacing w:line="570" w:lineRule="exact"/>
    </w:pPr>
    <w:rPr>
      <w:rFonts w:ascii="Calibri" w:eastAsia="方正仿宋简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282E"/>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6282E"/>
    <w:rPr>
      <w:sz w:val="18"/>
      <w:szCs w:val="18"/>
    </w:rPr>
  </w:style>
  <w:style w:type="paragraph" w:styleId="a4">
    <w:name w:val="footer"/>
    <w:basedOn w:val="a"/>
    <w:link w:val="Char0"/>
    <w:uiPriority w:val="99"/>
    <w:unhideWhenUsed/>
    <w:rsid w:val="0036282E"/>
    <w:pPr>
      <w:widowControl w:val="0"/>
      <w:tabs>
        <w:tab w:val="center" w:pos="4153"/>
        <w:tab w:val="right" w:pos="8306"/>
      </w:tabs>
      <w:snapToGrid w:val="0"/>
      <w:spacing w:line="240" w:lineRule="auto"/>
    </w:pPr>
    <w:rPr>
      <w:rFonts w:asciiTheme="minorHAnsi" w:eastAsiaTheme="minorEastAsia" w:hAnsiTheme="minorHAnsi" w:cstheme="minorBidi"/>
      <w:sz w:val="18"/>
      <w:szCs w:val="18"/>
    </w:rPr>
  </w:style>
  <w:style w:type="character" w:customStyle="1" w:styleId="Char0">
    <w:name w:val="页脚 Char"/>
    <w:basedOn w:val="a0"/>
    <w:link w:val="a4"/>
    <w:uiPriority w:val="99"/>
    <w:rsid w:val="003628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82E"/>
    <w:pPr>
      <w:spacing w:line="570" w:lineRule="exact"/>
    </w:pPr>
    <w:rPr>
      <w:rFonts w:ascii="Calibri" w:eastAsia="方正仿宋简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282E"/>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6282E"/>
    <w:rPr>
      <w:sz w:val="18"/>
      <w:szCs w:val="18"/>
    </w:rPr>
  </w:style>
  <w:style w:type="paragraph" w:styleId="a4">
    <w:name w:val="footer"/>
    <w:basedOn w:val="a"/>
    <w:link w:val="Char0"/>
    <w:uiPriority w:val="99"/>
    <w:unhideWhenUsed/>
    <w:rsid w:val="0036282E"/>
    <w:pPr>
      <w:widowControl w:val="0"/>
      <w:tabs>
        <w:tab w:val="center" w:pos="4153"/>
        <w:tab w:val="right" w:pos="8306"/>
      </w:tabs>
      <w:snapToGrid w:val="0"/>
      <w:spacing w:line="240" w:lineRule="auto"/>
    </w:pPr>
    <w:rPr>
      <w:rFonts w:asciiTheme="minorHAnsi" w:eastAsiaTheme="minorEastAsia" w:hAnsiTheme="minorHAnsi" w:cstheme="minorBidi"/>
      <w:sz w:val="18"/>
      <w:szCs w:val="18"/>
    </w:rPr>
  </w:style>
  <w:style w:type="character" w:customStyle="1" w:styleId="Char0">
    <w:name w:val="页脚 Char"/>
    <w:basedOn w:val="a0"/>
    <w:link w:val="a4"/>
    <w:uiPriority w:val="99"/>
    <w:rsid w:val="003628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581</Characters>
  <Application>Microsoft Office Word</Application>
  <DocSecurity>0</DocSecurity>
  <Lines>4</Lines>
  <Paragraphs>1</Paragraphs>
  <ScaleCrop>false</ScaleCrop>
  <Company>ICOS</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吴珍</dc:creator>
  <cp:keywords/>
  <dc:description/>
  <cp:lastModifiedBy>吴珍</cp:lastModifiedBy>
  <cp:revision>3</cp:revision>
  <dcterms:created xsi:type="dcterms:W3CDTF">2023-03-06T01:01:00Z</dcterms:created>
  <dcterms:modified xsi:type="dcterms:W3CDTF">2024-04-01T05:58:00Z</dcterms:modified>
</cp:coreProperties>
</file>