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768" w:rsidRDefault="00DB3768" w:rsidP="00DB3768">
      <w:pPr>
        <w:spacing w:line="600" w:lineRule="exact"/>
        <w:jc w:val="center"/>
        <w:rPr>
          <w:rFonts w:ascii="黑体" w:eastAsia="黑体"/>
          <w:b/>
          <w:sz w:val="36"/>
          <w:szCs w:val="36"/>
        </w:rPr>
      </w:pPr>
      <w:r w:rsidRPr="00DB3768">
        <w:rPr>
          <w:rFonts w:ascii="黑体" w:eastAsia="黑体" w:hint="eastAsia"/>
          <w:b/>
          <w:sz w:val="36"/>
          <w:szCs w:val="36"/>
        </w:rPr>
        <w:t>常州家乐校车服务有限公司关于2023年度</w:t>
      </w:r>
    </w:p>
    <w:p w:rsidR="004F38EF" w:rsidRPr="00DB3768" w:rsidRDefault="00DB3768" w:rsidP="00DB3768">
      <w:pPr>
        <w:spacing w:line="600" w:lineRule="exact"/>
        <w:jc w:val="center"/>
        <w:rPr>
          <w:rFonts w:asciiTheme="minorEastAsia" w:eastAsiaTheme="minorEastAsia" w:hAnsiTheme="minorEastAsia"/>
          <w:sz w:val="36"/>
          <w:szCs w:val="36"/>
        </w:rPr>
      </w:pPr>
      <w:r w:rsidRPr="00DB3768">
        <w:rPr>
          <w:rFonts w:ascii="黑体" w:eastAsia="黑体" w:hint="eastAsia"/>
          <w:b/>
          <w:sz w:val="36"/>
          <w:szCs w:val="36"/>
        </w:rPr>
        <w:t>校车车组考核情况的报告</w:t>
      </w:r>
    </w:p>
    <w:p w:rsidR="00DB3768" w:rsidRDefault="00DB3768">
      <w:pPr>
        <w:spacing w:line="360" w:lineRule="exact"/>
        <w:ind w:firstLineChars="250" w:firstLine="700"/>
        <w:rPr>
          <w:rFonts w:asciiTheme="minorEastAsia" w:eastAsiaTheme="minorEastAsia" w:hAnsiTheme="minorEastAsia" w:cstheme="minorEastAsia"/>
          <w:sz w:val="28"/>
          <w:szCs w:val="28"/>
        </w:rPr>
      </w:pPr>
    </w:p>
    <w:p w:rsidR="004F38EF" w:rsidRDefault="00AB248E" w:rsidP="00DB3768">
      <w:pPr>
        <w:spacing w:line="480" w:lineRule="exac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2023年根据武校车安办〔2023〕2号文件，结合校车的日常管理情况和春秋两学期的半年度考核结果对我公司管理下的27个车组按规定程序进行了年度考核工作，结合学校考核和公司考核两部分情况，得出各车组的考核成绩，并对考核成绩进行了为期7天的公示，现将考核情况报告如下：</w:t>
      </w:r>
    </w:p>
    <w:p w:rsidR="004F38EF" w:rsidRDefault="00AB248E" w:rsidP="00DB3768">
      <w:pPr>
        <w:spacing w:line="480" w:lineRule="exac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一、综合考核评定情况</w:t>
      </w:r>
    </w:p>
    <w:p w:rsidR="004F38EF" w:rsidRDefault="00AB248E" w:rsidP="00DB3768">
      <w:pPr>
        <w:spacing w:line="4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1、考核成绩在90分（含）以上，被评为优秀（含良好）的车组共2</w:t>
      </w:r>
      <w:r w:rsidR="00DB3768">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个，按考核成绩从高到低排序如下：</w:t>
      </w:r>
    </w:p>
    <w:tbl>
      <w:tblPr>
        <w:tblpPr w:leftFromText="180" w:rightFromText="180" w:vertAnchor="text" w:horzAnchor="page" w:tblpX="1095" w:tblpY="427"/>
        <w:tblOverlap w:val="neve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697"/>
        <w:gridCol w:w="1476"/>
        <w:gridCol w:w="1425"/>
        <w:gridCol w:w="1230"/>
        <w:gridCol w:w="1590"/>
        <w:gridCol w:w="1932"/>
      </w:tblGrid>
      <w:tr w:rsidR="004F38EF">
        <w:tc>
          <w:tcPr>
            <w:tcW w:w="720" w:type="dxa"/>
          </w:tcPr>
          <w:p w:rsidR="004F38EF" w:rsidRDefault="00AB248E">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序号</w:t>
            </w:r>
          </w:p>
        </w:tc>
        <w:tc>
          <w:tcPr>
            <w:tcW w:w="1697" w:type="dxa"/>
          </w:tcPr>
          <w:p w:rsidR="004F38EF" w:rsidRDefault="00AB248E">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所属乡镇</w:t>
            </w:r>
          </w:p>
        </w:tc>
        <w:tc>
          <w:tcPr>
            <w:tcW w:w="1476" w:type="dxa"/>
          </w:tcPr>
          <w:p w:rsidR="004F38EF" w:rsidRDefault="00AB248E">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车组车号</w:t>
            </w:r>
          </w:p>
        </w:tc>
        <w:tc>
          <w:tcPr>
            <w:tcW w:w="1425" w:type="dxa"/>
          </w:tcPr>
          <w:p w:rsidR="004F38EF" w:rsidRDefault="00AB248E">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司机</w:t>
            </w:r>
          </w:p>
        </w:tc>
        <w:tc>
          <w:tcPr>
            <w:tcW w:w="1230" w:type="dxa"/>
          </w:tcPr>
          <w:p w:rsidR="004F38EF" w:rsidRDefault="00AB248E">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全年综合评分</w:t>
            </w:r>
          </w:p>
        </w:tc>
        <w:tc>
          <w:tcPr>
            <w:tcW w:w="1590" w:type="dxa"/>
          </w:tcPr>
          <w:p w:rsidR="004F38EF" w:rsidRDefault="00AB248E">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评定等级</w:t>
            </w:r>
          </w:p>
        </w:tc>
        <w:tc>
          <w:tcPr>
            <w:tcW w:w="1932" w:type="dxa"/>
          </w:tcPr>
          <w:p w:rsidR="004F38EF" w:rsidRDefault="00AB248E">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备注</w:t>
            </w:r>
          </w:p>
        </w:tc>
      </w:tr>
      <w:tr w:rsidR="004F38EF" w:rsidTr="00DB3768">
        <w:tc>
          <w:tcPr>
            <w:tcW w:w="720" w:type="dxa"/>
            <w:vAlign w:val="center"/>
          </w:tcPr>
          <w:p w:rsidR="004F38EF" w:rsidRDefault="00AB248E"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w:t>
            </w:r>
          </w:p>
        </w:tc>
        <w:tc>
          <w:tcPr>
            <w:tcW w:w="1697"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湟里镇</w:t>
            </w:r>
          </w:p>
        </w:tc>
        <w:tc>
          <w:tcPr>
            <w:tcW w:w="1476"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苏DXA168</w:t>
            </w:r>
          </w:p>
        </w:tc>
        <w:tc>
          <w:tcPr>
            <w:tcW w:w="1425"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王国兴</w:t>
            </w:r>
          </w:p>
        </w:tc>
        <w:tc>
          <w:tcPr>
            <w:tcW w:w="1230" w:type="dxa"/>
            <w:vAlign w:val="center"/>
          </w:tcPr>
          <w:p w:rsidR="004F38EF"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99.5</w:t>
            </w:r>
          </w:p>
        </w:tc>
        <w:tc>
          <w:tcPr>
            <w:tcW w:w="159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4F38EF" w:rsidRDefault="004F38EF" w:rsidP="00DB3768">
            <w:pPr>
              <w:widowControl/>
              <w:jc w:val="center"/>
              <w:textAlignment w:val="center"/>
              <w:rPr>
                <w:rFonts w:asciiTheme="minorEastAsia" w:eastAsiaTheme="minorEastAsia" w:hAnsiTheme="minorEastAsia" w:cstheme="minorEastAsia"/>
                <w:bCs/>
                <w:sz w:val="28"/>
                <w:szCs w:val="28"/>
              </w:rPr>
            </w:pPr>
          </w:p>
        </w:tc>
      </w:tr>
      <w:tr w:rsidR="004F38EF" w:rsidTr="00DB3768">
        <w:tc>
          <w:tcPr>
            <w:tcW w:w="720" w:type="dxa"/>
            <w:vAlign w:val="center"/>
          </w:tcPr>
          <w:p w:rsidR="004F38EF" w:rsidRDefault="00AB248E"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w:t>
            </w:r>
          </w:p>
        </w:tc>
        <w:tc>
          <w:tcPr>
            <w:tcW w:w="1697"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苏DEQ315</w:t>
            </w:r>
          </w:p>
        </w:tc>
        <w:tc>
          <w:tcPr>
            <w:tcW w:w="1425"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马建华</w:t>
            </w:r>
          </w:p>
        </w:tc>
        <w:tc>
          <w:tcPr>
            <w:tcW w:w="1230" w:type="dxa"/>
            <w:vAlign w:val="center"/>
          </w:tcPr>
          <w:p w:rsidR="004F38EF"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99.5</w:t>
            </w:r>
          </w:p>
        </w:tc>
        <w:tc>
          <w:tcPr>
            <w:tcW w:w="159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4F38EF" w:rsidRDefault="004F38EF" w:rsidP="00DB3768">
            <w:pPr>
              <w:widowControl/>
              <w:jc w:val="center"/>
              <w:textAlignment w:val="center"/>
              <w:rPr>
                <w:rFonts w:asciiTheme="minorEastAsia" w:eastAsiaTheme="minorEastAsia" w:hAnsiTheme="minorEastAsia" w:cstheme="minorEastAsia"/>
                <w:bCs/>
                <w:sz w:val="28"/>
                <w:szCs w:val="28"/>
              </w:rPr>
            </w:pPr>
          </w:p>
        </w:tc>
      </w:tr>
      <w:tr w:rsidR="004F38EF" w:rsidTr="00DB3768">
        <w:trPr>
          <w:trHeight w:val="460"/>
        </w:trPr>
        <w:tc>
          <w:tcPr>
            <w:tcW w:w="720" w:type="dxa"/>
            <w:vAlign w:val="center"/>
          </w:tcPr>
          <w:p w:rsidR="004F38EF" w:rsidRDefault="00AB248E"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3</w:t>
            </w:r>
          </w:p>
        </w:tc>
        <w:tc>
          <w:tcPr>
            <w:tcW w:w="1697"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苏DET070</w:t>
            </w:r>
          </w:p>
        </w:tc>
        <w:tc>
          <w:tcPr>
            <w:tcW w:w="1425"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姜兴柱</w:t>
            </w:r>
          </w:p>
        </w:tc>
        <w:tc>
          <w:tcPr>
            <w:tcW w:w="1230" w:type="dxa"/>
            <w:vAlign w:val="center"/>
          </w:tcPr>
          <w:p w:rsidR="004F38EF"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99.5</w:t>
            </w:r>
          </w:p>
        </w:tc>
        <w:tc>
          <w:tcPr>
            <w:tcW w:w="159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4F38EF" w:rsidRDefault="004F38EF" w:rsidP="00DB3768">
            <w:pPr>
              <w:widowControl/>
              <w:jc w:val="center"/>
              <w:textAlignment w:val="center"/>
              <w:rPr>
                <w:rFonts w:asciiTheme="minorEastAsia" w:eastAsiaTheme="minorEastAsia" w:hAnsiTheme="minorEastAsia" w:cstheme="minorEastAsia"/>
                <w:bCs/>
                <w:sz w:val="28"/>
                <w:szCs w:val="28"/>
              </w:rPr>
            </w:pPr>
          </w:p>
        </w:tc>
      </w:tr>
      <w:tr w:rsidR="004F38EF" w:rsidTr="00DB3768">
        <w:trPr>
          <w:trHeight w:val="460"/>
        </w:trPr>
        <w:tc>
          <w:tcPr>
            <w:tcW w:w="720" w:type="dxa"/>
            <w:vAlign w:val="center"/>
          </w:tcPr>
          <w:p w:rsidR="004F38EF" w:rsidRDefault="00AB248E"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4</w:t>
            </w:r>
          </w:p>
        </w:tc>
        <w:tc>
          <w:tcPr>
            <w:tcW w:w="1697"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湟里镇</w:t>
            </w:r>
          </w:p>
        </w:tc>
        <w:tc>
          <w:tcPr>
            <w:tcW w:w="1476"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苏DES988</w:t>
            </w:r>
          </w:p>
        </w:tc>
        <w:tc>
          <w:tcPr>
            <w:tcW w:w="1425"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陈亚军</w:t>
            </w:r>
          </w:p>
        </w:tc>
        <w:tc>
          <w:tcPr>
            <w:tcW w:w="123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4F38EF" w:rsidRDefault="004F38EF" w:rsidP="00DB3768">
            <w:pPr>
              <w:widowControl/>
              <w:jc w:val="center"/>
              <w:textAlignment w:val="center"/>
              <w:rPr>
                <w:rFonts w:asciiTheme="minorEastAsia" w:eastAsiaTheme="minorEastAsia" w:hAnsiTheme="minorEastAsia" w:cstheme="minorEastAsia"/>
                <w:bCs/>
                <w:sz w:val="28"/>
                <w:szCs w:val="28"/>
              </w:rPr>
            </w:pPr>
          </w:p>
        </w:tc>
      </w:tr>
      <w:tr w:rsidR="004F38EF" w:rsidTr="00DB3768">
        <w:trPr>
          <w:trHeight w:val="460"/>
        </w:trPr>
        <w:tc>
          <w:tcPr>
            <w:tcW w:w="720" w:type="dxa"/>
            <w:vAlign w:val="center"/>
          </w:tcPr>
          <w:p w:rsidR="004F38EF" w:rsidRDefault="00AB248E"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5</w:t>
            </w:r>
          </w:p>
        </w:tc>
        <w:tc>
          <w:tcPr>
            <w:tcW w:w="1697"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苏DEQ128</w:t>
            </w:r>
          </w:p>
        </w:tc>
        <w:tc>
          <w:tcPr>
            <w:tcW w:w="1425"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邓玉琴</w:t>
            </w:r>
          </w:p>
        </w:tc>
        <w:tc>
          <w:tcPr>
            <w:tcW w:w="123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4F38EF" w:rsidRDefault="004F38EF" w:rsidP="00DB3768">
            <w:pPr>
              <w:widowControl/>
              <w:jc w:val="center"/>
              <w:textAlignment w:val="center"/>
              <w:rPr>
                <w:rFonts w:asciiTheme="minorEastAsia" w:eastAsiaTheme="minorEastAsia" w:hAnsiTheme="minorEastAsia" w:cstheme="minorEastAsia"/>
                <w:bCs/>
                <w:sz w:val="28"/>
                <w:szCs w:val="28"/>
              </w:rPr>
            </w:pPr>
          </w:p>
        </w:tc>
      </w:tr>
      <w:tr w:rsidR="004F38EF" w:rsidTr="00DB3768">
        <w:trPr>
          <w:trHeight w:val="460"/>
        </w:trPr>
        <w:tc>
          <w:tcPr>
            <w:tcW w:w="720" w:type="dxa"/>
            <w:vAlign w:val="center"/>
          </w:tcPr>
          <w:p w:rsidR="004F38EF" w:rsidRDefault="00AB248E"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6</w:t>
            </w:r>
          </w:p>
        </w:tc>
        <w:tc>
          <w:tcPr>
            <w:tcW w:w="1697"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苏DER016</w:t>
            </w:r>
          </w:p>
        </w:tc>
        <w:tc>
          <w:tcPr>
            <w:tcW w:w="1425"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孙国庆</w:t>
            </w:r>
          </w:p>
        </w:tc>
        <w:tc>
          <w:tcPr>
            <w:tcW w:w="123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4F38EF" w:rsidRDefault="004F38EF" w:rsidP="00DB3768">
            <w:pPr>
              <w:widowControl/>
              <w:jc w:val="center"/>
              <w:textAlignment w:val="center"/>
              <w:rPr>
                <w:rFonts w:asciiTheme="minorEastAsia" w:eastAsiaTheme="minorEastAsia" w:hAnsiTheme="minorEastAsia" w:cstheme="minorEastAsia"/>
                <w:bCs/>
                <w:sz w:val="28"/>
                <w:szCs w:val="28"/>
              </w:rPr>
            </w:pPr>
          </w:p>
        </w:tc>
      </w:tr>
      <w:tr w:rsidR="004F38EF" w:rsidTr="00DB3768">
        <w:trPr>
          <w:trHeight w:val="460"/>
        </w:trPr>
        <w:tc>
          <w:tcPr>
            <w:tcW w:w="720" w:type="dxa"/>
            <w:vAlign w:val="center"/>
          </w:tcPr>
          <w:p w:rsidR="004F38EF" w:rsidRDefault="00AB248E"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7</w:t>
            </w:r>
          </w:p>
        </w:tc>
        <w:tc>
          <w:tcPr>
            <w:tcW w:w="1697"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苏DXX282</w:t>
            </w:r>
          </w:p>
        </w:tc>
        <w:tc>
          <w:tcPr>
            <w:tcW w:w="1425"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闵亚军</w:t>
            </w:r>
          </w:p>
        </w:tc>
        <w:tc>
          <w:tcPr>
            <w:tcW w:w="123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4F38EF" w:rsidRDefault="004F38EF"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8</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苏DXX111</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高兴华</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9</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苏DEU357</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余晓锋</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10</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湟里镇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苏DEQ203</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沈乐飞</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98.5</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11</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苏DER062</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来金海</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98.5</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12</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苏DXX855</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刘文伟</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98.5</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lastRenderedPageBreak/>
              <w:t>13</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苏DEQ987</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林慧余</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98</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14</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湟里镇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苏DEQ130</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蒋波</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98</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15</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西湖街道</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苏DEU027</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顾建明</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95</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16</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湟里镇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苏DEQ200</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周兴良</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94</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17</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西湖街道</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苏DEN619</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周玉娟</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93</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18</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湟里镇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苏DEQ553</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吴伟峰</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93</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19</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湟里镇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苏DEQ803</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裴建峰</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92</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20</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湟里镇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苏DEP012</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谢文伟</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92</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21</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湟里镇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苏DEP112</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周伟国</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92</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22</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湟里镇</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苏DER255</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路炜</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92</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23</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西湖街道</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苏DXC318</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潘建明</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90</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24</w:t>
            </w: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西湖街道</w:t>
            </w: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苏DEU377</w:t>
            </w: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蒋琴芳</w:t>
            </w: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90</w:t>
            </w: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r w:rsidR="00DB3768" w:rsidTr="00DB3768">
        <w:trPr>
          <w:trHeight w:val="460"/>
        </w:trPr>
        <w:tc>
          <w:tcPr>
            <w:tcW w:w="720" w:type="dxa"/>
            <w:vAlign w:val="center"/>
          </w:tcPr>
          <w:p w:rsidR="00DB3768" w:rsidRDefault="00DB3768" w:rsidP="00DB3768">
            <w:pPr>
              <w:spacing w:line="360" w:lineRule="exact"/>
              <w:jc w:val="center"/>
              <w:rPr>
                <w:rFonts w:asciiTheme="minorEastAsia" w:eastAsiaTheme="minorEastAsia" w:hAnsiTheme="minorEastAsia" w:cstheme="minorEastAsia"/>
                <w:kern w:val="0"/>
                <w:sz w:val="28"/>
                <w:szCs w:val="28"/>
              </w:rPr>
            </w:pPr>
          </w:p>
        </w:tc>
        <w:tc>
          <w:tcPr>
            <w:tcW w:w="1697" w:type="dxa"/>
            <w:vAlign w:val="center"/>
          </w:tcPr>
          <w:p w:rsidR="00DB3768" w:rsidRDefault="00DB3768" w:rsidP="00DB3768">
            <w:pPr>
              <w:jc w:val="center"/>
              <w:rPr>
                <w:rFonts w:asciiTheme="minorEastAsia" w:eastAsiaTheme="minorEastAsia" w:hAnsiTheme="minorEastAsia" w:cstheme="minorEastAsia"/>
                <w:color w:val="000000"/>
                <w:sz w:val="28"/>
                <w:szCs w:val="28"/>
              </w:rPr>
            </w:pPr>
          </w:p>
        </w:tc>
        <w:tc>
          <w:tcPr>
            <w:tcW w:w="1476" w:type="dxa"/>
            <w:vAlign w:val="center"/>
          </w:tcPr>
          <w:p w:rsidR="00DB3768" w:rsidRDefault="00DB3768" w:rsidP="00DB3768">
            <w:pPr>
              <w:jc w:val="center"/>
              <w:rPr>
                <w:rFonts w:asciiTheme="minorEastAsia" w:eastAsiaTheme="minorEastAsia" w:hAnsiTheme="minorEastAsia" w:cstheme="minorEastAsia"/>
                <w:color w:val="000000"/>
                <w:sz w:val="28"/>
                <w:szCs w:val="28"/>
              </w:rPr>
            </w:pPr>
          </w:p>
        </w:tc>
        <w:tc>
          <w:tcPr>
            <w:tcW w:w="1425" w:type="dxa"/>
            <w:vAlign w:val="center"/>
          </w:tcPr>
          <w:p w:rsidR="00DB3768" w:rsidRDefault="00DB3768" w:rsidP="00DB3768">
            <w:pPr>
              <w:jc w:val="center"/>
              <w:rPr>
                <w:rFonts w:asciiTheme="minorEastAsia" w:eastAsiaTheme="minorEastAsia" w:hAnsiTheme="minorEastAsia" w:cstheme="minorEastAsia"/>
                <w:color w:val="000000"/>
                <w:sz w:val="28"/>
                <w:szCs w:val="28"/>
              </w:rPr>
            </w:pPr>
          </w:p>
        </w:tc>
        <w:tc>
          <w:tcPr>
            <w:tcW w:w="1230" w:type="dxa"/>
            <w:vAlign w:val="center"/>
          </w:tcPr>
          <w:p w:rsidR="00DB3768" w:rsidRDefault="00DB3768" w:rsidP="00DB3768">
            <w:pPr>
              <w:jc w:val="center"/>
              <w:rPr>
                <w:rFonts w:asciiTheme="minorEastAsia" w:eastAsiaTheme="minorEastAsia" w:hAnsiTheme="minorEastAsia" w:cstheme="minorEastAsia"/>
                <w:color w:val="000000"/>
                <w:sz w:val="28"/>
                <w:szCs w:val="28"/>
              </w:rPr>
            </w:pPr>
          </w:p>
        </w:tc>
        <w:tc>
          <w:tcPr>
            <w:tcW w:w="1590" w:type="dxa"/>
            <w:vAlign w:val="center"/>
          </w:tcPr>
          <w:p w:rsidR="00DB3768" w:rsidRDefault="00DB3768" w:rsidP="00DB3768">
            <w:pPr>
              <w:jc w:val="center"/>
              <w:rPr>
                <w:rFonts w:asciiTheme="minorEastAsia" w:eastAsiaTheme="minorEastAsia" w:hAnsiTheme="minorEastAsia" w:cstheme="minorEastAsia"/>
                <w:color w:val="000000"/>
                <w:sz w:val="28"/>
                <w:szCs w:val="28"/>
              </w:rPr>
            </w:pPr>
          </w:p>
        </w:tc>
        <w:tc>
          <w:tcPr>
            <w:tcW w:w="1932" w:type="dxa"/>
            <w:vAlign w:val="center"/>
          </w:tcPr>
          <w:p w:rsidR="00DB3768" w:rsidRDefault="00DB3768" w:rsidP="00DB3768">
            <w:pPr>
              <w:spacing w:line="360" w:lineRule="exact"/>
              <w:jc w:val="center"/>
              <w:rPr>
                <w:rFonts w:asciiTheme="minorEastAsia" w:eastAsiaTheme="minorEastAsia" w:hAnsiTheme="minorEastAsia" w:cstheme="minorEastAsia"/>
                <w:sz w:val="28"/>
                <w:szCs w:val="28"/>
              </w:rPr>
            </w:pPr>
          </w:p>
        </w:tc>
      </w:tr>
    </w:tbl>
    <w:p w:rsidR="004F38EF" w:rsidRDefault="004F38EF">
      <w:pPr>
        <w:spacing w:line="360" w:lineRule="exact"/>
        <w:rPr>
          <w:rFonts w:asciiTheme="minorEastAsia" w:eastAsiaTheme="minorEastAsia" w:hAnsiTheme="minorEastAsia" w:cstheme="minorEastAsia"/>
          <w:sz w:val="28"/>
          <w:szCs w:val="28"/>
        </w:rPr>
      </w:pPr>
    </w:p>
    <w:p w:rsidR="004F38EF" w:rsidRDefault="00AB248E" w:rsidP="00DB3768">
      <w:pPr>
        <w:numPr>
          <w:ilvl w:val="0"/>
          <w:numId w:val="1"/>
        </w:numPr>
        <w:spacing w:line="3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考核成绩在90分</w:t>
      </w:r>
      <w:r w:rsidR="00DB3768">
        <w:rPr>
          <w:rFonts w:asciiTheme="minorEastAsia" w:eastAsiaTheme="minorEastAsia" w:hAnsiTheme="minorEastAsia" w:cstheme="minorEastAsia" w:hint="eastAsia"/>
          <w:sz w:val="28"/>
          <w:szCs w:val="28"/>
        </w:rPr>
        <w:t>－70分</w:t>
      </w:r>
      <w:r>
        <w:rPr>
          <w:rFonts w:asciiTheme="minorEastAsia" w:eastAsiaTheme="minorEastAsia" w:hAnsiTheme="minorEastAsia" w:cstheme="minorEastAsia" w:hint="eastAsia"/>
          <w:sz w:val="28"/>
          <w:szCs w:val="28"/>
        </w:rPr>
        <w:t>的车组</w:t>
      </w:r>
      <w:r w:rsidR="00DB3768">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辆。</w:t>
      </w:r>
    </w:p>
    <w:tbl>
      <w:tblPr>
        <w:tblpPr w:leftFromText="180" w:rightFromText="180" w:vertAnchor="text" w:horzAnchor="page" w:tblpX="1275" w:tblpY="468"/>
        <w:tblOverlap w:val="neve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97"/>
        <w:gridCol w:w="1520"/>
        <w:gridCol w:w="1420"/>
        <w:gridCol w:w="1320"/>
        <w:gridCol w:w="1600"/>
        <w:gridCol w:w="1840"/>
      </w:tblGrid>
      <w:tr w:rsidR="00DB3768" w:rsidTr="00DB3768">
        <w:tc>
          <w:tcPr>
            <w:tcW w:w="720" w:type="dxa"/>
            <w:vAlign w:val="center"/>
          </w:tcPr>
          <w:p w:rsidR="00DB3768" w:rsidRDefault="00DB3768"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序号</w:t>
            </w:r>
          </w:p>
        </w:tc>
        <w:tc>
          <w:tcPr>
            <w:tcW w:w="1497" w:type="dxa"/>
            <w:vAlign w:val="center"/>
          </w:tcPr>
          <w:p w:rsidR="00DB3768" w:rsidRDefault="00DB3768"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所属乡镇</w:t>
            </w:r>
          </w:p>
        </w:tc>
        <w:tc>
          <w:tcPr>
            <w:tcW w:w="1520" w:type="dxa"/>
            <w:vAlign w:val="center"/>
          </w:tcPr>
          <w:p w:rsidR="00DB3768" w:rsidRDefault="00DB3768"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车组车号</w:t>
            </w:r>
          </w:p>
        </w:tc>
        <w:tc>
          <w:tcPr>
            <w:tcW w:w="1420" w:type="dxa"/>
            <w:vAlign w:val="center"/>
          </w:tcPr>
          <w:p w:rsidR="00DB3768" w:rsidRDefault="00DB3768"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司机</w:t>
            </w:r>
          </w:p>
        </w:tc>
        <w:tc>
          <w:tcPr>
            <w:tcW w:w="1320" w:type="dxa"/>
            <w:vAlign w:val="center"/>
          </w:tcPr>
          <w:p w:rsidR="00DB3768" w:rsidRDefault="00DB3768"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全年综合评分</w:t>
            </w:r>
          </w:p>
        </w:tc>
        <w:tc>
          <w:tcPr>
            <w:tcW w:w="1600" w:type="dxa"/>
            <w:vAlign w:val="center"/>
          </w:tcPr>
          <w:p w:rsidR="00DB3768" w:rsidRDefault="00DB3768"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评定等级</w:t>
            </w:r>
          </w:p>
        </w:tc>
        <w:tc>
          <w:tcPr>
            <w:tcW w:w="1840" w:type="dxa"/>
            <w:vAlign w:val="center"/>
          </w:tcPr>
          <w:p w:rsidR="00DB3768" w:rsidRDefault="00DB3768"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备注</w:t>
            </w:r>
          </w:p>
        </w:tc>
      </w:tr>
      <w:tr w:rsidR="00DB3768" w:rsidTr="00DB3768">
        <w:tc>
          <w:tcPr>
            <w:tcW w:w="72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1</w:t>
            </w:r>
          </w:p>
        </w:tc>
        <w:tc>
          <w:tcPr>
            <w:tcW w:w="1497"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sidRPr="00DB3768">
              <w:rPr>
                <w:rFonts w:asciiTheme="minorEastAsia" w:eastAsiaTheme="minorEastAsia" w:hAnsiTheme="minorEastAsia" w:cstheme="minorEastAsia" w:hint="eastAsia"/>
                <w:color w:val="000000"/>
                <w:sz w:val="28"/>
                <w:szCs w:val="28"/>
              </w:rPr>
              <w:t>湟里镇</w:t>
            </w:r>
          </w:p>
        </w:tc>
        <w:tc>
          <w:tcPr>
            <w:tcW w:w="152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sidRPr="00DB3768">
              <w:rPr>
                <w:rFonts w:asciiTheme="minorEastAsia" w:eastAsiaTheme="minorEastAsia" w:hAnsiTheme="minorEastAsia" w:cstheme="minorEastAsia" w:hint="eastAsia"/>
                <w:color w:val="000000"/>
                <w:sz w:val="28"/>
                <w:szCs w:val="28"/>
              </w:rPr>
              <w:t>苏DEV093</w:t>
            </w:r>
          </w:p>
        </w:tc>
        <w:tc>
          <w:tcPr>
            <w:tcW w:w="142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sidRPr="00DB3768">
              <w:rPr>
                <w:rFonts w:asciiTheme="minorEastAsia" w:eastAsiaTheme="minorEastAsia" w:hAnsiTheme="minorEastAsia" w:cstheme="minorEastAsia" w:hint="eastAsia"/>
                <w:color w:val="000000"/>
                <w:sz w:val="28"/>
                <w:szCs w:val="28"/>
              </w:rPr>
              <w:t>卢红斌</w:t>
            </w:r>
          </w:p>
        </w:tc>
        <w:tc>
          <w:tcPr>
            <w:tcW w:w="132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88</w:t>
            </w:r>
          </w:p>
        </w:tc>
        <w:tc>
          <w:tcPr>
            <w:tcW w:w="160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合格</w:t>
            </w:r>
          </w:p>
        </w:tc>
        <w:tc>
          <w:tcPr>
            <w:tcW w:w="184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p>
        </w:tc>
      </w:tr>
      <w:tr w:rsidR="00DB3768" w:rsidTr="00DB3768">
        <w:trPr>
          <w:trHeight w:val="365"/>
        </w:trPr>
        <w:tc>
          <w:tcPr>
            <w:tcW w:w="72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2</w:t>
            </w:r>
          </w:p>
        </w:tc>
        <w:tc>
          <w:tcPr>
            <w:tcW w:w="1497"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sidRPr="00DB3768">
              <w:rPr>
                <w:rFonts w:asciiTheme="minorEastAsia" w:eastAsiaTheme="minorEastAsia" w:hAnsiTheme="minorEastAsia" w:cstheme="minorEastAsia" w:hint="eastAsia"/>
                <w:color w:val="000000"/>
                <w:sz w:val="28"/>
                <w:szCs w:val="28"/>
              </w:rPr>
              <w:t>牛塘镇</w:t>
            </w:r>
          </w:p>
        </w:tc>
        <w:tc>
          <w:tcPr>
            <w:tcW w:w="152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sidRPr="00DB3768">
              <w:rPr>
                <w:rFonts w:asciiTheme="minorEastAsia" w:eastAsiaTheme="minorEastAsia" w:hAnsiTheme="minorEastAsia" w:cstheme="minorEastAsia" w:hint="eastAsia"/>
                <w:color w:val="000000"/>
                <w:sz w:val="28"/>
                <w:szCs w:val="28"/>
              </w:rPr>
              <w:t>苏DXA158</w:t>
            </w:r>
          </w:p>
        </w:tc>
        <w:tc>
          <w:tcPr>
            <w:tcW w:w="142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sidRPr="00DB3768">
              <w:rPr>
                <w:rFonts w:asciiTheme="minorEastAsia" w:eastAsiaTheme="minorEastAsia" w:hAnsiTheme="minorEastAsia" w:cstheme="minorEastAsia" w:hint="eastAsia"/>
                <w:color w:val="000000"/>
                <w:sz w:val="28"/>
                <w:szCs w:val="28"/>
              </w:rPr>
              <w:t>许丽平</w:t>
            </w:r>
          </w:p>
        </w:tc>
        <w:tc>
          <w:tcPr>
            <w:tcW w:w="132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82</w:t>
            </w:r>
          </w:p>
        </w:tc>
        <w:tc>
          <w:tcPr>
            <w:tcW w:w="160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合格</w:t>
            </w:r>
          </w:p>
        </w:tc>
        <w:tc>
          <w:tcPr>
            <w:tcW w:w="1840" w:type="dxa"/>
            <w:vAlign w:val="center"/>
          </w:tcPr>
          <w:p w:rsidR="00DB3768" w:rsidRPr="00DB3768" w:rsidRDefault="00DB3768" w:rsidP="00DB3768">
            <w:pPr>
              <w:jc w:val="center"/>
              <w:rPr>
                <w:rFonts w:asciiTheme="minorEastAsia" w:eastAsiaTheme="minorEastAsia" w:hAnsiTheme="minorEastAsia" w:cstheme="minorEastAsia"/>
                <w:color w:val="000000"/>
                <w:sz w:val="28"/>
                <w:szCs w:val="28"/>
              </w:rPr>
            </w:pPr>
          </w:p>
        </w:tc>
      </w:tr>
      <w:tr w:rsidR="00DB3768" w:rsidTr="00DB3768">
        <w:tc>
          <w:tcPr>
            <w:tcW w:w="720" w:type="dxa"/>
            <w:vAlign w:val="center"/>
          </w:tcPr>
          <w:p w:rsidR="00DB3768" w:rsidRDefault="00DB3768"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p>
        </w:tc>
        <w:tc>
          <w:tcPr>
            <w:tcW w:w="1497"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52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苏DER068</w:t>
            </w:r>
          </w:p>
        </w:tc>
        <w:tc>
          <w:tcPr>
            <w:tcW w:w="142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陈燕娟</w:t>
            </w:r>
          </w:p>
        </w:tc>
        <w:tc>
          <w:tcPr>
            <w:tcW w:w="132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70</w:t>
            </w:r>
          </w:p>
        </w:tc>
        <w:tc>
          <w:tcPr>
            <w:tcW w:w="1600" w:type="dxa"/>
            <w:vAlign w:val="center"/>
          </w:tcPr>
          <w:p w:rsidR="00DB3768" w:rsidRDefault="00DB3768"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合格</w:t>
            </w:r>
          </w:p>
        </w:tc>
        <w:tc>
          <w:tcPr>
            <w:tcW w:w="1840" w:type="dxa"/>
            <w:vAlign w:val="center"/>
          </w:tcPr>
          <w:p w:rsidR="00DB3768" w:rsidRDefault="00DB3768" w:rsidP="00DB3768">
            <w:pPr>
              <w:widowControl/>
              <w:jc w:val="center"/>
              <w:textAlignment w:val="center"/>
              <w:rPr>
                <w:rFonts w:asciiTheme="minorEastAsia" w:eastAsiaTheme="minorEastAsia" w:hAnsiTheme="minorEastAsia" w:cstheme="minorEastAsia"/>
                <w:bCs/>
                <w:sz w:val="28"/>
                <w:szCs w:val="28"/>
              </w:rPr>
            </w:pPr>
          </w:p>
        </w:tc>
      </w:tr>
    </w:tbl>
    <w:p w:rsidR="004F38EF" w:rsidRDefault="004F38EF">
      <w:pPr>
        <w:spacing w:line="360" w:lineRule="exact"/>
        <w:rPr>
          <w:rFonts w:asciiTheme="minorEastAsia" w:eastAsiaTheme="minorEastAsia" w:hAnsiTheme="minorEastAsia" w:cstheme="minorEastAsia"/>
          <w:sz w:val="28"/>
          <w:szCs w:val="28"/>
        </w:rPr>
      </w:pPr>
    </w:p>
    <w:p w:rsidR="00F2295C" w:rsidRDefault="00F2295C">
      <w:pPr>
        <w:spacing w:line="360" w:lineRule="exact"/>
        <w:rPr>
          <w:rFonts w:asciiTheme="minorEastAsia" w:eastAsiaTheme="minorEastAsia" w:hAnsiTheme="minorEastAsia" w:cstheme="minorEastAsia"/>
          <w:sz w:val="28"/>
          <w:szCs w:val="28"/>
        </w:rPr>
      </w:pPr>
    </w:p>
    <w:p w:rsidR="00DB3768" w:rsidRDefault="00F2295C" w:rsidP="00F2295C">
      <w:pPr>
        <w:spacing w:line="3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sidRPr="00F2295C">
        <w:rPr>
          <w:rFonts w:asciiTheme="minorEastAsia" w:eastAsiaTheme="minorEastAsia" w:hAnsiTheme="minorEastAsia" w:cstheme="minorEastAsia" w:hint="eastAsia"/>
          <w:sz w:val="28"/>
          <w:szCs w:val="28"/>
        </w:rPr>
        <w:t>考核成绩在70</w:t>
      </w:r>
      <w:r w:rsidR="006264A9">
        <w:rPr>
          <w:rFonts w:asciiTheme="minorEastAsia" w:eastAsiaTheme="minorEastAsia" w:hAnsiTheme="minorEastAsia" w:cstheme="minorEastAsia" w:hint="eastAsia"/>
          <w:sz w:val="28"/>
          <w:szCs w:val="28"/>
        </w:rPr>
        <w:t>分以下，被评为不合格车组</w:t>
      </w:r>
      <w:r w:rsidRPr="00F2295C">
        <w:rPr>
          <w:rFonts w:asciiTheme="minorEastAsia" w:eastAsiaTheme="minorEastAsia" w:hAnsiTheme="minorEastAsia" w:cstheme="minorEastAsia" w:hint="eastAsia"/>
          <w:sz w:val="28"/>
          <w:szCs w:val="28"/>
        </w:rPr>
        <w:t>0个。</w:t>
      </w:r>
    </w:p>
    <w:p w:rsidR="004F38EF" w:rsidRDefault="00AB248E" w:rsidP="00DB3768">
      <w:pPr>
        <w:spacing w:line="4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二、申请奖励</w:t>
      </w:r>
    </w:p>
    <w:p w:rsidR="004F38EF" w:rsidRDefault="00AB248E" w:rsidP="00DB3768">
      <w:pPr>
        <w:spacing w:line="480" w:lineRule="exact"/>
        <w:ind w:firstLine="6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按照考核成绩优秀以上和从高到低排序，取车辆总数的10%，按规定申请</w:t>
      </w:r>
      <w:r>
        <w:rPr>
          <w:rFonts w:asciiTheme="minorEastAsia" w:eastAsiaTheme="minorEastAsia" w:hAnsiTheme="minorEastAsia" w:cstheme="minorEastAsia" w:hint="eastAsia"/>
          <w:sz w:val="28"/>
          <w:szCs w:val="28"/>
        </w:rPr>
        <w:lastRenderedPageBreak/>
        <w:t>给予5000元的奖励，共3个车组，名单如下：</w:t>
      </w:r>
    </w:p>
    <w:tbl>
      <w:tblPr>
        <w:tblpPr w:leftFromText="180" w:rightFromText="180" w:vertAnchor="text" w:horzAnchor="page" w:tblpX="1275" w:tblpY="468"/>
        <w:tblOverlap w:val="neve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97"/>
        <w:gridCol w:w="1520"/>
        <w:gridCol w:w="1420"/>
        <w:gridCol w:w="1320"/>
        <w:gridCol w:w="1600"/>
        <w:gridCol w:w="1840"/>
      </w:tblGrid>
      <w:tr w:rsidR="004F38EF" w:rsidTr="00DB3768">
        <w:tc>
          <w:tcPr>
            <w:tcW w:w="720" w:type="dxa"/>
            <w:vAlign w:val="center"/>
          </w:tcPr>
          <w:p w:rsidR="004F38EF" w:rsidRDefault="00AB248E"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序号</w:t>
            </w:r>
          </w:p>
        </w:tc>
        <w:tc>
          <w:tcPr>
            <w:tcW w:w="1497" w:type="dxa"/>
            <w:vAlign w:val="center"/>
          </w:tcPr>
          <w:p w:rsidR="004F38EF" w:rsidRDefault="00AB248E"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所属乡镇</w:t>
            </w:r>
          </w:p>
        </w:tc>
        <w:tc>
          <w:tcPr>
            <w:tcW w:w="1520" w:type="dxa"/>
            <w:vAlign w:val="center"/>
          </w:tcPr>
          <w:p w:rsidR="004F38EF" w:rsidRDefault="00AB248E"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车组车号</w:t>
            </w:r>
          </w:p>
        </w:tc>
        <w:tc>
          <w:tcPr>
            <w:tcW w:w="1420" w:type="dxa"/>
            <w:vAlign w:val="center"/>
          </w:tcPr>
          <w:p w:rsidR="004F38EF" w:rsidRDefault="00AB248E"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司机</w:t>
            </w:r>
          </w:p>
        </w:tc>
        <w:tc>
          <w:tcPr>
            <w:tcW w:w="1320" w:type="dxa"/>
            <w:vAlign w:val="center"/>
          </w:tcPr>
          <w:p w:rsidR="004F38EF" w:rsidRDefault="00AB248E"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全年综合评分</w:t>
            </w:r>
          </w:p>
        </w:tc>
        <w:tc>
          <w:tcPr>
            <w:tcW w:w="1600" w:type="dxa"/>
            <w:vAlign w:val="center"/>
          </w:tcPr>
          <w:p w:rsidR="004F38EF" w:rsidRDefault="00AB248E"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评定等级</w:t>
            </w:r>
          </w:p>
        </w:tc>
        <w:tc>
          <w:tcPr>
            <w:tcW w:w="1840" w:type="dxa"/>
            <w:vAlign w:val="center"/>
          </w:tcPr>
          <w:p w:rsidR="004F38EF" w:rsidRDefault="00AB248E"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备注</w:t>
            </w:r>
          </w:p>
        </w:tc>
      </w:tr>
      <w:tr w:rsidR="004F38EF" w:rsidTr="00DB3768">
        <w:tc>
          <w:tcPr>
            <w:tcW w:w="720" w:type="dxa"/>
            <w:vAlign w:val="center"/>
          </w:tcPr>
          <w:p w:rsidR="004F38EF" w:rsidRDefault="00AB248E"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p>
        </w:tc>
        <w:tc>
          <w:tcPr>
            <w:tcW w:w="1497"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湟里镇</w:t>
            </w:r>
          </w:p>
        </w:tc>
        <w:tc>
          <w:tcPr>
            <w:tcW w:w="152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苏DXA168</w:t>
            </w:r>
          </w:p>
        </w:tc>
        <w:tc>
          <w:tcPr>
            <w:tcW w:w="142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王国兴</w:t>
            </w:r>
          </w:p>
        </w:tc>
        <w:tc>
          <w:tcPr>
            <w:tcW w:w="132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100</w:t>
            </w:r>
          </w:p>
        </w:tc>
        <w:tc>
          <w:tcPr>
            <w:tcW w:w="160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840" w:type="dxa"/>
            <w:vAlign w:val="center"/>
          </w:tcPr>
          <w:p w:rsidR="004F38EF" w:rsidRDefault="004F38EF" w:rsidP="00DB3768">
            <w:pPr>
              <w:widowControl/>
              <w:jc w:val="center"/>
              <w:textAlignment w:val="center"/>
              <w:rPr>
                <w:rFonts w:asciiTheme="minorEastAsia" w:eastAsiaTheme="minorEastAsia" w:hAnsiTheme="minorEastAsia" w:cstheme="minorEastAsia"/>
                <w:bCs/>
                <w:sz w:val="28"/>
                <w:szCs w:val="28"/>
              </w:rPr>
            </w:pPr>
          </w:p>
        </w:tc>
      </w:tr>
      <w:tr w:rsidR="004F38EF" w:rsidTr="00DB3768">
        <w:trPr>
          <w:trHeight w:val="365"/>
        </w:trPr>
        <w:tc>
          <w:tcPr>
            <w:tcW w:w="720" w:type="dxa"/>
            <w:vAlign w:val="center"/>
          </w:tcPr>
          <w:p w:rsidR="004F38EF" w:rsidRDefault="00AB248E"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p>
        </w:tc>
        <w:tc>
          <w:tcPr>
            <w:tcW w:w="1497"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52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苏DEQ315</w:t>
            </w:r>
          </w:p>
        </w:tc>
        <w:tc>
          <w:tcPr>
            <w:tcW w:w="142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马建华</w:t>
            </w:r>
          </w:p>
        </w:tc>
        <w:tc>
          <w:tcPr>
            <w:tcW w:w="132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100</w:t>
            </w:r>
          </w:p>
        </w:tc>
        <w:tc>
          <w:tcPr>
            <w:tcW w:w="160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840" w:type="dxa"/>
            <w:vAlign w:val="center"/>
          </w:tcPr>
          <w:p w:rsidR="004F38EF" w:rsidRDefault="004F38EF" w:rsidP="00DB3768">
            <w:pPr>
              <w:widowControl/>
              <w:jc w:val="center"/>
              <w:textAlignment w:val="center"/>
              <w:rPr>
                <w:rFonts w:asciiTheme="minorEastAsia" w:eastAsiaTheme="minorEastAsia" w:hAnsiTheme="minorEastAsia" w:cstheme="minorEastAsia"/>
                <w:bCs/>
                <w:sz w:val="28"/>
                <w:szCs w:val="28"/>
              </w:rPr>
            </w:pPr>
          </w:p>
        </w:tc>
      </w:tr>
      <w:tr w:rsidR="004F38EF" w:rsidTr="00DB3768">
        <w:tc>
          <w:tcPr>
            <w:tcW w:w="720" w:type="dxa"/>
            <w:vAlign w:val="center"/>
          </w:tcPr>
          <w:p w:rsidR="004F38EF" w:rsidRDefault="00AB248E" w:rsidP="00DB3768">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p>
        </w:tc>
        <w:tc>
          <w:tcPr>
            <w:tcW w:w="1497"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52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苏DET070</w:t>
            </w:r>
          </w:p>
        </w:tc>
        <w:tc>
          <w:tcPr>
            <w:tcW w:w="142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姜兴柱</w:t>
            </w:r>
          </w:p>
        </w:tc>
        <w:tc>
          <w:tcPr>
            <w:tcW w:w="132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100</w:t>
            </w:r>
          </w:p>
        </w:tc>
        <w:tc>
          <w:tcPr>
            <w:tcW w:w="1600" w:type="dxa"/>
            <w:vAlign w:val="center"/>
          </w:tcPr>
          <w:p w:rsidR="004F38EF" w:rsidRDefault="00AB248E" w:rsidP="00DB3768">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840" w:type="dxa"/>
            <w:vAlign w:val="center"/>
          </w:tcPr>
          <w:p w:rsidR="004F38EF" w:rsidRDefault="004F38EF" w:rsidP="00DB3768">
            <w:pPr>
              <w:widowControl/>
              <w:jc w:val="center"/>
              <w:textAlignment w:val="center"/>
              <w:rPr>
                <w:rFonts w:asciiTheme="minorEastAsia" w:eastAsiaTheme="minorEastAsia" w:hAnsiTheme="minorEastAsia" w:cstheme="minorEastAsia"/>
                <w:bCs/>
                <w:sz w:val="28"/>
                <w:szCs w:val="28"/>
              </w:rPr>
            </w:pPr>
          </w:p>
        </w:tc>
      </w:tr>
    </w:tbl>
    <w:p w:rsidR="004F38EF" w:rsidRDefault="004F38EF">
      <w:pPr>
        <w:spacing w:line="360" w:lineRule="exact"/>
        <w:rPr>
          <w:rFonts w:asciiTheme="minorEastAsia" w:eastAsiaTheme="minorEastAsia" w:hAnsiTheme="minorEastAsia" w:cstheme="minorEastAsia"/>
          <w:sz w:val="28"/>
          <w:szCs w:val="28"/>
        </w:rPr>
      </w:pPr>
    </w:p>
    <w:p w:rsidR="00F2295C" w:rsidRDefault="00F2295C">
      <w:pPr>
        <w:spacing w:line="360" w:lineRule="exact"/>
        <w:rPr>
          <w:rFonts w:asciiTheme="minorEastAsia" w:eastAsiaTheme="minorEastAsia" w:hAnsiTheme="minorEastAsia" w:cstheme="minorEastAsia"/>
          <w:sz w:val="28"/>
          <w:szCs w:val="28"/>
        </w:rPr>
      </w:pPr>
    </w:p>
    <w:p w:rsidR="004F38EF" w:rsidRDefault="00AB248E" w:rsidP="00F2295C">
      <w:pPr>
        <w:spacing w:line="4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三、考核情况：</w:t>
      </w:r>
    </w:p>
    <w:p w:rsidR="004F38EF" w:rsidRDefault="00AB248E" w:rsidP="00F2295C">
      <w:pPr>
        <w:spacing w:line="480" w:lineRule="exact"/>
        <w:ind w:firstLineChars="200" w:firstLine="560"/>
      </w:pPr>
      <w:r>
        <w:rPr>
          <w:rFonts w:asciiTheme="minorEastAsia" w:eastAsiaTheme="minorEastAsia" w:hAnsiTheme="minorEastAsia" w:cstheme="minorEastAsia" w:hint="eastAsia"/>
          <w:sz w:val="28"/>
          <w:szCs w:val="28"/>
        </w:rPr>
        <w:t>1.安全管理考核</w:t>
      </w:r>
    </w:p>
    <w:p w:rsidR="004F38EF" w:rsidRDefault="00AB248E" w:rsidP="00F2295C">
      <w:pPr>
        <w:spacing w:line="4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本年度，我们对校车车组的安全管理进行了严格的考核。所有车组成员都接受了安全教育培训，并定期进行安全演练，确保在紧急情况下能够迅速、准确地采取应对措施。在考核中我们发现大部分车组成员都能熟练掌握安全规程，有效地保障了行车安全</w:t>
      </w:r>
    </w:p>
    <w:p w:rsidR="004F38EF" w:rsidRDefault="00AB248E" w:rsidP="00F2295C">
      <w:pPr>
        <w:spacing w:line="4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2.车辆维护保养检查</w:t>
      </w:r>
    </w:p>
    <w:p w:rsidR="004F38EF" w:rsidRDefault="00AB248E" w:rsidP="00F2295C">
      <w:pPr>
        <w:spacing w:line="4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车辆的维护保养是保证行车安全的重要措施。我们对校车进行了全面的检查，包括刹车、转向、灯光等关键部位。同时，对车辆的保养记录进行了核查，确保车辆按照规定进行了保养。在检查中，我们发现部分车辆存在保养不到位的情况，已要求相关责任人立即整改</w:t>
      </w:r>
    </w:p>
    <w:p w:rsidR="004F38EF" w:rsidRDefault="00AB248E" w:rsidP="00F2295C">
      <w:pPr>
        <w:spacing w:line="4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3.行车记录与违规情况</w:t>
      </w:r>
    </w:p>
    <w:p w:rsidR="004F38EF" w:rsidRDefault="00AB248E" w:rsidP="00F2295C">
      <w:pPr>
        <w:spacing w:line="4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行车记录的正常使用对于事故责任的判定至关重要。我们对校车的行车记录进行了抽查，发现大部分记录正常，但仍有部分记录存在不完整、不规范的问题。针对这一问题我们已要求电信运营商进行及时整改，并加强了行车记录培训和监督。</w:t>
      </w:r>
    </w:p>
    <w:p w:rsidR="004F38EF" w:rsidRDefault="00AB248E" w:rsidP="00F2295C">
      <w:pPr>
        <w:spacing w:line="4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4.学生安全教育参与度</w:t>
      </w:r>
    </w:p>
    <w:p w:rsidR="004F38EF" w:rsidRDefault="00AB248E" w:rsidP="00834D8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学生安全教育是校车服务的重点之一。通过询问的形式对学生安全教育的参与度进行了评估。调查结果显示，大部分驾驶员都能积极主动地对学生进行安全教育，但仍有部分驾驶员在这方面存在不足。为此，我们将加强相关培训</w:t>
      </w:r>
      <w:r>
        <w:rPr>
          <w:rFonts w:asciiTheme="minorEastAsia" w:eastAsiaTheme="minorEastAsia" w:hAnsiTheme="minorEastAsia" w:cstheme="minorEastAsia" w:hint="eastAsia"/>
          <w:sz w:val="28"/>
          <w:szCs w:val="28"/>
        </w:rPr>
        <w:lastRenderedPageBreak/>
        <w:t>和指导，提高驾驶员的安全教育意识和能力。</w:t>
      </w:r>
    </w:p>
    <w:p w:rsidR="004F38EF" w:rsidRDefault="00AB248E" w:rsidP="00834D8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5.应急处理能力评估</w:t>
      </w:r>
    </w:p>
    <w:p w:rsidR="004F38EF" w:rsidRDefault="00AB248E" w:rsidP="00834D8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应急处理能力是衡量校车服务水平的重要指标。我们对驾驶员的应急处理能力进行了评估，包括突发情况下的应变能力、自救互救技能等。通过模拟演练和案例分析，我们发现大部分驾驶员都能较好地应对突发情况，但仍有部分驾驶员需要进一步提高应急处理能力。我们将组织专门培训，加强对应急处理能力的培养和考核。</w:t>
      </w:r>
    </w:p>
    <w:p w:rsidR="004F38EF" w:rsidRDefault="00AB248E" w:rsidP="00834D8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6.服务态度与家长反馈</w:t>
      </w:r>
    </w:p>
    <w:p w:rsidR="004F38EF" w:rsidRDefault="00AB248E" w:rsidP="00834D8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服务态度的好坏直接影影响到学生和家长的满意度。我们通过调查和询问家长的形式收集了家长对校车服务的反馈意见。结果显示大部分家长对校车服务态度表示满意，但仍有一些家长提出了一些意见和建议。针对这些问题，我们将加强与家长的沟通交流，提高服务水平，以满足家长和学</w:t>
      </w:r>
      <w:bookmarkStart w:id="0" w:name="_GoBack"/>
      <w:bookmarkEnd w:id="0"/>
      <w:r>
        <w:rPr>
          <w:rFonts w:asciiTheme="minorEastAsia" w:eastAsiaTheme="minorEastAsia" w:hAnsiTheme="minorEastAsia" w:cstheme="minorEastAsia" w:hint="eastAsia"/>
          <w:sz w:val="28"/>
          <w:szCs w:val="28"/>
        </w:rPr>
        <w:t>生的需求。</w:t>
      </w:r>
    </w:p>
    <w:p w:rsidR="00AB248E" w:rsidRDefault="00AB248E" w:rsidP="00834D8A">
      <w:pPr>
        <w:spacing w:line="560" w:lineRule="exact"/>
        <w:rPr>
          <w:rFonts w:asciiTheme="minorEastAsia" w:eastAsiaTheme="minorEastAsia" w:hAnsiTheme="minorEastAsia" w:cstheme="minorEastAsia"/>
          <w:sz w:val="28"/>
          <w:szCs w:val="28"/>
        </w:rPr>
      </w:pPr>
    </w:p>
    <w:p w:rsidR="00AB248E" w:rsidRDefault="00AB248E">
      <w:pPr>
        <w:rPr>
          <w:rFonts w:asciiTheme="minorEastAsia" w:eastAsiaTheme="minorEastAsia" w:hAnsiTheme="minorEastAsia" w:cstheme="minorEastAsia"/>
          <w:sz w:val="28"/>
          <w:szCs w:val="28"/>
        </w:rPr>
      </w:pPr>
    </w:p>
    <w:p w:rsidR="00AB248E" w:rsidRDefault="00AB248E">
      <w:pPr>
        <w:rPr>
          <w:rFonts w:asciiTheme="minorEastAsia" w:eastAsiaTheme="minorEastAsia" w:hAnsiTheme="minorEastAsia" w:cstheme="minorEastAsia"/>
          <w:sz w:val="28"/>
          <w:szCs w:val="28"/>
        </w:rPr>
      </w:pPr>
    </w:p>
    <w:p w:rsidR="004F38EF" w:rsidRDefault="00AB248E">
      <w:pPr>
        <w:spacing w:line="500" w:lineRule="exact"/>
        <w:ind w:firstLine="600"/>
        <w:jc w:val="righ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常州家乐校车服务有限公司 </w:t>
      </w:r>
    </w:p>
    <w:p w:rsidR="004F38EF" w:rsidRDefault="00AB248E" w:rsidP="00F2295C">
      <w:pPr>
        <w:spacing w:line="500" w:lineRule="exact"/>
        <w:ind w:firstLineChars="2450" w:firstLine="68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2023年12月27日</w:t>
      </w:r>
    </w:p>
    <w:p w:rsidR="004F38EF" w:rsidRDefault="004F38EF">
      <w:pPr>
        <w:rPr>
          <w:rFonts w:asciiTheme="minorEastAsia" w:eastAsiaTheme="minorEastAsia" w:hAnsiTheme="minorEastAsia" w:cstheme="minorEastAsia"/>
          <w:sz w:val="28"/>
          <w:szCs w:val="28"/>
        </w:rPr>
      </w:pPr>
    </w:p>
    <w:p w:rsidR="004F38EF" w:rsidRDefault="004F38EF"/>
    <w:sectPr w:rsidR="004F38EF">
      <w:pgSz w:w="11906" w:h="16838"/>
      <w:pgMar w:top="1440" w:right="1179" w:bottom="1440" w:left="1179"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C51256"/>
    <w:multiLevelType w:val="singleLevel"/>
    <w:tmpl w:val="39C51256"/>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zVlNGNhMDI4MTQxMzkzZjYwMDgyNjU4ZThlNTEifQ=="/>
  </w:docVars>
  <w:rsids>
    <w:rsidRoot w:val="5A2F4921"/>
    <w:rsid w:val="001B77D1"/>
    <w:rsid w:val="004F38EF"/>
    <w:rsid w:val="006264A9"/>
    <w:rsid w:val="00834D8A"/>
    <w:rsid w:val="00AB248E"/>
    <w:rsid w:val="00C6320F"/>
    <w:rsid w:val="00DB3768"/>
    <w:rsid w:val="00F2295C"/>
    <w:rsid w:val="40E422DB"/>
    <w:rsid w:val="5A2F4921"/>
    <w:rsid w:val="736D4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376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376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317</Words>
  <Characters>1808</Characters>
  <Application>Microsoft Office Word</Application>
  <DocSecurity>0</DocSecurity>
  <Lines>15</Lines>
  <Paragraphs>4</Paragraphs>
  <ScaleCrop>false</ScaleCrop>
  <Company/>
  <LinksUpToDate>false</LinksUpToDate>
  <CharactersWithSpaces>2121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闵银玉</dc:creator>
  <cp:lastModifiedBy>蒋建峰</cp:lastModifiedBy>
  <cp:revision>7</cp:revision>
  <cp:lastPrinted>2024-01-08T02:23:00Z</cp:lastPrinted>
  <dcterms:created xsi:type="dcterms:W3CDTF">2023-12-31T05:10:00Z</dcterms:created>
  <dcterms:modified xsi:type="dcterms:W3CDTF">2024-02-05T08:36:00Z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0BC233954F224DACADFDF337287FAB4D_11</vt:lpwstr>
  </property>
</Properties>
</file>