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常州市武进区电子政务中心</w:t>
      </w:r>
    </w:p>
    <w:p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常州市武进区电子政务中心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1,576.75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1,465.75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78.63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1,576.75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1,576.75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1,576.75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1,576.75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headerReference r:id="rId3" w:type="default"/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1,576.75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1,576.75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1,576.75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103002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常州市武进区电子政务中心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1,576.75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1,576.75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1,576.75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263.43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一般公共服务支出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20105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统计信息事务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2010504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卫生健康支出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21011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行政事业单位医疗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事业单位医疗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购房补贴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常州市武进区电子政务中心</w:t>
            </w:r>
          </w:p>
        </w:tc>
        <w:tc>
          <w:tcPr>
            <w:tcW w:w="3899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</w:tr>
    </w:tbl>
    <w:p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16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263.43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252.41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一般公共服务支出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141.41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20105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统计信息事务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141.41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2010504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141.41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卫生健康支出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21011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行政事业单位医疗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事业单位医疗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购房补贴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12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常州市武进区电子政务中心</w:t>
            </w:r>
          </w:p>
        </w:tc>
        <w:tc>
          <w:tcPr>
            <w:tcW w:w="2057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263.43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252.41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252.41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252.41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44.23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44.23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100.86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100.86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48.07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5.55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0.94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1650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1,576.75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263.43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252.41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一般公共服务支出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141.41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20105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统计信息事务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141.41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2010504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1,465.75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152.43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141.41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11.02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1,313.32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25.19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16.79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8.40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210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卫生健康支出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21011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行政事业单位医疗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7.18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事业单位医疗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2101103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24.77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34.04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购房补贴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19.82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1673" w:type="dxa"/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263.43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252.41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252.41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252.41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44.23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44.23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100.86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100.86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48.07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48.07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16.79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16.79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5.55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24.77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0.94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22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18.32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0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1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22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firstLine="0" w:firstLine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12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常州市武进区电子政务中心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707.70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707.70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0.10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常州市武进区电子政务中心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0.10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0.10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707.60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707.60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常州市武进区电子政务中心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707.60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707.60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平台维护经费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维修（护）费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通用应用软件开发服务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28.60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平台维护经费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维修（护）费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数据加工处理服务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平台维护经费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维修（护）费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基础环境运维服务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专线租用费用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租赁费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网络接入服务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298.00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298.00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数字政府一体化平台（2024）建设费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信息网络及软件购置更新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通用应用软件开发服务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240.00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240.00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771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40" w:leftChars="200" w:right="504" w:rightChars="229" w:firstLine="659" w:firstLineChars="206"/>
        <w:jc w:val="both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iberation Sans">
    <w:panose1 w:val="020B0604020202020204"/>
    <w:charset w:val="86"/>
    <w:family w:val="roman"/>
    <w:pitch w:val="default"/>
    <w:sig w:usb0="A00002AF" w:usb1="500078FB" w:usb2="00000000" w:usb3="00000000" w:csb0="6000009F" w:csb1="DFD70000"/>
  </w:font>
  <w:font w:name="Liberation Mono">
    <w:panose1 w:val="02070409020205020404"/>
    <w:charset w:val="86"/>
    <w:family w:val="roman"/>
    <w:pitch w:val="default"/>
    <w:sig w:usb0="A00002AF" w:usb1="400078FB" w:usb2="00000000" w:usb3="00000000" w:csb0="6000009F" w:csb1="DFD7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9H0JC3AQAAVQMAAA4AAABkcnMv&#10;ZTJvRG9jLnhtbK1TS44TMRDdI80dLO8n7gQJ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4XlHjhcETHb1+P338ef3wh8+bl6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30fQk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G2XMW4AQAAV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Bkhihm4AQAAV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mR4lUbcBAABW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SryN2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yR17q3AQAAVQMAAA4AAABkcnMv&#10;ZTJvRG9jLnhtbK1TS44TMRDdI80dLO8n7kQIol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uKFwxEdv309fv95/PGFzJvF6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rJHXur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k1hD9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QcYh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Hq8Bia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isTzq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iT4HK3AQAAVQMAAA4AAABkcnMv&#10;ZTJvRG9jLnhtbK1TS44TMRDdI80dLO8n7gQJ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+KFwxEdv309fv95/PGFzJuXi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GJPgcr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GV7UiLcBAABW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000000" w:sz="4" w:space="1"/>
      </w:pBdr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常州市武进区电子政务中心</w:t>
    </w:r>
    <w:r>
      <w:t>2024年度单位预算公开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0"/>
  <w:autoHyphenation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  <w:rsid w:val="F7FCA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1913</Words>
  <Characters>6439</Characters>
  <Paragraphs>501</Paragraphs>
  <TotalTime>4</TotalTime>
  <ScaleCrop>false</ScaleCrop>
  <LinksUpToDate>false</LinksUpToDate>
  <CharactersWithSpaces>6456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2021-04-16T11:22:00Z</dcterms:created>
  <dc:creator>陈长军(本处室套红)</dc:creator>
  <cp:lastModifiedBy>kylin</cp:lastModifiedBy>
  <dcterms:modified xsi:type="dcterms:W3CDTF">2024-02-06T17:13:58Z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2052-11.8.2.9958</vt:lpwstr>
  </property>
  <property fmtid="{D5CDD505-2E9C-101B-9397-08002B2CF9AE}" pid="6" name="LastSaved">
    <vt:filetime>2021-04-15T00:00:00Z</vt:filetime>
  </property>
</Properties>
</file>