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eastAsia="黑体"/>
          <w:spacing w:val="-4"/>
          <w:sz w:val="32"/>
          <w:szCs w:val="32"/>
        </w:rPr>
      </w:pPr>
      <w:r>
        <w:rPr>
          <w:rFonts w:hint="eastAsia" w:eastAsia="黑体"/>
          <w:spacing w:val="-4"/>
          <w:sz w:val="32"/>
          <w:szCs w:val="32"/>
        </w:rPr>
        <w:t>附件2</w:t>
      </w:r>
    </w:p>
    <w:p>
      <w:pPr>
        <w:tabs>
          <w:tab w:val="left" w:pos="2650"/>
        </w:tabs>
        <w:jc w:val="center"/>
        <w:rPr>
          <w:rFonts w:ascii="方正小标宋简体" w:eastAsia="方正小标宋简体"/>
          <w:sz w:val="44"/>
          <w:szCs w:val="44"/>
        </w:rPr>
      </w:pPr>
      <w:r>
        <w:rPr>
          <w:rFonts w:hint="eastAsia" w:hAnsi="宋体"/>
          <w:b/>
          <w:sz w:val="44"/>
          <w:szCs w:val="44"/>
        </w:rPr>
        <w:t xml:space="preserve"> </w:t>
      </w:r>
      <w:r>
        <w:rPr>
          <w:rFonts w:hint="eastAsia" w:ascii="方正小标宋简体" w:hAnsi="宋体" w:eastAsia="方正小标宋简体"/>
          <w:sz w:val="44"/>
          <w:szCs w:val="44"/>
        </w:rPr>
        <w:t>“</w:t>
      </w:r>
      <w:r>
        <w:rPr>
          <w:rFonts w:hint="eastAsia" w:ascii="方正小标宋简体" w:eastAsia="方正小标宋简体"/>
          <w:sz w:val="44"/>
          <w:szCs w:val="44"/>
        </w:rPr>
        <w:t>不忘初心</w:t>
      </w:r>
      <w:r>
        <w:rPr>
          <w:rFonts w:hint="eastAsia" w:ascii="方正小标宋简体" w:eastAsia="方正小标宋简体"/>
          <w:sz w:val="44"/>
          <w:szCs w:val="44"/>
          <w:lang w:eastAsia="zh-CN"/>
        </w:rPr>
        <w:t>、</w:t>
      </w:r>
      <w:bookmarkStart w:id="0" w:name="_GoBack"/>
      <w:bookmarkEnd w:id="0"/>
      <w:r>
        <w:rPr>
          <w:rFonts w:hint="eastAsia" w:ascii="方正小标宋简体" w:eastAsia="方正小标宋简体"/>
          <w:sz w:val="44"/>
          <w:szCs w:val="44"/>
        </w:rPr>
        <w:t>牢记使</w:t>
      </w:r>
      <w:r>
        <w:rPr>
          <w:rFonts w:hint="eastAsia" w:ascii="方正小标宋简体" w:hAnsi="宋体" w:eastAsia="方正小标宋简体"/>
          <w:sz w:val="44"/>
          <w:szCs w:val="44"/>
        </w:rPr>
        <w:t>命”主题教育重点活动</w:t>
      </w:r>
    </w:p>
    <w:tbl>
      <w:tblPr>
        <w:tblStyle w:val="4"/>
        <w:tblpPr w:leftFromText="180" w:rightFromText="180" w:vertAnchor="text" w:tblpX="-176" w:tblpY="1"/>
        <w:tblOverlap w:val="never"/>
        <w:tblW w:w="145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0"/>
        <w:gridCol w:w="11080"/>
        <w:gridCol w:w="2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 w:hRule="atLeast"/>
        </w:trPr>
        <w:tc>
          <w:tcPr>
            <w:tcW w:w="970" w:type="dxa"/>
          </w:tcPr>
          <w:p>
            <w:pPr>
              <w:spacing w:line="480" w:lineRule="exact"/>
              <w:jc w:val="center"/>
              <w:rPr>
                <w:rFonts w:eastAsia="黑体"/>
                <w:sz w:val="32"/>
                <w:szCs w:val="32"/>
              </w:rPr>
            </w:pPr>
            <w:r>
              <w:rPr>
                <w:rFonts w:hint="eastAsia" w:hAnsi="黑体" w:eastAsia="黑体"/>
                <w:sz w:val="32"/>
                <w:szCs w:val="32"/>
              </w:rPr>
              <w:t>类别</w:t>
            </w:r>
          </w:p>
        </w:tc>
        <w:tc>
          <w:tcPr>
            <w:tcW w:w="11080" w:type="dxa"/>
            <w:vAlign w:val="center"/>
          </w:tcPr>
          <w:p>
            <w:pPr>
              <w:spacing w:line="480" w:lineRule="exact"/>
              <w:jc w:val="center"/>
              <w:rPr>
                <w:rFonts w:eastAsia="黑体"/>
                <w:sz w:val="32"/>
                <w:szCs w:val="32"/>
              </w:rPr>
            </w:pPr>
            <w:r>
              <w:rPr>
                <w:rFonts w:hint="eastAsia" w:hAnsi="黑体" w:eastAsia="黑体"/>
                <w:sz w:val="32"/>
                <w:szCs w:val="32"/>
              </w:rPr>
              <w:t>任务及要求</w:t>
            </w:r>
          </w:p>
        </w:tc>
        <w:tc>
          <w:tcPr>
            <w:tcW w:w="2488" w:type="dxa"/>
            <w:vAlign w:val="center"/>
          </w:tcPr>
          <w:p>
            <w:pPr>
              <w:tabs>
                <w:tab w:val="right" w:pos="2010"/>
              </w:tabs>
              <w:spacing w:line="480" w:lineRule="exact"/>
              <w:jc w:val="center"/>
              <w:rPr>
                <w:rFonts w:eastAsia="黑体"/>
                <w:sz w:val="32"/>
                <w:szCs w:val="32"/>
              </w:rPr>
            </w:pPr>
            <w:r>
              <w:rPr>
                <w:rFonts w:hint="eastAsia" w:hAnsi="黑体" w:eastAsia="黑体"/>
                <w:sz w:val="32"/>
                <w:szCs w:val="32"/>
              </w:rPr>
              <w:t>责任部门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14538" w:type="dxa"/>
            <w:gridSpan w:val="3"/>
            <w:tcBorders>
              <w:bottom w:val="single" w:color="auto" w:sz="4" w:space="0"/>
            </w:tcBorders>
          </w:tcPr>
          <w:p>
            <w:pPr>
              <w:spacing w:line="440" w:lineRule="exact"/>
              <w:ind w:firstLine="4760" w:firstLineChars="1700"/>
              <w:rPr>
                <w:rFonts w:hint="eastAsia" w:hAnsi="黑体" w:eastAsia="黑体"/>
                <w:sz w:val="28"/>
                <w:szCs w:val="28"/>
              </w:rPr>
            </w:pPr>
            <w:r>
              <w:rPr>
                <w:rFonts w:hint="eastAsia" w:hAnsi="黑体" w:eastAsia="黑体"/>
                <w:sz w:val="28"/>
                <w:szCs w:val="28"/>
              </w:rPr>
              <w:t>一、重点对象工作安排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1" w:hRule="atLeast"/>
        </w:trPr>
        <w:tc>
          <w:tcPr>
            <w:tcW w:w="970" w:type="dxa"/>
            <w:vMerge w:val="restart"/>
            <w:tcBorders>
              <w:top w:val="single" w:color="auto" w:sz="4" w:space="0"/>
            </w:tcBorders>
            <w:vAlign w:val="center"/>
          </w:tcPr>
          <w:p>
            <w:pPr>
              <w:spacing w:line="440" w:lineRule="exact"/>
              <w:jc w:val="center"/>
              <w:rPr>
                <w:rFonts w:hAnsi="黑体" w:eastAsia="黑体"/>
                <w:sz w:val="28"/>
                <w:szCs w:val="28"/>
              </w:rPr>
            </w:pPr>
            <w:r>
              <w:rPr>
                <w:rFonts w:hint="eastAsia" w:hAnsi="黑体" w:eastAsia="黑体"/>
                <w:sz w:val="28"/>
                <w:szCs w:val="28"/>
              </w:rPr>
              <w:t>学习教育</w:t>
            </w:r>
          </w:p>
        </w:tc>
        <w:tc>
          <w:tcPr>
            <w:tcW w:w="11080" w:type="dxa"/>
            <w:tcBorders>
              <w:bottom w:val="single" w:color="auto" w:sz="4" w:space="0"/>
            </w:tcBorders>
            <w:vAlign w:val="center"/>
          </w:tcPr>
          <w:p>
            <w:pPr>
              <w:spacing w:line="440" w:lineRule="exact"/>
              <w:rPr>
                <w:rFonts w:eastAsia="方正仿宋简体"/>
                <w:sz w:val="28"/>
                <w:szCs w:val="28"/>
              </w:rPr>
            </w:pPr>
            <w:r>
              <w:rPr>
                <w:rFonts w:eastAsia="方正仿宋简体"/>
                <w:sz w:val="28"/>
                <w:szCs w:val="28"/>
              </w:rPr>
              <w:t>1、党员领导干部以自学为主，认真学习党的十九大报告、党章党规、《习近平关于 “不忘初心、牢记使命”重要论述选编》《习近平新时代中国特色社会主义思想学习纲要》，深入学习习近平总书记在“不忘初心、牢记使命”主题教育工作会议、中央政治局第十五次集体学习、中央和国家机关党的建设工作会议、在内蒙古考察并指导开展 “不忘初心、牢记使命”主题教育时和在 2019 年秋季学期中央党校中青年干部培训班开班式的重要讲话，以及习近平总书记对江苏工作和生态环保、绿色建筑领域的重要指示批示精神，列出学习计划，自觉对表对标。</w:t>
            </w:r>
          </w:p>
        </w:tc>
        <w:tc>
          <w:tcPr>
            <w:tcW w:w="2488" w:type="dxa"/>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领导班子成员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6" w:hRule="atLeast"/>
        </w:trPr>
        <w:tc>
          <w:tcPr>
            <w:tcW w:w="970" w:type="dxa"/>
            <w:vMerge w:val="continue"/>
          </w:tcPr>
          <w:p>
            <w:pPr>
              <w:spacing w:line="440" w:lineRule="exact"/>
              <w:jc w:val="center"/>
              <w:rPr>
                <w:rFonts w:eastAsia="黑体"/>
                <w:b/>
                <w:sz w:val="28"/>
                <w:szCs w:val="28"/>
              </w:rPr>
            </w:pPr>
          </w:p>
        </w:tc>
        <w:tc>
          <w:tcPr>
            <w:tcW w:w="11080" w:type="dxa"/>
            <w:tcBorders>
              <w:top w:val="single" w:color="auto" w:sz="4" w:space="0"/>
            </w:tcBorders>
            <w:vAlign w:val="center"/>
          </w:tcPr>
          <w:p>
            <w:pPr>
              <w:spacing w:line="440" w:lineRule="exact"/>
              <w:rPr>
                <w:rFonts w:hint="eastAsia" w:ascii="仿宋_GB2312" w:hAnsi="仿宋" w:eastAsia="仿宋_GB2312" w:cs="仿宋"/>
                <w:sz w:val="28"/>
                <w:szCs w:val="28"/>
              </w:rPr>
            </w:pPr>
            <w:r>
              <w:rPr>
                <w:rFonts w:hint="eastAsia" w:eastAsia="方正仿宋简体"/>
                <w:sz w:val="28"/>
                <w:szCs w:val="28"/>
              </w:rPr>
              <w:t>2、领导班子集中安排一周时间，采取党工委理论学习中心组学习、举办读书班等形式，列出专题，交流研讨。围绕“初心是什么、使命干什么、奋斗比什么”开展讨论。认真学习党史和新中国史，注重运用各领域攻坚克难和武进区“三项机制”典型案例开展学习</w:t>
            </w:r>
          </w:p>
        </w:tc>
        <w:tc>
          <w:tcPr>
            <w:tcW w:w="2488" w:type="dxa"/>
            <w:tcBorders>
              <w:bottom w:val="single" w:color="auto" w:sz="4" w:space="0"/>
            </w:tcBorders>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领导班子成员</w:t>
            </w:r>
          </w:p>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党政办公室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5" w:hRule="atLeast"/>
        </w:trPr>
        <w:tc>
          <w:tcPr>
            <w:tcW w:w="970" w:type="dxa"/>
            <w:vMerge w:val="continue"/>
          </w:tcPr>
          <w:p>
            <w:pPr>
              <w:spacing w:line="440" w:lineRule="exact"/>
              <w:jc w:val="center"/>
              <w:rPr>
                <w:rFonts w:eastAsia="黑体"/>
                <w:b/>
                <w:sz w:val="28"/>
                <w:szCs w:val="28"/>
              </w:rPr>
            </w:pPr>
          </w:p>
        </w:tc>
        <w:tc>
          <w:tcPr>
            <w:tcW w:w="11080" w:type="dxa"/>
            <w:vAlign w:val="center"/>
          </w:tcPr>
          <w:p>
            <w:pPr>
              <w:spacing w:line="440" w:lineRule="exact"/>
              <w:rPr>
                <w:rFonts w:hint="eastAsia" w:ascii="仿宋_GB2312" w:hAnsi="仿宋" w:eastAsia="仿宋_GB2312" w:cs="仿宋"/>
                <w:sz w:val="28"/>
                <w:szCs w:val="28"/>
              </w:rPr>
            </w:pPr>
            <w:r>
              <w:rPr>
                <w:rFonts w:hint="eastAsia" w:eastAsia="方正仿宋简体"/>
                <w:sz w:val="28"/>
                <w:szCs w:val="28"/>
              </w:rPr>
              <w:t>3、</w:t>
            </w:r>
            <w:r>
              <w:rPr>
                <w:rFonts w:eastAsia="方正仿宋简体"/>
                <w:sz w:val="28"/>
                <w:szCs w:val="28"/>
              </w:rPr>
              <w:t>依托全区党员教育本土教材《阳湖印记》和优质教学点，开展“学习先锋、感悟初心”主题党日</w:t>
            </w:r>
            <w:r>
              <w:rPr>
                <w:rFonts w:hint="eastAsia" w:eastAsia="方正仿宋简体"/>
                <w:sz w:val="28"/>
                <w:szCs w:val="28"/>
              </w:rPr>
              <w:t>、</w:t>
            </w:r>
            <w:r>
              <w:rPr>
                <w:rFonts w:eastAsia="方正仿宋简体"/>
                <w:sz w:val="28"/>
                <w:szCs w:val="28"/>
              </w:rPr>
              <w:t>持续开展“领导干部学‘周恩来精神’、‘常州三杰’，基层干部学赵亚夫、许巧珍，广大党员学王继才”活动，推动党员干部见贤思齐、担当作为。</w:t>
            </w:r>
          </w:p>
        </w:tc>
        <w:tc>
          <w:tcPr>
            <w:tcW w:w="2488" w:type="dxa"/>
            <w:tcBorders>
              <w:top w:val="single" w:color="auto" w:sz="4" w:space="0"/>
              <w:bottom w:val="single" w:color="auto" w:sz="4" w:space="0"/>
            </w:tcBorders>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各党支部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2" w:hRule="atLeast"/>
        </w:trPr>
        <w:tc>
          <w:tcPr>
            <w:tcW w:w="970" w:type="dxa"/>
            <w:vMerge w:val="restart"/>
            <w:tcBorders>
              <w:top w:val="single" w:color="auto" w:sz="4" w:space="0"/>
            </w:tcBorders>
            <w:vAlign w:val="center"/>
          </w:tcPr>
          <w:p>
            <w:pPr>
              <w:spacing w:line="440" w:lineRule="exact"/>
              <w:jc w:val="center"/>
              <w:rPr>
                <w:rFonts w:eastAsia="黑体"/>
                <w:b/>
                <w:sz w:val="28"/>
                <w:szCs w:val="28"/>
              </w:rPr>
            </w:pPr>
            <w:r>
              <w:rPr>
                <w:rFonts w:hint="eastAsia" w:hAnsi="黑体" w:eastAsia="黑体"/>
                <w:sz w:val="28"/>
                <w:szCs w:val="28"/>
              </w:rPr>
              <w:t>调查研究</w:t>
            </w:r>
          </w:p>
        </w:tc>
        <w:tc>
          <w:tcPr>
            <w:tcW w:w="11080" w:type="dxa"/>
            <w:tcBorders>
              <w:top w:val="single" w:color="auto" w:sz="4" w:space="0"/>
              <w:bottom w:val="single" w:color="auto" w:sz="4" w:space="0"/>
            </w:tcBorders>
            <w:vAlign w:val="center"/>
          </w:tcPr>
          <w:p>
            <w:pPr>
              <w:spacing w:line="440" w:lineRule="exact"/>
              <w:rPr>
                <w:rFonts w:hint="eastAsia" w:ascii="仿宋_GB2312" w:hAnsi="仿宋" w:eastAsia="仿宋_GB2312" w:cs="仿宋"/>
                <w:sz w:val="28"/>
                <w:szCs w:val="28"/>
              </w:rPr>
            </w:pPr>
            <w:r>
              <w:rPr>
                <w:rFonts w:hint="eastAsia" w:eastAsia="方正仿宋简体"/>
                <w:sz w:val="28"/>
                <w:szCs w:val="28"/>
              </w:rPr>
              <w:t>4、围绕贯彻落实习近平总书记重要指示批示精神以及中央和省委、市委、区委各项决策部署，围绕解决园区在重大项目招引，围绕园区运营质效的提高，围绕老百姓对生态环保和绿色建筑的需求，围绕园区企业及员工反映的热点难点问题，围绕园区自身在发展过程中遇到的困难和问题等方面进行调研，小切口、深挖掘，提出解决问题的思路办法。</w:t>
            </w:r>
          </w:p>
        </w:tc>
        <w:tc>
          <w:tcPr>
            <w:tcW w:w="2488" w:type="dxa"/>
            <w:tcBorders>
              <w:bottom w:val="single" w:color="auto" w:sz="4" w:space="0"/>
            </w:tcBorders>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各业务科室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8" w:hRule="atLeast"/>
        </w:trPr>
        <w:tc>
          <w:tcPr>
            <w:tcW w:w="970" w:type="dxa"/>
            <w:vMerge w:val="continue"/>
            <w:vAlign w:val="center"/>
          </w:tcPr>
          <w:p>
            <w:pPr>
              <w:spacing w:line="440" w:lineRule="exact"/>
              <w:jc w:val="center"/>
              <w:rPr>
                <w:rFonts w:hint="eastAsia" w:hAnsi="黑体" w:eastAsia="黑体"/>
                <w:b/>
                <w:sz w:val="28"/>
                <w:szCs w:val="28"/>
              </w:rPr>
            </w:pPr>
          </w:p>
        </w:tc>
        <w:tc>
          <w:tcPr>
            <w:tcW w:w="11080" w:type="dxa"/>
            <w:tcBorders>
              <w:top w:val="single" w:color="auto" w:sz="4" w:space="0"/>
            </w:tcBorders>
            <w:vAlign w:val="center"/>
          </w:tcPr>
          <w:p>
            <w:pPr>
              <w:spacing w:line="440" w:lineRule="exact"/>
              <w:rPr>
                <w:rFonts w:hint="eastAsia" w:eastAsia="方正仿宋简体"/>
                <w:sz w:val="28"/>
                <w:szCs w:val="28"/>
              </w:rPr>
            </w:pPr>
            <w:r>
              <w:rPr>
                <w:rFonts w:hint="eastAsia" w:eastAsia="方正仿宋简体"/>
                <w:sz w:val="28"/>
                <w:szCs w:val="28"/>
              </w:rPr>
              <w:t>5、提倡“四不两直”调研方式，不发通知、不打招呼、不听汇报、不用陪同接待，直奔基层、直插现场开展调研，切实掌握第一手资料，尤其要深入困难多、问题集中、情况复杂、矛盾尖锐的基层一线，注重运用已有数据和素材进行综合分析，不扎堆调研，不增加基层负担。</w:t>
            </w:r>
          </w:p>
        </w:tc>
        <w:tc>
          <w:tcPr>
            <w:tcW w:w="2488" w:type="dxa"/>
            <w:tcBorders>
              <w:top w:val="single" w:color="auto" w:sz="4" w:space="0"/>
              <w:bottom w:val="single" w:color="auto" w:sz="4" w:space="0"/>
            </w:tcBorders>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领导班子成员</w:t>
            </w:r>
          </w:p>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党政办公室</w:t>
            </w:r>
          </w:p>
          <w:p>
            <w:pPr>
              <w:spacing w:line="440" w:lineRule="exact"/>
              <w:jc w:val="center"/>
              <w:rPr>
                <w:rFonts w:hint="eastAsia" w:ascii="仿宋_GB2312" w:hAnsi="仿宋" w:eastAsia="仿宋_GB2312"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7" w:hRule="atLeast"/>
        </w:trPr>
        <w:tc>
          <w:tcPr>
            <w:tcW w:w="970" w:type="dxa"/>
            <w:vMerge w:val="continue"/>
            <w:vAlign w:val="center"/>
          </w:tcPr>
          <w:p>
            <w:pPr>
              <w:spacing w:line="440" w:lineRule="exact"/>
              <w:jc w:val="center"/>
              <w:rPr>
                <w:rFonts w:hint="eastAsia" w:hAnsi="黑体" w:eastAsia="黑体"/>
                <w:b/>
                <w:sz w:val="28"/>
                <w:szCs w:val="28"/>
              </w:rPr>
            </w:pPr>
          </w:p>
        </w:tc>
        <w:tc>
          <w:tcPr>
            <w:tcW w:w="11080" w:type="dxa"/>
            <w:tcBorders>
              <w:bottom w:val="single" w:color="auto" w:sz="4" w:space="0"/>
            </w:tcBorders>
            <w:vAlign w:val="center"/>
          </w:tcPr>
          <w:p>
            <w:pPr>
              <w:spacing w:line="440" w:lineRule="exact"/>
              <w:rPr>
                <w:rFonts w:hint="eastAsia" w:ascii="仿宋_GB2312" w:hAnsi="仿宋" w:eastAsia="仿宋_GB2312" w:cs="仿宋"/>
                <w:sz w:val="28"/>
                <w:szCs w:val="28"/>
              </w:rPr>
            </w:pPr>
            <w:r>
              <w:rPr>
                <w:rFonts w:hint="eastAsia" w:eastAsia="方正仿宋简体"/>
                <w:sz w:val="28"/>
                <w:szCs w:val="28"/>
              </w:rPr>
              <w:t>6、注重调研实效，推动解决一批群众、企业和基层反映强烈的痛点焦点堵点难点问题。调研结束后，党员领导干部要梳理调研情况，交流调研成果，亮项目、出实招，把调研成果转化为解决问题的具体行动。</w:t>
            </w:r>
          </w:p>
        </w:tc>
        <w:tc>
          <w:tcPr>
            <w:tcW w:w="2488" w:type="dxa"/>
            <w:tcBorders>
              <w:top w:val="single" w:color="auto" w:sz="4" w:space="0"/>
              <w:bottom w:val="single" w:color="auto" w:sz="4" w:space="0"/>
            </w:tcBorders>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相关领导干部</w:t>
            </w:r>
          </w:p>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各业务科室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8" w:hRule="atLeast"/>
        </w:trPr>
        <w:tc>
          <w:tcPr>
            <w:tcW w:w="970" w:type="dxa"/>
            <w:vMerge w:val="continue"/>
          </w:tcPr>
          <w:p>
            <w:pPr>
              <w:spacing w:line="440" w:lineRule="exact"/>
              <w:jc w:val="center"/>
              <w:rPr>
                <w:rFonts w:eastAsia="黑体"/>
                <w:b/>
                <w:sz w:val="28"/>
                <w:szCs w:val="28"/>
              </w:rPr>
            </w:pPr>
          </w:p>
        </w:tc>
        <w:tc>
          <w:tcPr>
            <w:tcW w:w="11080" w:type="dxa"/>
            <w:tcBorders>
              <w:top w:val="single" w:color="auto" w:sz="4" w:space="0"/>
              <w:bottom w:val="single" w:color="auto" w:sz="4" w:space="0"/>
            </w:tcBorders>
            <w:vAlign w:val="center"/>
          </w:tcPr>
          <w:p>
            <w:pPr>
              <w:spacing w:line="440" w:lineRule="exact"/>
              <w:rPr>
                <w:rFonts w:hint="eastAsia" w:ascii="仿宋_GB2312" w:hAnsi="仿宋" w:eastAsia="仿宋_GB2312" w:cs="仿宋"/>
                <w:sz w:val="28"/>
                <w:szCs w:val="28"/>
              </w:rPr>
            </w:pPr>
            <w:r>
              <w:rPr>
                <w:rFonts w:hint="eastAsia" w:eastAsia="方正仿宋简体"/>
                <w:sz w:val="28"/>
                <w:szCs w:val="28"/>
              </w:rPr>
              <w:t>7、党员</w:t>
            </w:r>
            <w:r>
              <w:rPr>
                <w:rFonts w:eastAsia="方正仿宋简体"/>
                <w:sz w:val="28"/>
                <w:szCs w:val="28"/>
              </w:rPr>
              <w:t>领导干部要在学习调研基础上讲</w:t>
            </w:r>
            <w:r>
              <w:rPr>
                <w:rFonts w:hint="eastAsia" w:eastAsia="方正仿宋简体"/>
                <w:sz w:val="28"/>
                <w:szCs w:val="28"/>
              </w:rPr>
              <w:t>好</w:t>
            </w:r>
            <w:r>
              <w:rPr>
                <w:rFonts w:eastAsia="方正仿宋简体"/>
                <w:sz w:val="28"/>
                <w:szCs w:val="28"/>
              </w:rPr>
              <w:t>专题党课。主要</w:t>
            </w:r>
            <w:r>
              <w:rPr>
                <w:rFonts w:hint="eastAsia" w:eastAsia="方正仿宋简体"/>
                <w:sz w:val="28"/>
                <w:szCs w:val="28"/>
              </w:rPr>
              <w:t>领导</w:t>
            </w:r>
            <w:r>
              <w:rPr>
                <w:rFonts w:eastAsia="方正仿宋简体"/>
                <w:sz w:val="28"/>
                <w:szCs w:val="28"/>
              </w:rPr>
              <w:t>带头给</w:t>
            </w:r>
            <w:r>
              <w:rPr>
                <w:rFonts w:hint="eastAsia" w:eastAsia="方正仿宋简体"/>
                <w:sz w:val="28"/>
                <w:szCs w:val="28"/>
              </w:rPr>
              <w:t>全体</w:t>
            </w:r>
            <w:r>
              <w:rPr>
                <w:rFonts w:eastAsia="方正仿宋简体"/>
                <w:sz w:val="28"/>
                <w:szCs w:val="28"/>
              </w:rPr>
              <w:t>党员干部讲</w:t>
            </w:r>
            <w:r>
              <w:rPr>
                <w:rFonts w:hint="eastAsia" w:eastAsia="方正仿宋简体"/>
                <w:sz w:val="28"/>
                <w:szCs w:val="28"/>
              </w:rPr>
              <w:t>党课</w:t>
            </w:r>
            <w:r>
              <w:rPr>
                <w:rFonts w:eastAsia="方正仿宋简体"/>
                <w:sz w:val="28"/>
                <w:szCs w:val="28"/>
              </w:rPr>
              <w:t>，其他班子成员到分管</w:t>
            </w:r>
            <w:r>
              <w:rPr>
                <w:rFonts w:hint="eastAsia" w:eastAsia="方正仿宋简体"/>
                <w:sz w:val="28"/>
                <w:szCs w:val="28"/>
              </w:rPr>
              <w:t>科室</w:t>
            </w:r>
            <w:r>
              <w:rPr>
                <w:rFonts w:eastAsia="方正仿宋简体"/>
                <w:sz w:val="28"/>
                <w:szCs w:val="28"/>
              </w:rPr>
              <w:t>讲。党课要突出针对性，讲学习体会收获，讲运用习近平新时代中国特色社会主义思想指导实践、推动工作存在的差距和改进工作的思路措施。</w:t>
            </w:r>
          </w:p>
        </w:tc>
        <w:tc>
          <w:tcPr>
            <w:tcW w:w="2488" w:type="dxa"/>
            <w:tcBorders>
              <w:top w:val="single" w:color="auto" w:sz="4" w:space="0"/>
            </w:tcBorders>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相关领导干部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4" w:hRule="atLeast"/>
        </w:trPr>
        <w:tc>
          <w:tcPr>
            <w:tcW w:w="970" w:type="dxa"/>
            <w:vMerge w:val="restart"/>
            <w:vAlign w:val="center"/>
          </w:tcPr>
          <w:p>
            <w:pPr>
              <w:spacing w:line="440" w:lineRule="exact"/>
              <w:jc w:val="center"/>
              <w:rPr>
                <w:rFonts w:eastAsia="黑体"/>
                <w:b/>
                <w:sz w:val="28"/>
                <w:szCs w:val="28"/>
              </w:rPr>
            </w:pPr>
            <w:r>
              <w:rPr>
                <w:rFonts w:hint="eastAsia" w:hAnsi="黑体" w:eastAsia="黑体"/>
                <w:sz w:val="28"/>
                <w:szCs w:val="28"/>
              </w:rPr>
              <w:t>检视问题</w:t>
            </w:r>
          </w:p>
        </w:tc>
        <w:tc>
          <w:tcPr>
            <w:tcW w:w="11080" w:type="dxa"/>
            <w:tcBorders>
              <w:top w:val="single" w:color="auto" w:sz="4" w:space="0"/>
            </w:tcBorders>
            <w:vAlign w:val="center"/>
          </w:tcPr>
          <w:p>
            <w:pPr>
              <w:spacing w:line="440" w:lineRule="exact"/>
              <w:rPr>
                <w:rFonts w:hint="eastAsia" w:ascii="仿宋_GB2312" w:hAnsi="仿宋" w:eastAsia="仿宋_GB2312" w:cs="仿宋"/>
                <w:sz w:val="28"/>
                <w:szCs w:val="28"/>
              </w:rPr>
            </w:pPr>
            <w:r>
              <w:rPr>
                <w:rFonts w:hint="eastAsia" w:eastAsia="方正仿宋简体"/>
                <w:sz w:val="28"/>
                <w:szCs w:val="28"/>
              </w:rPr>
              <w:t>8、领导班子成员结合调查研究，采取座谈交流、个别访谈、调查问卷等方式，开展“三听两问”，听服务对象、听基层党员、听普通群众意见，问领导班子、领导干部存在的突出问题，问改进作风、改进工作的意见建议。党工委结合巡工作督查、工作考核等情况，对各科室各部门负责人提出意见。</w:t>
            </w:r>
          </w:p>
        </w:tc>
        <w:tc>
          <w:tcPr>
            <w:tcW w:w="2488" w:type="dxa"/>
            <w:tcBorders>
              <w:bottom w:val="single" w:color="auto" w:sz="4" w:space="0"/>
            </w:tcBorders>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领导班子成员</w:t>
            </w:r>
          </w:p>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党政办公室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4" w:hRule="atLeast"/>
        </w:trPr>
        <w:tc>
          <w:tcPr>
            <w:tcW w:w="970" w:type="dxa"/>
            <w:vMerge w:val="continue"/>
            <w:vAlign w:val="center"/>
          </w:tcPr>
          <w:p>
            <w:pPr>
              <w:spacing w:line="440" w:lineRule="exact"/>
              <w:rPr>
                <w:rFonts w:hint="eastAsia" w:hAnsi="黑体" w:eastAsia="黑体"/>
                <w:b/>
                <w:sz w:val="28"/>
                <w:szCs w:val="28"/>
              </w:rPr>
            </w:pPr>
          </w:p>
        </w:tc>
        <w:tc>
          <w:tcPr>
            <w:tcW w:w="11080" w:type="dxa"/>
            <w:tcBorders>
              <w:bottom w:val="single" w:color="auto" w:sz="4" w:space="0"/>
            </w:tcBorders>
            <w:vAlign w:val="center"/>
          </w:tcPr>
          <w:p>
            <w:pPr>
              <w:spacing w:line="440" w:lineRule="exact"/>
              <w:rPr>
                <w:rFonts w:hint="eastAsia" w:ascii="仿宋_GB2312" w:hAnsi="仿宋" w:eastAsia="仿宋_GB2312" w:cs="仿宋"/>
                <w:sz w:val="28"/>
                <w:szCs w:val="28"/>
              </w:rPr>
            </w:pPr>
            <w:r>
              <w:rPr>
                <w:rFonts w:hint="eastAsia" w:eastAsia="方正仿宋简体"/>
                <w:sz w:val="28"/>
                <w:szCs w:val="28"/>
              </w:rPr>
              <w:t>9、加强上下级沟通交流，党组书记与班子成员、领导班子成员同分管部门负责人谈心，就“思想理论、执行纪律、服务企业、担当作为”等各方面沟通思想、交换看法。</w:t>
            </w:r>
          </w:p>
        </w:tc>
        <w:tc>
          <w:tcPr>
            <w:tcW w:w="2488" w:type="dxa"/>
            <w:tcBorders>
              <w:top w:val="single" w:color="auto" w:sz="4" w:space="0"/>
              <w:bottom w:val="single" w:color="auto" w:sz="4" w:space="0"/>
            </w:tcBorders>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相关领导干部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9" w:hRule="atLeast"/>
        </w:trPr>
        <w:tc>
          <w:tcPr>
            <w:tcW w:w="970" w:type="dxa"/>
            <w:vMerge w:val="continue"/>
            <w:tcBorders>
              <w:bottom w:val="single" w:color="auto" w:sz="4" w:space="0"/>
            </w:tcBorders>
            <w:vAlign w:val="center"/>
          </w:tcPr>
          <w:p>
            <w:pPr>
              <w:spacing w:line="440" w:lineRule="exact"/>
              <w:rPr>
                <w:rFonts w:hint="eastAsia" w:hAnsi="黑体" w:eastAsia="黑体"/>
                <w:b/>
                <w:sz w:val="28"/>
                <w:szCs w:val="28"/>
              </w:rPr>
            </w:pPr>
          </w:p>
        </w:tc>
        <w:tc>
          <w:tcPr>
            <w:tcW w:w="11080" w:type="dxa"/>
            <w:tcBorders>
              <w:bottom w:val="single" w:color="auto" w:sz="4" w:space="0"/>
            </w:tcBorders>
            <w:vAlign w:val="center"/>
          </w:tcPr>
          <w:p>
            <w:pPr>
              <w:spacing w:line="440" w:lineRule="exact"/>
              <w:rPr>
                <w:rFonts w:hint="eastAsia" w:ascii="仿宋_GB2312" w:hAnsi="仿宋" w:eastAsia="仿宋_GB2312" w:cs="仿宋"/>
                <w:sz w:val="28"/>
                <w:szCs w:val="28"/>
              </w:rPr>
            </w:pPr>
            <w:r>
              <w:rPr>
                <w:rFonts w:hint="eastAsia" w:eastAsia="方正仿宋简体"/>
                <w:sz w:val="28"/>
                <w:szCs w:val="28"/>
              </w:rPr>
              <w:t>10、党员领导干部要联系实际，实事求是检视差距、找准问题、深挖根源，明确努力方向。领导班子要聚焦党的政治建设、思想建设、作风建设存在的突出问题进行检视反思。检视剖析要列出问题，不搞官样文章，不硬性规定字数。</w:t>
            </w:r>
          </w:p>
        </w:tc>
        <w:tc>
          <w:tcPr>
            <w:tcW w:w="2488" w:type="dxa"/>
            <w:tcBorders>
              <w:top w:val="single" w:color="auto" w:sz="4" w:space="0"/>
            </w:tcBorders>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相关领导干部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7" w:hRule="atLeast"/>
        </w:trPr>
        <w:tc>
          <w:tcPr>
            <w:tcW w:w="970" w:type="dxa"/>
            <w:vMerge w:val="restart"/>
            <w:tcBorders>
              <w:top w:val="single" w:color="auto" w:sz="4" w:space="0"/>
            </w:tcBorders>
            <w:vAlign w:val="center"/>
          </w:tcPr>
          <w:p>
            <w:pPr>
              <w:spacing w:line="440" w:lineRule="exact"/>
              <w:jc w:val="center"/>
              <w:rPr>
                <w:rFonts w:eastAsia="黑体"/>
                <w:b/>
                <w:sz w:val="28"/>
                <w:szCs w:val="28"/>
              </w:rPr>
            </w:pPr>
            <w:r>
              <w:rPr>
                <w:rFonts w:hint="eastAsia" w:hAnsi="黑体" w:eastAsia="黑体"/>
                <w:sz w:val="28"/>
                <w:szCs w:val="28"/>
              </w:rPr>
              <w:t>整改落实</w:t>
            </w:r>
          </w:p>
        </w:tc>
        <w:tc>
          <w:tcPr>
            <w:tcW w:w="11080" w:type="dxa"/>
            <w:tcBorders>
              <w:top w:val="single" w:color="auto" w:sz="4" w:space="0"/>
              <w:bottom w:val="single" w:color="auto" w:sz="4" w:space="0"/>
            </w:tcBorders>
            <w:vAlign w:val="center"/>
          </w:tcPr>
          <w:p>
            <w:pPr>
              <w:spacing w:line="440" w:lineRule="exact"/>
              <w:rPr>
                <w:rFonts w:hint="eastAsia" w:eastAsia="方正仿宋简体"/>
                <w:sz w:val="28"/>
                <w:szCs w:val="28"/>
              </w:rPr>
            </w:pPr>
            <w:r>
              <w:rPr>
                <w:rFonts w:hint="eastAsia" w:eastAsia="方正仿宋简体"/>
                <w:sz w:val="28"/>
                <w:szCs w:val="28"/>
              </w:rPr>
              <w:t>11、重点整治对贯彻落实习近平新时代中国特色社会主义思想和党中央决策部署置若罔闻、应付了事、弄虚作假、阳奉阴违的问题；整治干事创业精气神不够，患得患失，不担当不作为的问题；整治违反中央八项规定和省市区委相关规定精神的突出问题；整治形式主义、官僚主义，层层加重基层负担，文山会海突出，督查检查过多过频的问题；整治领导干部配偶、子女及其配偶违规经商办企业，甚至利用职权或职务影响为其经商办企业谋取非法利益的问题；整治对群众关心关切事项漠然处之，空头承诺，推诿扯皮，以及办事不公、侵害群众利益的问题；整治基层党组织软弱涣散，党员教育管理宽松软，基层党建主体责任缺失的问题；整治扫黑除恶专项斗争开展不力，对黄赌毒和黑恶势力听之任之、失职失责，甚至包庇纵容、充当保护伞的问题。</w:t>
            </w:r>
          </w:p>
        </w:tc>
        <w:tc>
          <w:tcPr>
            <w:tcW w:w="2488" w:type="dxa"/>
            <w:tcBorders>
              <w:bottom w:val="single" w:color="000000" w:sz="4" w:space="0"/>
            </w:tcBorders>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领导班子成员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0" w:hRule="atLeast"/>
        </w:trPr>
        <w:tc>
          <w:tcPr>
            <w:tcW w:w="970" w:type="dxa"/>
            <w:vMerge w:val="continue"/>
          </w:tcPr>
          <w:p>
            <w:pPr>
              <w:spacing w:line="440" w:lineRule="exact"/>
              <w:jc w:val="center"/>
              <w:rPr>
                <w:rFonts w:eastAsia="黑体"/>
                <w:b/>
                <w:sz w:val="28"/>
                <w:szCs w:val="28"/>
              </w:rPr>
            </w:pPr>
          </w:p>
        </w:tc>
        <w:tc>
          <w:tcPr>
            <w:tcW w:w="11080" w:type="dxa"/>
            <w:tcBorders>
              <w:top w:val="single" w:color="auto" w:sz="4" w:space="0"/>
              <w:bottom w:val="single" w:color="auto" w:sz="4" w:space="0"/>
            </w:tcBorders>
            <w:vAlign w:val="center"/>
          </w:tcPr>
          <w:p>
            <w:pPr>
              <w:spacing w:line="440" w:lineRule="exact"/>
              <w:rPr>
                <w:rFonts w:hint="eastAsia" w:eastAsia="方正仿宋简体"/>
                <w:sz w:val="28"/>
                <w:szCs w:val="28"/>
              </w:rPr>
            </w:pPr>
            <w:r>
              <w:rPr>
                <w:rFonts w:hint="eastAsia" w:eastAsia="方正仿宋简体"/>
                <w:sz w:val="28"/>
                <w:szCs w:val="28"/>
              </w:rPr>
              <w:t>12、按照中央和省、市、区委专项整治方案要求，把专项整治贯通于主题教育。要根据职责分工，采取项目化方式，落细落小整改措施，一件一件整改到位。党工委加强对基层党组织整改的督促检查，对需要联动整治的问题，要上下贯通，整体推进问题解决。对已进行的专项整治工作要继续抓好落实，要把落实巡视巡察整改、违规吃喝和烟（卡）问题“两整治”工作融入专项整治中。对专项整治中发现的违纪违法问题，要严肃查处。</w:t>
            </w:r>
          </w:p>
        </w:tc>
        <w:tc>
          <w:tcPr>
            <w:tcW w:w="2488" w:type="dxa"/>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领导班子成员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trPr>
        <w:tc>
          <w:tcPr>
            <w:tcW w:w="970" w:type="dxa"/>
            <w:vMerge w:val="continue"/>
          </w:tcPr>
          <w:p>
            <w:pPr>
              <w:spacing w:line="440" w:lineRule="exact"/>
              <w:jc w:val="center"/>
              <w:rPr>
                <w:rFonts w:eastAsia="黑体"/>
                <w:b/>
                <w:sz w:val="28"/>
                <w:szCs w:val="28"/>
              </w:rPr>
            </w:pPr>
          </w:p>
        </w:tc>
        <w:tc>
          <w:tcPr>
            <w:tcW w:w="11080" w:type="dxa"/>
            <w:tcBorders>
              <w:top w:val="single" w:color="auto" w:sz="4" w:space="0"/>
              <w:bottom w:val="single" w:color="auto" w:sz="4" w:space="0"/>
            </w:tcBorders>
            <w:vAlign w:val="center"/>
          </w:tcPr>
          <w:p>
            <w:pPr>
              <w:spacing w:line="440" w:lineRule="exact"/>
              <w:rPr>
                <w:rFonts w:hint="eastAsia" w:ascii="仿宋_GB2312" w:hAnsi="仿宋" w:eastAsia="仿宋_GB2312" w:cs="仿宋"/>
                <w:sz w:val="28"/>
                <w:szCs w:val="28"/>
              </w:rPr>
            </w:pPr>
            <w:r>
              <w:rPr>
                <w:rFonts w:hint="eastAsia" w:eastAsia="方正仿宋简体"/>
                <w:sz w:val="28"/>
                <w:szCs w:val="28"/>
              </w:rPr>
              <w:t>13、主题教育结束前，召开领导班子专题民主生活会，运用学习调研成果，针对检视反思的问题，联系整改落实情况，红脸出汗，严肃认真开展批评和自我批评，达到统一思想、增进团结、互相监督、共同提高的目的。</w:t>
            </w:r>
          </w:p>
        </w:tc>
        <w:tc>
          <w:tcPr>
            <w:tcW w:w="2488" w:type="dxa"/>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领导班子成员</w:t>
            </w:r>
          </w:p>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党政办公室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4538" w:type="dxa"/>
            <w:gridSpan w:val="3"/>
            <w:vAlign w:val="center"/>
          </w:tcPr>
          <w:p>
            <w:pPr>
              <w:spacing w:line="440" w:lineRule="exact"/>
              <w:jc w:val="center"/>
              <w:rPr>
                <w:rFonts w:hint="eastAsia" w:hAnsi="黑体" w:eastAsia="黑体"/>
                <w:b/>
                <w:sz w:val="28"/>
                <w:szCs w:val="28"/>
              </w:rPr>
            </w:pPr>
            <w:r>
              <w:rPr>
                <w:rFonts w:hint="eastAsia" w:hAnsi="黑体" w:eastAsia="黑体"/>
                <w:b/>
                <w:sz w:val="28"/>
                <w:szCs w:val="28"/>
              </w:rPr>
              <w:t>二、基层党组织工作安排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9" w:hRule="atLeast"/>
        </w:trPr>
        <w:tc>
          <w:tcPr>
            <w:tcW w:w="970" w:type="dxa"/>
            <w:vAlign w:val="center"/>
          </w:tcPr>
          <w:p>
            <w:pPr>
              <w:spacing w:line="440" w:lineRule="exact"/>
              <w:jc w:val="center"/>
              <w:rPr>
                <w:rFonts w:hint="eastAsia" w:hAnsi="黑体" w:eastAsia="黑体"/>
                <w:sz w:val="28"/>
                <w:szCs w:val="28"/>
              </w:rPr>
            </w:pPr>
            <w:r>
              <w:rPr>
                <w:rFonts w:hint="eastAsia" w:hAnsi="黑体" w:eastAsia="黑体"/>
                <w:sz w:val="28"/>
                <w:szCs w:val="28"/>
              </w:rPr>
              <w:t>学习教育</w:t>
            </w:r>
          </w:p>
        </w:tc>
        <w:tc>
          <w:tcPr>
            <w:tcW w:w="11080" w:type="dxa"/>
            <w:tcBorders>
              <w:top w:val="single" w:color="auto" w:sz="4" w:space="0"/>
              <w:bottom w:val="single" w:color="auto" w:sz="4" w:space="0"/>
            </w:tcBorders>
            <w:vAlign w:val="center"/>
          </w:tcPr>
          <w:p>
            <w:pPr>
              <w:spacing w:line="440" w:lineRule="exact"/>
              <w:rPr>
                <w:rFonts w:hint="eastAsia" w:eastAsia="方正仿宋简体"/>
                <w:sz w:val="28"/>
                <w:szCs w:val="28"/>
              </w:rPr>
            </w:pPr>
            <w:r>
              <w:rPr>
                <w:rFonts w:hint="eastAsia" w:eastAsia="方正仿宋简体"/>
                <w:sz w:val="28"/>
                <w:szCs w:val="28"/>
              </w:rPr>
              <w:t>14、组织党员以个人自学为主，原原本本通读《习近平关于“不忘初心、牢记使命”论述摘编》等，交流学习体会。通过召开党员大会、支委会、党小组会，交流学习体会，相互启发提高。党支部书记要讲1次专题党课，或者向所在支部党员报告1次个人学习体会。</w:t>
            </w:r>
          </w:p>
        </w:tc>
        <w:tc>
          <w:tcPr>
            <w:tcW w:w="2488" w:type="dxa"/>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各党支部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9" w:hRule="atLeast"/>
        </w:trPr>
        <w:tc>
          <w:tcPr>
            <w:tcW w:w="970" w:type="dxa"/>
            <w:vAlign w:val="center"/>
          </w:tcPr>
          <w:p>
            <w:pPr>
              <w:spacing w:line="440" w:lineRule="exact"/>
              <w:jc w:val="center"/>
              <w:rPr>
                <w:rFonts w:hint="eastAsia" w:hAnsi="黑体" w:eastAsia="黑体"/>
                <w:sz w:val="28"/>
                <w:szCs w:val="28"/>
              </w:rPr>
            </w:pPr>
            <w:r>
              <w:rPr>
                <w:rFonts w:hint="eastAsia" w:hAnsi="黑体" w:eastAsia="黑体"/>
                <w:sz w:val="28"/>
                <w:szCs w:val="28"/>
              </w:rPr>
              <w:t>检视整改</w:t>
            </w:r>
          </w:p>
        </w:tc>
        <w:tc>
          <w:tcPr>
            <w:tcW w:w="11080" w:type="dxa"/>
            <w:tcBorders>
              <w:top w:val="single" w:color="auto" w:sz="4" w:space="0"/>
              <w:bottom w:val="single" w:color="auto" w:sz="4" w:space="0"/>
            </w:tcBorders>
            <w:vAlign w:val="center"/>
          </w:tcPr>
          <w:p>
            <w:pPr>
              <w:spacing w:line="440" w:lineRule="exact"/>
              <w:rPr>
                <w:rFonts w:hint="eastAsia" w:eastAsia="方正仿宋简体"/>
                <w:sz w:val="28"/>
                <w:szCs w:val="28"/>
              </w:rPr>
            </w:pPr>
            <w:r>
              <w:rPr>
                <w:rFonts w:hint="eastAsia" w:eastAsia="方正仿宋简体"/>
                <w:sz w:val="28"/>
                <w:szCs w:val="28"/>
              </w:rPr>
              <w:t>15、组织党员在党员意识、担当作为、服务群众、遵守纪律、作用发挥等方面查找差距和不足，一条一条列出问题，一项一项整改到位。认真实施全省基层党建“五聚焦五落实”三年行动计划、市“龙城先锋”工程和区“五星联建创五优”活动，按照“集中攻坚年”要求攻弱项补短板、抓基层打基础，结合专项整治，首先整治软弱涣散党组织，为开展主题教育打牢组织基础。</w:t>
            </w:r>
          </w:p>
        </w:tc>
        <w:tc>
          <w:tcPr>
            <w:tcW w:w="2488" w:type="dxa"/>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各党支部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3" w:hRule="atLeast"/>
        </w:trPr>
        <w:tc>
          <w:tcPr>
            <w:tcW w:w="970" w:type="dxa"/>
            <w:vAlign w:val="center"/>
          </w:tcPr>
          <w:p>
            <w:pPr>
              <w:spacing w:line="440" w:lineRule="exact"/>
              <w:jc w:val="center"/>
              <w:rPr>
                <w:rFonts w:hint="eastAsia" w:hAnsi="黑体" w:eastAsia="黑体"/>
                <w:sz w:val="28"/>
                <w:szCs w:val="28"/>
              </w:rPr>
            </w:pPr>
            <w:r>
              <w:rPr>
                <w:rFonts w:hint="eastAsia" w:hAnsi="黑体" w:eastAsia="黑体"/>
                <w:sz w:val="28"/>
                <w:szCs w:val="28"/>
              </w:rPr>
              <w:t>方法创新</w:t>
            </w:r>
          </w:p>
        </w:tc>
        <w:tc>
          <w:tcPr>
            <w:tcW w:w="11080" w:type="dxa"/>
            <w:tcBorders>
              <w:top w:val="single" w:color="auto" w:sz="4" w:space="0"/>
              <w:bottom w:val="single" w:color="auto" w:sz="4" w:space="0"/>
            </w:tcBorders>
            <w:vAlign w:val="center"/>
          </w:tcPr>
          <w:p>
            <w:pPr>
              <w:spacing w:line="440" w:lineRule="exact"/>
              <w:rPr>
                <w:rFonts w:hint="eastAsia" w:eastAsia="方正仿宋简体"/>
                <w:sz w:val="28"/>
                <w:szCs w:val="28"/>
              </w:rPr>
            </w:pPr>
            <w:r>
              <w:rPr>
                <w:rFonts w:hint="eastAsia" w:eastAsia="方正仿宋简体"/>
                <w:sz w:val="28"/>
                <w:szCs w:val="28"/>
              </w:rPr>
              <w:t>16、用好“学习强国”“江苏先锋”“常州组工”“武进党建云平台”等已有载体，通过开展传统教育、开展志愿服务活动等生动鲜活、喜闻乐见的方式，增强主题教育吸引力和感染力。</w:t>
            </w:r>
          </w:p>
        </w:tc>
        <w:tc>
          <w:tcPr>
            <w:tcW w:w="2488" w:type="dxa"/>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各党支部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8" w:hRule="atLeast"/>
        </w:trPr>
        <w:tc>
          <w:tcPr>
            <w:tcW w:w="970" w:type="dxa"/>
            <w:vMerge w:val="restart"/>
            <w:vAlign w:val="center"/>
          </w:tcPr>
          <w:p>
            <w:pPr>
              <w:spacing w:line="440" w:lineRule="exact"/>
              <w:jc w:val="center"/>
              <w:rPr>
                <w:rFonts w:hint="eastAsia" w:hAnsi="黑体" w:eastAsia="黑体"/>
                <w:sz w:val="28"/>
                <w:szCs w:val="28"/>
              </w:rPr>
            </w:pPr>
            <w:r>
              <w:rPr>
                <w:rFonts w:hint="eastAsia" w:hAnsi="黑体" w:eastAsia="黑体"/>
                <w:sz w:val="28"/>
                <w:szCs w:val="28"/>
              </w:rPr>
              <w:t>作用发挥</w:t>
            </w:r>
          </w:p>
        </w:tc>
        <w:tc>
          <w:tcPr>
            <w:tcW w:w="11080" w:type="dxa"/>
            <w:tcBorders>
              <w:top w:val="single" w:color="auto" w:sz="4" w:space="0"/>
              <w:bottom w:val="single" w:color="auto" w:sz="4" w:space="0"/>
            </w:tcBorders>
            <w:vAlign w:val="center"/>
          </w:tcPr>
          <w:p>
            <w:pPr>
              <w:spacing w:line="440" w:lineRule="exact"/>
              <w:rPr>
                <w:rFonts w:hint="eastAsia" w:eastAsia="方正仿宋简体"/>
                <w:sz w:val="28"/>
                <w:szCs w:val="28"/>
              </w:rPr>
            </w:pPr>
            <w:r>
              <w:rPr>
                <w:rFonts w:hint="eastAsia" w:eastAsia="方正仿宋简体"/>
                <w:sz w:val="28"/>
                <w:szCs w:val="28"/>
              </w:rPr>
              <w:t>17、引导基层党组织书记和广大党员立足岗位，履职尽责。组织党员至少参加1次志愿服务，为身边群众办1件实事好事。围绕突出政治功能，推动基层党委、支部、党员和群众四个主体联动共进，提升基层党组织组织力。</w:t>
            </w:r>
          </w:p>
        </w:tc>
        <w:tc>
          <w:tcPr>
            <w:tcW w:w="2488" w:type="dxa"/>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各党支部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5" w:hRule="atLeast"/>
        </w:trPr>
        <w:tc>
          <w:tcPr>
            <w:tcW w:w="970" w:type="dxa"/>
            <w:vMerge w:val="continue"/>
            <w:vAlign w:val="center"/>
          </w:tcPr>
          <w:p>
            <w:pPr>
              <w:spacing w:line="440" w:lineRule="exact"/>
              <w:rPr>
                <w:rFonts w:hint="eastAsia" w:eastAsia="黑体"/>
                <w:b/>
                <w:sz w:val="28"/>
                <w:szCs w:val="28"/>
              </w:rPr>
            </w:pPr>
          </w:p>
        </w:tc>
        <w:tc>
          <w:tcPr>
            <w:tcW w:w="11080" w:type="dxa"/>
            <w:tcBorders>
              <w:top w:val="single" w:color="auto" w:sz="4" w:space="0"/>
              <w:bottom w:val="single" w:color="auto" w:sz="4" w:space="0"/>
            </w:tcBorders>
            <w:vAlign w:val="center"/>
          </w:tcPr>
          <w:p>
            <w:pPr>
              <w:spacing w:line="440" w:lineRule="exact"/>
              <w:rPr>
                <w:rFonts w:hint="eastAsia" w:eastAsia="方正仿宋简体"/>
                <w:sz w:val="28"/>
                <w:szCs w:val="28"/>
              </w:rPr>
            </w:pPr>
            <w:r>
              <w:rPr>
                <w:rFonts w:hint="eastAsia" w:eastAsia="方正仿宋简体"/>
                <w:sz w:val="28"/>
                <w:szCs w:val="28"/>
              </w:rPr>
              <w:t>18、主题教育结束前，各党支部要以“不忘初心、牢记使命”为主题召开一次专题组织生活会，开展民主评议党员。</w:t>
            </w:r>
          </w:p>
        </w:tc>
        <w:tc>
          <w:tcPr>
            <w:tcW w:w="2488" w:type="dxa"/>
            <w:vAlign w:val="center"/>
          </w:tcPr>
          <w:p>
            <w:pPr>
              <w:spacing w:line="4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各党支部</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E2ZTU1ZWU1NzEwYTdlYTVhYWFmZDI5NjVlMTUyNGYifQ=="/>
  </w:docVars>
  <w:rsids>
    <w:rsidRoot w:val="00045F05"/>
    <w:rsid w:val="00045F05"/>
    <w:rsid w:val="00DC119C"/>
    <w:rsid w:val="5D305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404</Words>
  <Characters>2305</Characters>
  <Lines>19</Lines>
  <Paragraphs>5</Paragraphs>
  <TotalTime>3</TotalTime>
  <ScaleCrop>false</ScaleCrop>
  <LinksUpToDate>false</LinksUpToDate>
  <CharactersWithSpaces>2704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2019-10-11T01:17:00Z</dcterms:created>
  <dc:creator>Administrator</dc:creator>
  <cp:lastModifiedBy>Administrator</cp:lastModifiedBy>
  <dcterms:modified xsi:type="dcterms:W3CDTF">2024-01-25T01:46:20Z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FF8BEA4EA5424EBDA8A213CA204009C2_12</vt:lpwstr>
  </property>
</Properties>
</file>