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附件1:</w:t>
      </w:r>
    </w:p>
    <w:p>
      <w:pPr>
        <w:tabs>
          <w:tab w:val="left" w:pos="8280"/>
        </w:tabs>
        <w:ind w:right="64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方正小标宋简体" w:hAnsi="宋体" w:eastAsia="方正小标宋简体"/>
          <w:sz w:val="32"/>
          <w:szCs w:val="32"/>
        </w:rPr>
        <w:t>2023年常州市武进区科技创新发展专项资金</w:t>
      </w:r>
    </w:p>
    <w:p>
      <w:pPr>
        <w:tabs>
          <w:tab w:val="left" w:pos="8280"/>
        </w:tabs>
        <w:ind w:right="640" w:firstLine="1280" w:firstLineChars="400"/>
        <w:rPr>
          <w:rFonts w:ascii="宋体" w:hAnsi="宋体"/>
          <w:bCs/>
          <w:sz w:val="24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（2021年度软科学</w:t>
      </w:r>
      <w:r>
        <w:rPr>
          <w:rFonts w:hint="eastAsia" w:eastAsia="仿宋_GB2312"/>
          <w:sz w:val="32"/>
        </w:rPr>
        <w:t>分年度拨款</w:t>
      </w:r>
      <w:r>
        <w:rPr>
          <w:rFonts w:hint="eastAsia" w:ascii="方正小标宋简体" w:hAnsi="宋体" w:eastAsia="方正小标宋简体"/>
          <w:sz w:val="32"/>
          <w:szCs w:val="32"/>
        </w:rPr>
        <w:t>）资金汇总表</w:t>
      </w:r>
    </w:p>
    <w:p>
      <w:pPr>
        <w:tabs>
          <w:tab w:val="left" w:pos="8280"/>
        </w:tabs>
        <w:ind w:right="48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                                                  单位：万元</w:t>
      </w:r>
    </w:p>
    <w:p>
      <w:pPr>
        <w:tabs>
          <w:tab w:val="left" w:pos="8280"/>
        </w:tabs>
        <w:jc w:val="right"/>
        <w:rPr>
          <w:rFonts w:ascii="宋体" w:hAnsi="宋体"/>
          <w:bCs/>
          <w:sz w:val="24"/>
        </w:rPr>
      </w:pPr>
    </w:p>
    <w:tbl>
      <w:tblPr>
        <w:tblStyle w:val="4"/>
        <w:tblW w:w="45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0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34" w:type="pct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  位</w:t>
            </w:r>
          </w:p>
        </w:tc>
        <w:tc>
          <w:tcPr>
            <w:tcW w:w="1509" w:type="pct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经费总额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280"/>
              </w:tabs>
              <w:ind w:firstLineChars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83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常州大学</w:t>
            </w:r>
          </w:p>
        </w:tc>
        <w:tc>
          <w:tcPr>
            <w:tcW w:w="1509" w:type="pct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7" w:type="pct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280"/>
              </w:tabs>
              <w:ind w:firstLineChars="0"/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283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江苏理工学院</w:t>
            </w:r>
          </w:p>
        </w:tc>
        <w:tc>
          <w:tcPr>
            <w:tcW w:w="1509" w:type="pct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1" w:type="pct"/>
            <w:gridSpan w:val="2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1509" w:type="pct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9</w:t>
            </w:r>
          </w:p>
        </w:tc>
      </w:tr>
    </w:tbl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1116F"/>
    <w:multiLevelType w:val="multilevel"/>
    <w:tmpl w:val="3B21116F"/>
    <w:lvl w:ilvl="0" w:tentative="0">
      <w:start w:val="1"/>
      <w:numFmt w:val="decimal"/>
      <w:lvlText w:val="   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0146FDA"/>
    <w:rsid w:val="201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2024-01-09T02:24:00Z</dcterms:created>
  <dc:creator>国家宏观调控</dc:creator>
  <cp:lastModifiedBy>国家宏观调控</cp:lastModifiedBy>
  <dcterms:modified xsi:type="dcterms:W3CDTF">2024-01-09T02:25:35Z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C13729EF84114424A97A0588CCBE2703_11</vt:lpwstr>
  </property>
</Properties>
</file>