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3B" w:rsidRDefault="0067663B" w:rsidP="0067663B">
      <w:pPr>
        <w:widowControl/>
        <w:spacing w:afterLines="50" w:after="156" w:line="400" w:lineRule="exact"/>
        <w:ind w:right="278"/>
        <w:rPr>
          <w:rFonts w:ascii="宋体" w:eastAsia="宋体" w:hAnsi="宋体" w:cs="Arial"/>
          <w:bCs/>
          <w:kern w:val="0"/>
          <w:sz w:val="30"/>
          <w:szCs w:val="30"/>
        </w:rPr>
      </w:pPr>
      <w:r w:rsidRPr="008D6D14">
        <w:rPr>
          <w:rFonts w:ascii="宋体" w:eastAsia="宋体" w:hAnsi="宋体" w:cs="Arial" w:hint="eastAsia"/>
          <w:bCs/>
          <w:kern w:val="0"/>
          <w:sz w:val="30"/>
          <w:szCs w:val="30"/>
        </w:rPr>
        <w:t>附件2：</w:t>
      </w:r>
    </w:p>
    <w:p w:rsidR="0067663B" w:rsidRDefault="0067663B" w:rsidP="0067663B">
      <w:pPr>
        <w:widowControl/>
        <w:spacing w:afterLines="50" w:after="156" w:line="400" w:lineRule="exact"/>
        <w:ind w:right="278"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武进区社区教育微课程评比要求</w:t>
      </w:r>
    </w:p>
    <w:p w:rsidR="0067663B" w:rsidRDefault="0067663B" w:rsidP="0067663B">
      <w:pPr>
        <w:widowControl/>
        <w:tabs>
          <w:tab w:val="left" w:pos="5940"/>
        </w:tabs>
        <w:adjustRightInd w:val="0"/>
        <w:spacing w:line="400" w:lineRule="exact"/>
        <w:ind w:right="318" w:firstLineChars="200" w:firstLine="562"/>
        <w:jc w:val="left"/>
        <w:rPr>
          <w:rFonts w:ascii="仿宋" w:eastAsia="仿宋" w:hAnsi="华文仿宋" w:cs="宋体"/>
          <w:b/>
          <w:kern w:val="0"/>
          <w:sz w:val="28"/>
          <w:szCs w:val="28"/>
        </w:rPr>
      </w:pPr>
      <w:r>
        <w:rPr>
          <w:rFonts w:ascii="仿宋" w:eastAsia="仿宋" w:hAnsi="华文仿宋" w:cs="宋体" w:hint="eastAsia"/>
          <w:b/>
          <w:kern w:val="0"/>
          <w:sz w:val="28"/>
          <w:szCs w:val="28"/>
        </w:rPr>
        <w:t>一、作品内容及要求</w:t>
      </w:r>
    </w:p>
    <w:p w:rsidR="0067663B" w:rsidRDefault="0067663B" w:rsidP="0067663B">
      <w:pPr>
        <w:adjustRightInd w:val="0"/>
        <w:snapToGrid w:val="0"/>
        <w:spacing w:line="400" w:lineRule="exact"/>
        <w:ind w:rightChars="-41" w:right="-86" w:firstLineChars="200" w:firstLine="560"/>
        <w:rPr>
          <w:rFonts w:ascii="仿宋" w:eastAsia="仿宋" w:hAnsi="宋体" w:cs="宋体"/>
          <w:kern w:val="0"/>
          <w:sz w:val="28"/>
          <w:szCs w:val="28"/>
        </w:rPr>
      </w:pPr>
      <w:r>
        <w:rPr>
          <w:rFonts w:ascii="仿宋" w:eastAsia="仿宋" w:hAnsi="宋体" w:cs="宋体" w:hint="eastAsia"/>
          <w:kern w:val="0"/>
          <w:sz w:val="28"/>
          <w:szCs w:val="28"/>
        </w:rPr>
        <w:t>微课程是指以视频为主要载体记录教师围绕某个知识点（技能点）或教学环节开展的简短、完整的教学活动。参赛作品可自选一门社区教育课程，精心备课，充分合理运用各种现代教育技术手段及设备，设计课程，录制成时长在5-10分钟的视频。</w:t>
      </w:r>
    </w:p>
    <w:p w:rsidR="0067663B" w:rsidRDefault="0067663B" w:rsidP="0067663B">
      <w:pPr>
        <w:adjustRightInd w:val="0"/>
        <w:snapToGrid w:val="0"/>
        <w:spacing w:line="400" w:lineRule="atLeast"/>
        <w:ind w:rightChars="-41" w:right="-86" w:firstLineChars="200" w:firstLine="560"/>
        <w:rPr>
          <w:rFonts w:ascii="仿宋" w:eastAsia="仿宋" w:hAnsi="宋体" w:cs="宋体"/>
          <w:kern w:val="0"/>
          <w:sz w:val="28"/>
          <w:szCs w:val="28"/>
        </w:rPr>
      </w:pPr>
      <w:r>
        <w:rPr>
          <w:rFonts w:ascii="仿宋" w:eastAsia="仿宋" w:hAnsi="宋体" w:cs="宋体" w:hint="eastAsia"/>
          <w:kern w:val="0"/>
          <w:sz w:val="28"/>
          <w:szCs w:val="28"/>
        </w:rPr>
        <w:t xml:space="preserve">1.视频要求图像清晰稳定、构图合理、声音清楚，能较全面真实反映社区教育教学情境，能充分展示教师良好教学风貌。视频片头应显示标题、作者和单位，主要教学环节有字幕提示。 </w:t>
      </w:r>
    </w:p>
    <w:p w:rsidR="0067663B" w:rsidRDefault="0067663B" w:rsidP="0067663B">
      <w:pPr>
        <w:adjustRightInd w:val="0"/>
        <w:snapToGrid w:val="0"/>
        <w:spacing w:line="400" w:lineRule="atLeast"/>
        <w:ind w:rightChars="-41" w:right="-86" w:firstLineChars="200" w:firstLine="560"/>
        <w:rPr>
          <w:rFonts w:ascii="仿宋" w:eastAsia="仿宋" w:hAnsi="宋体" w:cs="宋体"/>
          <w:kern w:val="0"/>
          <w:sz w:val="28"/>
          <w:szCs w:val="28"/>
        </w:rPr>
      </w:pPr>
      <w:r>
        <w:rPr>
          <w:rFonts w:ascii="仿宋" w:eastAsia="仿宋" w:hAnsi="宋体" w:cs="宋体" w:hint="eastAsia"/>
          <w:kern w:val="0"/>
          <w:sz w:val="28"/>
          <w:szCs w:val="28"/>
        </w:rPr>
        <w:t>2.评比作品及材料需为本人原创，不得抄袭他人作品，侵害他人版权，若发现参赛作品侵犯他人著作权，或有任何不良信息内容，则一律取消参赛资格。</w:t>
      </w:r>
    </w:p>
    <w:p w:rsidR="0067663B" w:rsidRPr="00963376" w:rsidRDefault="0067663B" w:rsidP="0067663B">
      <w:pPr>
        <w:widowControl/>
        <w:tabs>
          <w:tab w:val="left" w:pos="5940"/>
        </w:tabs>
        <w:adjustRightInd w:val="0"/>
        <w:spacing w:line="400" w:lineRule="atLeast"/>
        <w:ind w:right="318" w:firstLineChars="200" w:firstLine="562"/>
        <w:jc w:val="left"/>
        <w:rPr>
          <w:rFonts w:ascii="方正小标宋简体" w:eastAsia="方正小标宋简体" w:hAnsi="华文仿宋" w:cs="宋体"/>
          <w:kern w:val="0"/>
          <w:sz w:val="36"/>
          <w:szCs w:val="36"/>
        </w:rPr>
      </w:pPr>
      <w:r w:rsidRPr="00963376">
        <w:rPr>
          <w:rFonts w:ascii="仿宋" w:eastAsia="仿宋" w:hAnsi="华文仿宋" w:cs="宋体" w:hint="eastAsia"/>
          <w:b/>
          <w:kern w:val="0"/>
          <w:sz w:val="28"/>
          <w:szCs w:val="28"/>
        </w:rPr>
        <w:t>二、武进区社区教育微课程评比打分表</w:t>
      </w:r>
    </w:p>
    <w:tbl>
      <w:tblPr>
        <w:tblW w:w="8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6"/>
        <w:gridCol w:w="6357"/>
        <w:gridCol w:w="543"/>
        <w:gridCol w:w="723"/>
      </w:tblGrid>
      <w:tr w:rsidR="0067663B" w:rsidTr="0067663B">
        <w:trPr>
          <w:trHeight w:val="663"/>
        </w:trPr>
        <w:tc>
          <w:tcPr>
            <w:tcW w:w="1026" w:type="dxa"/>
            <w:vAlign w:val="center"/>
          </w:tcPr>
          <w:p w:rsidR="0067663B" w:rsidRDefault="0067663B" w:rsidP="00CE0228">
            <w:pPr>
              <w:jc w:val="center"/>
              <w:rPr>
                <w:rFonts w:eastAsia="Times New Roman"/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指标</w:t>
            </w:r>
          </w:p>
        </w:tc>
        <w:tc>
          <w:tcPr>
            <w:tcW w:w="6357" w:type="dxa"/>
            <w:vAlign w:val="center"/>
          </w:tcPr>
          <w:p w:rsidR="0067663B" w:rsidRDefault="0067663B" w:rsidP="00CE0228">
            <w:pPr>
              <w:jc w:val="center"/>
              <w:rPr>
                <w:rFonts w:eastAsia="Times New Roman"/>
                <w:b/>
              </w:rPr>
            </w:pPr>
            <w:r>
              <w:rPr>
                <w:rFonts w:hint="eastAsia"/>
                <w:b/>
              </w:rPr>
              <w:t>评估标准</w:t>
            </w:r>
          </w:p>
        </w:tc>
        <w:tc>
          <w:tcPr>
            <w:tcW w:w="543" w:type="dxa"/>
            <w:vAlign w:val="center"/>
          </w:tcPr>
          <w:p w:rsidR="0067663B" w:rsidRDefault="0067663B" w:rsidP="00CE02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  <w:p w:rsidR="0067663B" w:rsidRDefault="0067663B" w:rsidP="00CE02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</w:t>
            </w:r>
          </w:p>
        </w:tc>
        <w:tc>
          <w:tcPr>
            <w:tcW w:w="723" w:type="dxa"/>
            <w:vAlign w:val="center"/>
          </w:tcPr>
          <w:p w:rsidR="0067663B" w:rsidRDefault="0067663B" w:rsidP="00CE02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评委 评分</w:t>
            </w:r>
          </w:p>
        </w:tc>
      </w:tr>
      <w:tr w:rsidR="0067663B" w:rsidTr="0067663B">
        <w:trPr>
          <w:trHeight w:val="1536"/>
        </w:trPr>
        <w:tc>
          <w:tcPr>
            <w:tcW w:w="1026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rPr>
                <w:rFonts w:ascii="仿宋" w:eastAsia="仿宋" w:hAnsi="宋体" w:cs="宋体"/>
                <w:b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作品选题</w:t>
            </w: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br/>
              <w:t>15分</w:t>
            </w:r>
          </w:p>
        </w:tc>
        <w:tc>
          <w:tcPr>
            <w:tcW w:w="6357" w:type="dxa"/>
            <w:vAlign w:val="center"/>
          </w:tcPr>
          <w:p w:rsidR="0067663B" w:rsidRDefault="0067663B" w:rsidP="00CE0228">
            <w:pPr>
              <w:ind w:firstLineChars="196" w:firstLine="412"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kern w:val="0"/>
                <w:szCs w:val="21"/>
              </w:rPr>
              <w:t>选取社区教育环节中某一知识点、专题、实验作为选题，针对社区教育问题或内容进行设计，类型包括但不限于：教授类、解题类、答疑类、实验类、活动类。选题尽量“小而精”，具备独立性、完整性、示范性、代表性，能够有效解决社区教育某一知识点过程中的重点、难点问题。</w:t>
            </w:r>
          </w:p>
        </w:tc>
        <w:tc>
          <w:tcPr>
            <w:tcW w:w="543" w:type="dxa"/>
            <w:vAlign w:val="center"/>
          </w:tcPr>
          <w:p w:rsidR="0067663B" w:rsidRDefault="0067663B" w:rsidP="00CE0228">
            <w:pPr>
              <w:ind w:firstLineChars="196" w:firstLine="412"/>
              <w:rPr>
                <w:rFonts w:ascii="仿宋" w:eastAsia="仿宋" w:hAnsi="宋体" w:cs="宋体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7663B" w:rsidRDefault="0067663B" w:rsidP="00CE0228">
            <w:pPr>
              <w:ind w:firstLineChars="196" w:firstLine="412"/>
              <w:rPr>
                <w:rFonts w:ascii="仿宋" w:eastAsia="仿宋" w:hAnsi="宋体" w:cs="宋体"/>
                <w:kern w:val="0"/>
                <w:szCs w:val="21"/>
              </w:rPr>
            </w:pPr>
          </w:p>
        </w:tc>
      </w:tr>
      <w:tr w:rsidR="0067663B" w:rsidTr="0067663B">
        <w:trPr>
          <w:trHeight w:val="723"/>
        </w:trPr>
        <w:tc>
          <w:tcPr>
            <w:tcW w:w="1026" w:type="dxa"/>
            <w:shd w:val="clear" w:color="auto" w:fill="auto"/>
            <w:vAlign w:val="center"/>
          </w:tcPr>
          <w:p w:rsidR="0067663B" w:rsidRDefault="0067663B" w:rsidP="00CE0228">
            <w:pPr>
              <w:widowControl/>
              <w:spacing w:before="100" w:beforeAutospacing="1" w:after="100" w:afterAutospacing="1"/>
              <w:rPr>
                <w:rFonts w:ascii="仿宋" w:eastAsia="仿宋" w:hAnsi="宋体" w:cs="宋体"/>
                <w:b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技术规范</w:t>
            </w: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br/>
              <w:t>2</w:t>
            </w:r>
            <w:r>
              <w:rPr>
                <w:rFonts w:ascii="仿宋" w:eastAsia="仿宋" w:hAnsi="宋体" w:cs="宋体"/>
                <w:b/>
                <w:kern w:val="0"/>
                <w:szCs w:val="21"/>
              </w:rPr>
              <w:t>5</w:t>
            </w: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6357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ind w:firstLineChars="200" w:firstLine="420"/>
              <w:rPr>
                <w:rFonts w:ascii="仿宋" w:eastAsia="仿宋" w:hAnsi="宋体" w:cs="宋体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kern w:val="0"/>
                <w:szCs w:val="21"/>
              </w:rPr>
              <w:t>微课视频：时长5-10分钟；视频图像清晰稳定、构图合理、声音清楚，主要教学环节有字幕提示等；视频片头应显示标题、作者、单位。</w:t>
            </w:r>
          </w:p>
        </w:tc>
        <w:tc>
          <w:tcPr>
            <w:tcW w:w="543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ind w:firstLineChars="200" w:firstLine="420"/>
              <w:rPr>
                <w:rFonts w:ascii="仿宋" w:eastAsia="仿宋" w:hAnsi="宋体" w:cs="宋体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ind w:firstLineChars="200" w:firstLine="420"/>
              <w:rPr>
                <w:rFonts w:ascii="仿宋" w:eastAsia="仿宋" w:hAnsi="宋体" w:cs="宋体"/>
                <w:kern w:val="0"/>
                <w:szCs w:val="21"/>
              </w:rPr>
            </w:pPr>
          </w:p>
        </w:tc>
      </w:tr>
      <w:tr w:rsidR="0067663B" w:rsidTr="0067663B">
        <w:trPr>
          <w:trHeight w:val="2435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:rsidR="0067663B" w:rsidRDefault="0067663B" w:rsidP="00CE0228">
            <w:pPr>
              <w:widowControl/>
              <w:jc w:val="left"/>
              <w:rPr>
                <w:rFonts w:ascii="仿宋" w:eastAsia="仿宋" w:hAnsi="宋体" w:cs="宋体"/>
                <w:b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教学安排</w:t>
            </w:r>
          </w:p>
          <w:p w:rsidR="0067663B" w:rsidRDefault="0067663B" w:rsidP="00CE0228">
            <w:pPr>
              <w:widowControl/>
              <w:jc w:val="left"/>
              <w:rPr>
                <w:rFonts w:ascii="仿宋" w:eastAsia="仿宋" w:hAnsi="宋体" w:cs="宋体"/>
                <w:b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仿宋" w:eastAsia="仿宋" w:hAnsi="宋体" w:cs="宋体"/>
                <w:b/>
                <w:kern w:val="0"/>
                <w:szCs w:val="21"/>
              </w:rPr>
              <w:t>5</w:t>
            </w: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6357" w:type="dxa"/>
            <w:vAlign w:val="center"/>
          </w:tcPr>
          <w:p w:rsidR="0067663B" w:rsidRDefault="0067663B" w:rsidP="00CE0228">
            <w:pPr>
              <w:widowControl/>
              <w:rPr>
                <w:rFonts w:ascii="仿宋" w:eastAsia="仿宋" w:hAnsi="宋体" w:cs="宋体"/>
                <w:b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教学设计与组织（15分）：</w:t>
            </w:r>
          </w:p>
          <w:p w:rsidR="0067663B" w:rsidRDefault="0067663B" w:rsidP="00CE0228">
            <w:pPr>
              <w:widowControl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kern w:val="0"/>
                <w:szCs w:val="21"/>
              </w:rPr>
              <w:t>1. 教学方案：围绕选题设计，注重实效，突出社区教育特色；教学目的明确，思路清晰。</w:t>
            </w:r>
          </w:p>
          <w:p w:rsidR="0067663B" w:rsidRDefault="0067663B" w:rsidP="00CE0228">
            <w:pPr>
              <w:widowControl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kern w:val="0"/>
                <w:szCs w:val="21"/>
              </w:rPr>
              <w:t>2. 教学内容：严谨充实，无科学性、政策性错误，能理论联系实际，反映社区教育的学科发展。</w:t>
            </w:r>
          </w:p>
          <w:p w:rsidR="0067663B" w:rsidRDefault="0067663B" w:rsidP="00CE0228">
            <w:pPr>
              <w:widowControl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kern w:val="0"/>
                <w:szCs w:val="21"/>
              </w:rPr>
              <w:t>3. 教学组织与编排：要符合社区教育特点，符合学员认知规律；教学过程主线清晰、重点突出，逻辑性强，明了易懂；注重突出学员的主体性以及教与学活动有机结合。</w:t>
            </w:r>
          </w:p>
        </w:tc>
        <w:tc>
          <w:tcPr>
            <w:tcW w:w="543" w:type="dxa"/>
            <w:vAlign w:val="center"/>
          </w:tcPr>
          <w:p w:rsidR="0067663B" w:rsidRDefault="0067663B" w:rsidP="00CE0228">
            <w:pPr>
              <w:widowControl/>
              <w:rPr>
                <w:rFonts w:ascii="仿宋" w:eastAsia="仿宋" w:hAnsi="宋体" w:cs="宋体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7663B" w:rsidRDefault="0067663B" w:rsidP="00CE0228">
            <w:pPr>
              <w:widowControl/>
              <w:rPr>
                <w:rFonts w:ascii="仿宋" w:eastAsia="仿宋" w:hAnsi="宋体" w:cs="宋体"/>
                <w:kern w:val="0"/>
                <w:szCs w:val="21"/>
              </w:rPr>
            </w:pPr>
          </w:p>
        </w:tc>
      </w:tr>
      <w:tr w:rsidR="0067663B" w:rsidTr="0067663B">
        <w:trPr>
          <w:trHeight w:val="1309"/>
        </w:trPr>
        <w:tc>
          <w:tcPr>
            <w:tcW w:w="1026" w:type="dxa"/>
            <w:vMerge/>
            <w:shd w:val="clear" w:color="auto" w:fill="auto"/>
            <w:vAlign w:val="center"/>
          </w:tcPr>
          <w:p w:rsidR="0067663B" w:rsidRDefault="0067663B" w:rsidP="00CE0228">
            <w:pPr>
              <w:widowControl/>
              <w:jc w:val="left"/>
              <w:rPr>
                <w:rFonts w:ascii="仿宋" w:eastAsia="仿宋" w:hAnsi="宋体" w:cs="宋体"/>
                <w:b/>
                <w:kern w:val="0"/>
                <w:szCs w:val="21"/>
              </w:rPr>
            </w:pPr>
          </w:p>
        </w:tc>
        <w:tc>
          <w:tcPr>
            <w:tcW w:w="6357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rPr>
                <w:rFonts w:ascii="仿宋" w:eastAsia="仿宋" w:hAnsi="宋体" w:cs="宋体"/>
                <w:b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教学方法与手段（</w:t>
            </w:r>
            <w:r>
              <w:rPr>
                <w:rFonts w:ascii="仿宋" w:eastAsia="仿宋" w:hAnsi="宋体" w:cs="宋体"/>
                <w:b/>
                <w:kern w:val="0"/>
                <w:szCs w:val="21"/>
              </w:rPr>
              <w:t>20</w:t>
            </w: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分）：</w:t>
            </w:r>
            <w:r>
              <w:rPr>
                <w:rFonts w:ascii="仿宋" w:eastAsia="仿宋" w:hAnsi="宋体" w:cs="宋体" w:hint="eastAsia"/>
                <w:kern w:val="0"/>
                <w:szCs w:val="21"/>
              </w:rPr>
              <w:t>教学策略选择正确，注重调动学员的学习积极性和创造性思维能力；能根据社区教育教学特定需求选用灵活适当的教学方法；信息技术手段运用合理，正确选择使用各种教学媒体，教学辅助效果好。</w:t>
            </w:r>
          </w:p>
        </w:tc>
        <w:tc>
          <w:tcPr>
            <w:tcW w:w="543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rPr>
                <w:rFonts w:ascii="仿宋" w:eastAsia="仿宋" w:hAnsi="宋体" w:cs="宋体"/>
                <w:b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rPr>
                <w:rFonts w:ascii="仿宋" w:eastAsia="仿宋" w:hAnsi="宋体" w:cs="宋体"/>
                <w:b/>
                <w:kern w:val="0"/>
                <w:szCs w:val="21"/>
              </w:rPr>
            </w:pPr>
          </w:p>
        </w:tc>
      </w:tr>
      <w:tr w:rsidR="0067663B" w:rsidTr="0067663B">
        <w:trPr>
          <w:trHeight w:val="798"/>
        </w:trPr>
        <w:tc>
          <w:tcPr>
            <w:tcW w:w="1026" w:type="dxa"/>
            <w:vMerge w:val="restart"/>
            <w:vAlign w:val="center"/>
          </w:tcPr>
          <w:p w:rsidR="0067663B" w:rsidRDefault="0067663B" w:rsidP="00CE0228">
            <w:pPr>
              <w:widowControl/>
              <w:spacing w:before="100" w:beforeAutospacing="1" w:after="100" w:afterAutospacing="1"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教学效果</w:t>
            </w: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br/>
              <w:t>2</w:t>
            </w:r>
            <w:r>
              <w:rPr>
                <w:rFonts w:ascii="仿宋" w:eastAsia="仿宋" w:hAnsi="宋体" w:cs="宋体"/>
                <w:b/>
                <w:kern w:val="0"/>
                <w:szCs w:val="21"/>
              </w:rPr>
              <w:t>5</w:t>
            </w: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6357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目标达成(1</w:t>
            </w:r>
            <w:r>
              <w:rPr>
                <w:rFonts w:ascii="仿宋" w:eastAsia="仿宋" w:hAnsi="宋体" w:cs="宋体"/>
                <w:b/>
                <w:kern w:val="0"/>
                <w:szCs w:val="21"/>
              </w:rPr>
              <w:t>5</w:t>
            </w: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分)：</w:t>
            </w:r>
            <w:r>
              <w:rPr>
                <w:rFonts w:ascii="仿宋" w:eastAsia="仿宋" w:hAnsi="宋体" w:cs="宋体" w:hint="eastAsia"/>
                <w:kern w:val="0"/>
                <w:szCs w:val="21"/>
              </w:rPr>
              <w:t xml:space="preserve"> 完成设定的教学目标，有效解决实际问题。</w:t>
            </w:r>
          </w:p>
        </w:tc>
        <w:tc>
          <w:tcPr>
            <w:tcW w:w="543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rPr>
                <w:rFonts w:ascii="仿宋" w:eastAsia="仿宋" w:hAnsi="宋体" w:cs="宋体"/>
                <w:b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rPr>
                <w:rFonts w:ascii="仿宋" w:eastAsia="仿宋" w:hAnsi="宋体" w:cs="宋体"/>
                <w:b/>
                <w:kern w:val="0"/>
                <w:szCs w:val="21"/>
              </w:rPr>
            </w:pPr>
          </w:p>
        </w:tc>
      </w:tr>
      <w:tr w:rsidR="0067663B" w:rsidTr="0067663B">
        <w:trPr>
          <w:trHeight w:val="800"/>
        </w:trPr>
        <w:tc>
          <w:tcPr>
            <w:tcW w:w="1026" w:type="dxa"/>
            <w:vMerge/>
            <w:vAlign w:val="center"/>
          </w:tcPr>
          <w:p w:rsidR="0067663B" w:rsidRDefault="0067663B" w:rsidP="00CE0228">
            <w:pPr>
              <w:widowControl/>
              <w:jc w:val="left"/>
              <w:rPr>
                <w:rFonts w:ascii="仿宋" w:eastAsia="仿宋" w:hAnsi="宋体" w:cs="宋体"/>
                <w:kern w:val="0"/>
                <w:szCs w:val="21"/>
              </w:rPr>
            </w:pPr>
          </w:p>
        </w:tc>
        <w:tc>
          <w:tcPr>
            <w:tcW w:w="6357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b/>
                <w:kern w:val="0"/>
                <w:szCs w:val="21"/>
              </w:rPr>
              <w:t>教学特色(10分)：</w:t>
            </w:r>
            <w:r>
              <w:rPr>
                <w:rFonts w:ascii="仿宋" w:eastAsia="仿宋" w:hAnsi="宋体" w:cs="宋体" w:hint="eastAsia"/>
                <w:kern w:val="0"/>
                <w:szCs w:val="21"/>
              </w:rPr>
              <w:t>具备显著社区教育教学特色，形式新颖，过程生动，趣味性和启发性强，教学氛围好。</w:t>
            </w:r>
          </w:p>
        </w:tc>
        <w:tc>
          <w:tcPr>
            <w:tcW w:w="543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rPr>
                <w:rFonts w:ascii="仿宋" w:eastAsia="仿宋" w:hAnsi="宋体" w:cs="宋体"/>
                <w:b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67663B" w:rsidRDefault="0067663B" w:rsidP="00CE0228">
            <w:pPr>
              <w:spacing w:before="100" w:beforeAutospacing="1" w:after="100" w:afterAutospacing="1"/>
              <w:rPr>
                <w:rFonts w:ascii="仿宋" w:eastAsia="仿宋" w:hAnsi="宋体" w:cs="宋体"/>
                <w:b/>
                <w:kern w:val="0"/>
                <w:szCs w:val="21"/>
              </w:rPr>
            </w:pPr>
          </w:p>
        </w:tc>
      </w:tr>
    </w:tbl>
    <w:p w:rsidR="009D5DA5" w:rsidRDefault="009D5DA5"/>
    <w:sectPr w:rsidR="009D5DA5" w:rsidSect="0067663B">
      <w:pgSz w:w="11906" w:h="16838"/>
      <w:pgMar w:top="567" w:right="1304" w:bottom="56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3B"/>
    <w:rsid w:val="0067663B"/>
    <w:rsid w:val="009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D75AC-49E5-4148-9D2D-DAF3BBD0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3B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朱溪源</dc:creator>
  <cp:keywords/>
  <dc:description/>
  <cp:lastModifiedBy>朱溪源</cp:lastModifiedBy>
  <cp:revision>1</cp:revision>
  <dcterms:created xsi:type="dcterms:W3CDTF">2023-12-29T00:55:00Z</dcterms:created>
  <dcterms:modified xsi:type="dcterms:W3CDTF">2023-12-29T01:00:00Z</dcterms:modified>
</cp:coreProperties>
</file>