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ascii="仿宋" w:hAnsi="仿宋" w:eastAsia="仿宋"/>
          <w:sz w:val="44"/>
          <w:szCs w:val="4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2023年武进区水利工程建设普遍性问题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方正仿宋简体" w:cs="Times New Roman"/>
          <w:b w:val="0"/>
        </w:rPr>
      </w:pPr>
      <w:r>
        <w:rPr>
          <w:rFonts w:hint="eastAsia" w:ascii="仿宋" w:hAnsi="仿宋" w:eastAsia="仿宋"/>
          <w:sz w:val="44"/>
          <w:szCs w:val="44"/>
        </w:rPr>
        <w:t>（通病）专项整治行动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b w:val="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b w:val="0"/>
        </w:rPr>
      </w:pPr>
      <w:r>
        <w:rPr>
          <w:rFonts w:hint="eastAsia" w:ascii="Times New Roman" w:hAnsi="Times New Roman" w:eastAsia="方正仿宋简体" w:cs="Times New Roman"/>
          <w:b w:val="0"/>
        </w:rPr>
        <w:t>江苏省水利厅结合水利工程建设稽查、巡查活动中常见的质量问题，整理出《江苏省水利工程建设质量普遍性问题（通病）专项整治清单》，编制7类80条问题。我局根据《省水利厅办公室关于开展2023年度水利工程建设质量提升专项行动的通知》工作部署，结合武进区水利工程建设质量管理工作要求和建设实际，对全区在建水利工程开展2023年武进区水利工程建设普遍性问题（通病）专项整治行动，具体内容如下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jc w:val="both"/>
        <w:textAlignment w:val="auto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</w:rPr>
        <w:t>一、</w:t>
      </w:r>
      <w:r>
        <w:rPr>
          <w:rFonts w:hint="eastAsia" w:ascii="Times New Roman" w:hAnsi="Times New Roman" w:eastAsia="方正仿宋简体" w:cs="Times New Roman"/>
        </w:rPr>
        <w:t>行动范围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b w:val="0"/>
        </w:rPr>
      </w:pPr>
      <w:r>
        <w:rPr>
          <w:rFonts w:hint="eastAsia" w:ascii="Times New Roman" w:hAnsi="Times New Roman" w:eastAsia="方正仿宋简体" w:cs="Times New Roman"/>
          <w:b w:val="0"/>
        </w:rPr>
        <w:t>省、市自2023年4月27日以来有质量监督巡查意见的项目；区级受监在建项目全覆盖；标段数量10个以内的按标段全覆盖；参与本年度履约考核项目全覆盖。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jc w:val="both"/>
        <w:textAlignment w:val="auto"/>
        <w:rPr>
          <w:rFonts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</w:rPr>
        <w:t>二</w:t>
      </w:r>
      <w:r>
        <w:rPr>
          <w:rFonts w:ascii="Times New Roman" w:hAnsi="Times New Roman" w:eastAsia="方正仿宋简体" w:cs="Times New Roman"/>
        </w:rPr>
        <w:t>、</w:t>
      </w:r>
      <w:r>
        <w:rPr>
          <w:rFonts w:hint="eastAsia" w:ascii="Times New Roman" w:hAnsi="Times New Roman" w:eastAsia="方正仿宋简体" w:cs="Times New Roman"/>
        </w:rPr>
        <w:t>行动要求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</w:rPr>
        <w:sectPr>
          <w:type w:val="continuous"/>
          <w:pgSz w:w="11906" w:h="16838"/>
          <w:pgMar w:top="1440" w:right="1800" w:bottom="1440" w:left="1800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b w:val="0"/>
        </w:rPr>
        <w:t>1、各主管单位、项目法人</w:t>
      </w:r>
      <w:r>
        <w:rPr>
          <w:rFonts w:ascii="Times New Roman" w:hAnsi="Times New Roman" w:eastAsia="方正仿宋简体" w:cs="Times New Roman"/>
          <w:b w:val="0"/>
        </w:rPr>
        <w:t>对照《江苏省质量普遍性问题（通病）专项整治清单》</w:t>
      </w:r>
      <w:r>
        <w:rPr>
          <w:rFonts w:hint="eastAsia" w:ascii="Times New Roman" w:hAnsi="Times New Roman" w:eastAsia="方正仿宋简体" w:cs="Times New Roman"/>
          <w:b w:val="0"/>
        </w:rPr>
        <w:t>（附件2）</w:t>
      </w:r>
      <w:r>
        <w:rPr>
          <w:rFonts w:ascii="Times New Roman" w:hAnsi="Times New Roman" w:eastAsia="方正仿宋简体" w:cs="Times New Roman"/>
          <w:b w:val="0"/>
        </w:rPr>
        <w:t>逐项目完成</w:t>
      </w:r>
      <w:r>
        <w:rPr>
          <w:rFonts w:hint="eastAsia" w:ascii="Times New Roman" w:hAnsi="Times New Roman" w:eastAsia="方正仿宋简体" w:cs="Times New Roman"/>
          <w:b w:val="0"/>
        </w:rPr>
        <w:t>质量检查；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b w:val="0"/>
        </w:rPr>
      </w:pPr>
      <w:r>
        <w:rPr>
          <w:rFonts w:hint="eastAsia" w:ascii="Times New Roman" w:hAnsi="Times New Roman" w:eastAsia="方正仿宋简体" w:cs="Times New Roman"/>
          <w:b w:val="0"/>
        </w:rPr>
        <w:t>2、各项目参建单位按照</w:t>
      </w:r>
      <w:r>
        <w:rPr>
          <w:rFonts w:ascii="Times New Roman" w:hAnsi="Times New Roman" w:eastAsia="方正仿宋简体" w:cs="Times New Roman"/>
          <w:b w:val="0"/>
        </w:rPr>
        <w:t>《江苏省质量普遍性问题（通病）专项整治清单》</w:t>
      </w:r>
      <w:r>
        <w:rPr>
          <w:rFonts w:hint="eastAsia" w:ascii="Times New Roman" w:hAnsi="Times New Roman" w:eastAsia="方正仿宋简体" w:cs="Times New Roman"/>
          <w:b w:val="0"/>
        </w:rPr>
        <w:t>文件要求，对照清单问题内容，逐项开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</w:rPr>
        <w:t>展</w:t>
      </w:r>
      <w:r>
        <w:rPr>
          <w:rFonts w:ascii="Times New Roman" w:hAnsi="Times New Roman" w:eastAsia="方正仿宋简体" w:cs="Times New Roman"/>
          <w:b w:val="0"/>
        </w:rPr>
        <w:t>质量普遍性问题</w:t>
      </w:r>
      <w:r>
        <w:rPr>
          <w:rFonts w:hint="eastAsia" w:ascii="Times New Roman" w:hAnsi="Times New Roman" w:eastAsia="方正仿宋简体" w:cs="Times New Roman"/>
          <w:b w:val="0"/>
        </w:rPr>
        <w:t>自查整改工作。项目法人带队组成检查小组开展自查工作，严格执行问题整改台账销号制度，形成台账纸质影像资料，并将自查整改回复报备主管部门备案。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3、各主管部门依照行动范围，围绕包括但不限于清单所列出的质量问题，对所辖在建水利工程开展将专项整治行动，问题一一对应、责任层层压实。重点围绕各参建单位主体质量责任及工程实体质量开展检查，做到行动范围内项目全覆盖、参建单位全覆盖，清单问题全覆盖，</w:t>
      </w:r>
      <w:r>
        <w:rPr>
          <w:rFonts w:eastAsia="仿宋_GB2312"/>
          <w:sz w:val="32"/>
          <w:szCs w:val="32"/>
        </w:rPr>
        <w:t>对检查发现的问题</w:t>
      </w:r>
      <w:r>
        <w:rPr>
          <w:rFonts w:hint="eastAsia" w:eastAsia="方正仿宋简体"/>
          <w:sz w:val="32"/>
          <w:szCs w:val="32"/>
        </w:rPr>
        <w:t>形成 “一项目一单”，并</w:t>
      </w:r>
      <w:r>
        <w:rPr>
          <w:rFonts w:eastAsia="仿宋_GB2312"/>
          <w:sz w:val="32"/>
          <w:szCs w:val="32"/>
        </w:rPr>
        <w:t>督促落实整改</w:t>
      </w:r>
      <w:r>
        <w:rPr>
          <w:rFonts w:hint="eastAsia" w:eastAsia="方正仿宋简体"/>
          <w:sz w:val="32"/>
          <w:szCs w:val="32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jc w:val="both"/>
        <w:textAlignment w:val="auto"/>
        <w:rPr>
          <w:rFonts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</w:rPr>
        <w:t>三、时间安排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jc w:val="both"/>
        <w:textAlignment w:val="auto"/>
        <w:rPr>
          <w:rFonts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</w:rPr>
        <w:t>（2023年7月21日~2023年8月5日）自查整改阶段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简体" w:cs="Times New Roman"/>
          <w:b w:val="0"/>
        </w:rPr>
      </w:pPr>
      <w:r>
        <w:rPr>
          <w:rFonts w:hint="eastAsia" w:ascii="Times New Roman" w:hAnsi="Times New Roman" w:eastAsia="方正仿宋简体" w:cs="Times New Roman"/>
          <w:b w:val="0"/>
          <w:bCs w:val="0"/>
        </w:rPr>
        <w:t>各在建水利工程项目要根据</w:t>
      </w:r>
      <w:r>
        <w:rPr>
          <w:rFonts w:ascii="Times New Roman" w:hAnsi="Times New Roman" w:eastAsia="方正仿宋简体" w:cs="Times New Roman"/>
          <w:b w:val="0"/>
        </w:rPr>
        <w:t>《江苏省质量普遍性问题（通病）专项整治清单》</w:t>
      </w:r>
      <w:r>
        <w:rPr>
          <w:rFonts w:hint="eastAsia" w:ascii="Times New Roman" w:hAnsi="Times New Roman" w:eastAsia="方正仿宋简体" w:cs="Times New Roman"/>
          <w:b w:val="0"/>
        </w:rPr>
        <w:t>内容，结合工程建设实际情况，开展自查自改工作。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b/>
          <w:bCs/>
        </w:rPr>
      </w:pPr>
      <w:r>
        <w:rPr>
          <w:rFonts w:hint="eastAsia" w:eastAsia="方正仿宋简体"/>
          <w:b/>
          <w:bCs/>
          <w:sz w:val="32"/>
          <w:szCs w:val="32"/>
        </w:rPr>
        <w:t>（2023年8月6日~2023年8月20日）下沉检查阶段</w:t>
      </w:r>
      <w:r>
        <w:rPr>
          <w:rFonts w:hint="eastAsia" w:eastAsia="方正仿宋简体"/>
          <w:sz w:val="32"/>
          <w:szCs w:val="32"/>
        </w:rPr>
        <w:t>各项目主管部门根据各项目建设情况，开展检查治理普遍性问题（通病）专项检查。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</w:pPr>
      <w:r>
        <w:rPr>
          <w:rFonts w:hint="eastAsia" w:eastAsia="方正仿宋简体"/>
          <w:b/>
          <w:bCs/>
          <w:sz w:val="32"/>
          <w:szCs w:val="32"/>
        </w:rPr>
        <w:t>（2023年8月21日~2023年8月31日）问题整改阶段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各项目建设单位将自查整改台账报备主管部门</w:t>
      </w:r>
      <w:r>
        <w:rPr>
          <w:rFonts w:eastAsia="方正仿宋简体"/>
          <w:sz w:val="32"/>
          <w:szCs w:val="32"/>
        </w:rPr>
        <w:t>。</w:t>
      </w:r>
      <w:r>
        <w:rPr>
          <w:rFonts w:hint="eastAsia" w:eastAsia="方正仿宋简体"/>
          <w:sz w:val="32"/>
          <w:szCs w:val="32"/>
        </w:rPr>
        <w:t>各项目主管单位要根据检查反馈情况，形成质量普遍性问题（通病）整改总结并上报至我局。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jc w:val="both"/>
        <w:textAlignment w:val="auto"/>
        <w:rPr>
          <w:rFonts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</w:rPr>
        <w:t>四、工作要求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各主管单位、项目法人要</w:t>
      </w:r>
      <w:r>
        <w:rPr>
          <w:rFonts w:eastAsia="方正仿宋简体"/>
          <w:sz w:val="32"/>
          <w:szCs w:val="32"/>
        </w:rPr>
        <w:t>严格执行问题整改台账销号制度，跟踪</w:t>
      </w:r>
      <w:r>
        <w:rPr>
          <w:rFonts w:hint="eastAsia" w:eastAsia="方正仿宋简体"/>
          <w:sz w:val="32"/>
          <w:szCs w:val="32"/>
        </w:rPr>
        <w:t>检查</w:t>
      </w:r>
      <w:r>
        <w:rPr>
          <w:rFonts w:eastAsia="方正仿宋简体"/>
          <w:sz w:val="32"/>
          <w:szCs w:val="32"/>
        </w:rPr>
        <w:t>问题整改，加大现场核查力度，</w:t>
      </w:r>
      <w:r>
        <w:rPr>
          <w:rFonts w:hint="eastAsia" w:eastAsia="方正仿宋简体"/>
          <w:sz w:val="32"/>
          <w:szCs w:val="32"/>
        </w:rPr>
        <w:t>适时开展“回头看”，</w:t>
      </w:r>
      <w:r>
        <w:rPr>
          <w:rFonts w:eastAsia="方正仿宋简体"/>
          <w:sz w:val="32"/>
          <w:szCs w:val="32"/>
        </w:rPr>
        <w:t>确保</w:t>
      </w:r>
      <w:r>
        <w:rPr>
          <w:rFonts w:hint="eastAsia" w:eastAsia="方正仿宋简体"/>
          <w:sz w:val="32"/>
          <w:szCs w:val="32"/>
        </w:rPr>
        <w:t>专项整治行动</w:t>
      </w:r>
      <w:r>
        <w:rPr>
          <w:rFonts w:eastAsia="方正仿宋简体"/>
          <w:sz w:val="32"/>
          <w:szCs w:val="32"/>
        </w:rPr>
        <w:t>的真实性、</w:t>
      </w:r>
      <w:r>
        <w:rPr>
          <w:rFonts w:hint="eastAsia" w:eastAsia="方正仿宋简体"/>
          <w:sz w:val="32"/>
          <w:szCs w:val="32"/>
        </w:rPr>
        <w:t>时</w:t>
      </w:r>
      <w:r>
        <w:rPr>
          <w:rFonts w:eastAsia="方正仿宋简体"/>
          <w:sz w:val="32"/>
          <w:szCs w:val="32"/>
        </w:rPr>
        <w:t>效性</w:t>
      </w:r>
      <w:r>
        <w:rPr>
          <w:rFonts w:hint="eastAsia" w:eastAsia="方正仿宋简体"/>
          <w:sz w:val="32"/>
          <w:szCs w:val="32"/>
        </w:rPr>
        <w:t>。要</w:t>
      </w:r>
      <w:r>
        <w:rPr>
          <w:rFonts w:eastAsia="方正仿宋简体"/>
          <w:sz w:val="32"/>
          <w:szCs w:val="32"/>
        </w:rPr>
        <w:t>及时梳理专项整治过程中发现的共性问题，查找剖析问题根源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建立健全长效工作机制。要全面总结专项整治典型经验做法，加强试点示范，推动互学互鉴，推动</w:t>
      </w:r>
      <w:r>
        <w:rPr>
          <w:rFonts w:hint="eastAsia" w:eastAsia="方正仿宋简体"/>
          <w:sz w:val="32"/>
          <w:szCs w:val="32"/>
        </w:rPr>
        <w:t>质量提升。各主管单位整改报告于8月31日前报我局备案。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hint="eastAsia" w:eastAsia="方正仿宋简体"/>
          <w:sz w:val="32"/>
          <w:szCs w:val="32"/>
        </w:rPr>
        <w:t>联系人：王磊  联系电话：</w:t>
      </w:r>
      <w:r>
        <w:rPr>
          <w:rFonts w:hint="eastAsia" w:ascii="仿宋" w:hAnsi="仿宋" w:eastAsia="仿宋" w:cs="仿宋"/>
          <w:spacing w:val="9"/>
          <w:sz w:val="31"/>
          <w:szCs w:val="31"/>
        </w:rPr>
        <w:t>0519-67898835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</w:pPr>
    </w:p>
    <w:sectPr>
      <w:type w:val="continuous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2DAF3F-BBC2-4747-A0B5-7D68A73B04C3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608BC42-2032-41BE-934D-806E46A6F06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C3FF2B-E283-4C85-B3BF-BC2142994D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4B59F4C-6D1D-4F57-8E07-BA0778BB2F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mM0NDRlNWQzNzdhNWJmOTVlODIwODIyOWY3ZTIifQ=="/>
  </w:docVars>
  <w:rsids>
    <w:rsidRoot w:val="53BF4976"/>
    <w:rsid w:val="53B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48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2023-08-03T00:46:00Z</dcterms:created>
  <dc:creator>Sieling</dc:creator>
  <cp:lastModifiedBy>Sieling</cp:lastModifiedBy>
  <cp:lastPrinted>2023-08-03T00:56:27Z</cp:lastPrinted>
  <dcterms:modified xsi:type="dcterms:W3CDTF">2023-08-03T05:49:33Z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B0712DEF2470404B8A9CFA8B3BAB5F5C_11</vt:lpwstr>
  </property>
</Properties>
</file>