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47</w:t>
      </w:r>
      <w:r>
        <w:rPr>
          <w:rFonts w:hint="eastAsia" w:ascii="方正小标宋简体" w:hAnsi="方正小标宋简体" w:eastAsia="方正小标宋简体" w:cs="方正小标宋简体"/>
          <w:sz w:val="32"/>
          <w:szCs w:val="20"/>
        </w:rPr>
        <w:t>号</w:t>
      </w:r>
    </w:p>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（本公告为第一次公告）</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sz w:val="24"/>
          <w:szCs w:val="24"/>
          <w:lang w:val="en-US" w:eastAsia="zh-CN"/>
        </w:rPr>
        <w:t>武</w:t>
      </w:r>
      <w:r>
        <w:rPr>
          <w:rFonts w:hint="eastAsia" w:ascii="仿宋" w:hAnsi="仿宋" w:eastAsia="仿宋" w:cs="仿宋"/>
          <w:sz w:val="24"/>
          <w:szCs w:val="24"/>
        </w:rPr>
        <w:t>拟征告〔20</w:t>
      </w:r>
      <w:r>
        <w:rPr>
          <w:rFonts w:hint="eastAsia" w:ascii="仿宋" w:hAnsi="仿宋" w:eastAsia="仿宋" w:cs="仿宋"/>
          <w:sz w:val="24"/>
          <w:szCs w:val="24"/>
          <w:lang w:val="en-US" w:eastAsia="zh-CN"/>
        </w:rPr>
        <w:t>23</w:t>
      </w:r>
      <w:r>
        <w:rPr>
          <w:rFonts w:hint="eastAsia" w:ascii="仿宋" w:hAnsi="仿宋" w:eastAsia="仿宋" w:cs="仿宋"/>
          <w:sz w:val="24"/>
          <w:szCs w:val="24"/>
        </w:rPr>
        <w:t>〕</w:t>
      </w:r>
      <w:r>
        <w:rPr>
          <w:rFonts w:hint="eastAsia" w:ascii="仿宋" w:hAnsi="仿宋" w:eastAsia="仿宋" w:cs="仿宋"/>
          <w:sz w:val="24"/>
          <w:szCs w:val="24"/>
          <w:lang w:val="en-US" w:eastAsia="zh-CN"/>
        </w:rPr>
        <w:t>47</w:t>
      </w:r>
      <w:r>
        <w:rPr>
          <w:rFonts w:hint="eastAsia" w:ascii="仿宋" w:hAnsi="仿宋" w:eastAsia="仿宋" w:cs="仿宋"/>
          <w:sz w:val="24"/>
          <w:szCs w:val="24"/>
        </w:rPr>
        <w:t>号开展的拟征收土地现状调查和社会稳定风险评估结果，现将拟订的征收土地补偿安置方案有关事项公告如下：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222161地块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武进区礼嘉镇</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根据拟征收土地现状调查结果，本次拟征收土地现状如下：</w:t>
      </w:r>
    </w:p>
    <w:p>
      <w:pPr>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序号</w:t>
            </w:r>
          </w:p>
        </w:tc>
        <w:tc>
          <w:tcPr>
            <w:tcW w:w="3430"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被征地村组</w:t>
            </w:r>
          </w:p>
        </w:tc>
        <w:tc>
          <w:tcPr>
            <w:tcW w:w="6840" w:type="dxa"/>
            <w:gridSpan w:val="5"/>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被征地面积</w:t>
            </w:r>
          </w:p>
        </w:tc>
        <w:tc>
          <w:tcPr>
            <w:tcW w:w="141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拟安置农业人口数</w:t>
            </w:r>
          </w:p>
        </w:tc>
        <w:tc>
          <w:tcPr>
            <w:tcW w:w="1143"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以下</w:t>
            </w:r>
          </w:p>
        </w:tc>
        <w:tc>
          <w:tcPr>
            <w:tcW w:w="108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35"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3430"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41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小计</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农用地</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（其中耕地）</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建设用地</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未利用地</w:t>
            </w:r>
          </w:p>
        </w:tc>
        <w:tc>
          <w:tcPr>
            <w:tcW w:w="141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143"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08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43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礼嘉镇华渡村市东组农民集体</w:t>
            </w:r>
          </w:p>
        </w:tc>
        <w:tc>
          <w:tcPr>
            <w:tcW w:w="14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733</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733</w:t>
            </w:r>
          </w:p>
        </w:tc>
        <w:tc>
          <w:tcPr>
            <w:tcW w:w="1347"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3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3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1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343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礼嘉镇华渡村农民集体</w:t>
            </w:r>
          </w:p>
        </w:tc>
        <w:tc>
          <w:tcPr>
            <w:tcW w:w="14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275</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275</w:t>
            </w:r>
          </w:p>
        </w:tc>
        <w:tc>
          <w:tcPr>
            <w:tcW w:w="1347"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3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3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41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14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08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合计</w:t>
            </w:r>
          </w:p>
        </w:tc>
        <w:tc>
          <w:tcPr>
            <w:tcW w:w="141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1008</w:t>
            </w:r>
          </w:p>
        </w:tc>
        <w:tc>
          <w:tcPr>
            <w:tcW w:w="141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1008</w:t>
            </w:r>
          </w:p>
        </w:tc>
        <w:tc>
          <w:tcPr>
            <w:tcW w:w="1347"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31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34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41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14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08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r>
    </w:tbl>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lang w:val="en-US" w:eastAsia="zh-CN"/>
        </w:rPr>
      </w:pPr>
      <w:r>
        <w:rPr>
          <w:rFonts w:hint="eastAsia" w:ascii="仿宋" w:hAnsi="仿宋" w:eastAsia="仿宋" w:cs="仿宋"/>
          <w:sz w:val="24"/>
          <w:szCs w:val="24"/>
        </w:rPr>
        <w:t>根据《中华人民共和国土地管</w:t>
      </w:r>
      <w:r>
        <w:rPr>
          <w:rFonts w:hint="eastAsia" w:ascii="仿宋" w:hAnsi="仿宋" w:eastAsia="仿宋" w:cs="仿宋"/>
          <w:sz w:val="24"/>
          <w:szCs w:val="24"/>
          <w:lang w:val="en-US" w:eastAsia="zh-CN"/>
        </w:rPr>
        <w:t>理法》第四十五条的规定</w:t>
      </w:r>
      <w:r>
        <w:rPr>
          <w:rFonts w:hint="eastAsia" w:ascii="仿宋" w:hAnsi="仿宋" w:eastAsia="仿宋" w:cs="仿宋"/>
          <w:sz w:val="24"/>
          <w:szCs w:val="24"/>
        </w:rPr>
        <w:t>，</w:t>
      </w:r>
      <w:r>
        <w:rPr>
          <w:rFonts w:hint="eastAsia" w:ascii="仿宋" w:hAnsi="仿宋" w:eastAsia="仿宋" w:cs="仿宋"/>
          <w:sz w:val="24"/>
          <w:szCs w:val="24"/>
          <w:lang w:val="en-US" w:eastAsia="zh-CN"/>
        </w:rPr>
        <w:t>本次征收土地目的为</w:t>
      </w:r>
      <w:r>
        <w:rPr>
          <w:rFonts w:hint="eastAsia" w:ascii="仿宋" w:hAnsi="仿宋" w:eastAsia="仿宋" w:cs="仿宋"/>
          <w:i w:val="0"/>
          <w:iCs w:val="0"/>
          <w:caps w:val="0"/>
          <w:color w:val="191919"/>
          <w:spacing w:val="0"/>
          <w:sz w:val="24"/>
          <w:szCs w:val="24"/>
          <w:shd w:val="clear" w:fill="FFFFFF"/>
        </w:rPr>
        <w:t>由政府组织实施的能源、交通、水利、通信、邮政等基础设施建设需要用地的</w:t>
      </w:r>
      <w:r>
        <w:rPr>
          <w:rFonts w:hint="eastAsia" w:ascii="仿宋" w:hAnsi="仿宋" w:eastAsia="仿宋" w:cs="仿宋"/>
          <w:i w:val="0"/>
          <w:iCs w:val="0"/>
          <w:caps w:val="0"/>
          <w:color w:val="191919"/>
          <w:spacing w:val="0"/>
          <w:sz w:val="24"/>
          <w:szCs w:val="24"/>
          <w:shd w:val="clear" w:fill="FFFFFF"/>
          <w:lang w:eastAsia="zh-CN"/>
        </w:rPr>
        <w:t>。</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27</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27</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27</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ind w:firstLine="10920" w:firstLineChars="3900"/>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年</w:t>
      </w:r>
      <w:r>
        <w:rPr>
          <w:rFonts w:hint="eastAsia" w:ascii="FangSong_GB2312" w:hAnsi="FangSong_GB2312" w:eastAsia="宋体" w:cs="FangSong_GB2312"/>
          <w:sz w:val="28"/>
          <w:szCs w:val="28"/>
          <w:lang w:val="en-US" w:eastAsia="zh-CN"/>
        </w:rPr>
        <w:t>8</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29</w:t>
      </w:r>
      <w:r>
        <w:rPr>
          <w:rFonts w:hint="eastAsia" w:ascii="FangSong_GB2312" w:hAnsi="FangSong_GB2312" w:eastAsia="FangSong_GB2312" w:cs="FangSong_GB2312"/>
          <w:sz w:val="28"/>
          <w:szCs w:val="28"/>
        </w:rPr>
        <w:t>日</w:t>
      </w:r>
    </w:p>
    <w:p>
      <w:pPr>
        <w:jc w:val="center"/>
        <w:rPr>
          <w:rFonts w:hint="eastAsia" w:ascii="仿宋" w:hAnsi="仿宋" w:eastAsia="仿宋" w:cs="仿宋"/>
          <w:sz w:val="24"/>
          <w:szCs w:val="24"/>
        </w:rPr>
      </w:pPr>
    </w:p>
    <w:p>
      <w:pPr>
        <w:jc w:val="both"/>
        <w:rPr>
          <w:rFonts w:hint="eastAsia" w:ascii="方正小标宋简体" w:hAnsi="方正小标宋简体" w:eastAsia="方正小标宋简体" w:cs="方正小标宋简体"/>
          <w:sz w:val="44"/>
        </w:rPr>
      </w:pPr>
    </w:p>
    <w:p>
      <w:pPr>
        <w:widowControl/>
        <w:adjustRightInd w:val="0"/>
        <w:spacing w:line="570" w:lineRule="exact"/>
        <w:ind w:right="-512" w:rightChars="-244"/>
        <w:jc w:val="left"/>
        <w:rPr>
          <w:rFonts w:hint="eastAsia" w:ascii="Times New Roman" w:hAnsi="Times New Roman" w:eastAsia="仿宋"/>
          <w:color w:val="000000"/>
          <w:kern w:val="0"/>
          <w:sz w:val="28"/>
          <w:szCs w:val="28"/>
          <w:lang w:val="en-US" w:eastAsia="zh-CN"/>
        </w:rPr>
      </w:pPr>
      <w:bookmarkStart w:id="0" w:name="_GoBack"/>
      <w:bookmarkEnd w:id="0"/>
    </w:p>
    <w:sectPr>
      <w:pgSz w:w="16838" w:h="23811"/>
      <w:pgMar w:top="663" w:right="794" w:bottom="60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8C463865-3A91-48CD-A5A1-86933B78C487}"/>
  </w:font>
  <w:font w:name="仿宋">
    <w:panose1 w:val="02010609060101010101"/>
    <w:charset w:val="86"/>
    <w:family w:val="auto"/>
    <w:pitch w:val="default"/>
    <w:sig w:usb0="800002BF" w:usb1="38CF7CFA" w:usb2="00000016" w:usb3="00000000" w:csb0="00040001" w:csb1="00000000"/>
    <w:embedRegular r:id="rId2" w:fontKey="{215D46AD-5681-4C22-BE72-9C180E287F64}"/>
  </w:font>
  <w:font w:name="FangSong_GB2312">
    <w:altName w:val="仿宋"/>
    <w:panose1 w:val="02010609030101010101"/>
    <w:charset w:val="86"/>
    <w:family w:val="auto"/>
    <w:pitch w:val="default"/>
    <w:sig w:usb0="00000000" w:usb1="00000000" w:usb2="00000000" w:usb3="00000000" w:csb0="00040000" w:csb1="00000000"/>
    <w:embedRegular r:id="rId3" w:fontKey="{C409FF5F-7850-453A-8FE2-0A377ACF935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655C13D8"/>
    <w:rsid w:val="03D56E87"/>
    <w:rsid w:val="043C3AFB"/>
    <w:rsid w:val="076B2680"/>
    <w:rsid w:val="08EA4956"/>
    <w:rsid w:val="091055D8"/>
    <w:rsid w:val="0B132D97"/>
    <w:rsid w:val="0E1C25F8"/>
    <w:rsid w:val="0E26482A"/>
    <w:rsid w:val="0EC6269C"/>
    <w:rsid w:val="0F2F3200"/>
    <w:rsid w:val="101C3006"/>
    <w:rsid w:val="12FD1FFE"/>
    <w:rsid w:val="138749D3"/>
    <w:rsid w:val="14A449C1"/>
    <w:rsid w:val="154848A6"/>
    <w:rsid w:val="197B20E1"/>
    <w:rsid w:val="1BEA745B"/>
    <w:rsid w:val="1C6850AA"/>
    <w:rsid w:val="1F5C4A17"/>
    <w:rsid w:val="1FEB337C"/>
    <w:rsid w:val="202F1929"/>
    <w:rsid w:val="20AF455A"/>
    <w:rsid w:val="220B1394"/>
    <w:rsid w:val="233F1579"/>
    <w:rsid w:val="29167DEC"/>
    <w:rsid w:val="31DE63F6"/>
    <w:rsid w:val="31E90C11"/>
    <w:rsid w:val="40704D03"/>
    <w:rsid w:val="40A871BD"/>
    <w:rsid w:val="4211484E"/>
    <w:rsid w:val="46922236"/>
    <w:rsid w:val="4794102E"/>
    <w:rsid w:val="4EF86C24"/>
    <w:rsid w:val="4FA52FF6"/>
    <w:rsid w:val="504D3FDE"/>
    <w:rsid w:val="51975EFF"/>
    <w:rsid w:val="522D2E18"/>
    <w:rsid w:val="522E1708"/>
    <w:rsid w:val="584965F5"/>
    <w:rsid w:val="5ACE39FD"/>
    <w:rsid w:val="5D211488"/>
    <w:rsid w:val="62870B21"/>
    <w:rsid w:val="655C13D8"/>
    <w:rsid w:val="683A4D78"/>
    <w:rsid w:val="69F56306"/>
    <w:rsid w:val="6B162D49"/>
    <w:rsid w:val="6DA22637"/>
    <w:rsid w:val="716D603C"/>
    <w:rsid w:val="73021D05"/>
    <w:rsid w:val="746C566D"/>
    <w:rsid w:val="76206E41"/>
    <w:rsid w:val="76F24D78"/>
    <w:rsid w:val="783C6B25"/>
    <w:rsid w:val="7A564BE5"/>
    <w:rsid w:val="7A87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2928</Words>
  <Characters>3202</Characters>
  <Lines>0</Lines>
  <Paragraphs>0</Paragraphs>
  <TotalTime>0</TotalTime>
  <ScaleCrop>false</ScaleCrop>
  <LinksUpToDate>false</LinksUpToDate>
  <CharactersWithSpaces>3436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2023-08-29T02:14:00Z</cp:lastPrinted>
  <dcterms:modified xsi:type="dcterms:W3CDTF">2023-08-29T02:58:38Z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56C36543D6BD4427A6F1BE0E0D119E9E_13</vt:lpwstr>
  </property>
</Properties>
</file>