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bookmarkEnd w:id="0"/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</w:t>
      </w:r>
      <w:r>
        <w:rPr>
          <w:rFonts w:hint="eastAsia" w:ascii="仿宋" w:hAnsi="仿宋" w:eastAsia="仿宋" w:cs="仿宋"/>
          <w:sz w:val="32"/>
          <w:szCs w:val="32"/>
        </w:rPr>
        <w:t>规定，本次征收土地目的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  <w:t>；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</w:t>
      </w:r>
      <w:r>
        <w:rPr>
          <w:rFonts w:hint="eastAsia" w:ascii="仿宋" w:hAnsi="仿宋" w:eastAsia="仿宋" w:cs="仿宋"/>
          <w:sz w:val="32"/>
          <w:u w:val="none"/>
          <w:lang w:val="en-US" w:eastAsia="zh-CN"/>
        </w:rPr>
        <w:t xml:space="preserve">常州市武进区国家农业产业融合示范园提升工程-花海大道（延政西路-嘉成路）工程（223002地块）  </w:t>
      </w:r>
      <w:r>
        <w:rPr>
          <w:rFonts w:hint="eastAsia" w:ascii="仿宋" w:hAnsi="仿宋" w:eastAsia="仿宋" w:cs="仿宋"/>
          <w:sz w:val="32"/>
        </w:rPr>
        <w:t>拟征收土地位于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拟征收集体土地面积21.122公顷（316.83亩），使用国有土地0.3285公顷（4.9275亩）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ind w:firstLine="9280" w:firstLineChars="29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9600" w:firstLineChars="30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</w:p>
    <w:sectPr>
      <w:pgSz w:w="16838" w:h="23811"/>
      <w:pgMar w:top="1043" w:right="1576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CDC7B10-EC53-4C8A-8D10-3F619FD0ED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C0AFCA-7136-4CB3-89CD-A46CB21F9F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TY4NjhjOTk3ZGEyMTQ5Y2I0OWYzNWM0NTRkZGQifQ=="/>
  </w:docVars>
  <w:rsids>
    <w:rsidRoot w:val="2566533C"/>
    <w:rsid w:val="00005373"/>
    <w:rsid w:val="02B16EE5"/>
    <w:rsid w:val="03BA267F"/>
    <w:rsid w:val="04AD5FB4"/>
    <w:rsid w:val="05B93B57"/>
    <w:rsid w:val="083010F5"/>
    <w:rsid w:val="091000E3"/>
    <w:rsid w:val="093C05D3"/>
    <w:rsid w:val="09992B4F"/>
    <w:rsid w:val="0BB972BB"/>
    <w:rsid w:val="0E481D32"/>
    <w:rsid w:val="0FB800C5"/>
    <w:rsid w:val="101C3006"/>
    <w:rsid w:val="107D49D9"/>
    <w:rsid w:val="141C2861"/>
    <w:rsid w:val="15DC2E2C"/>
    <w:rsid w:val="1A760EC1"/>
    <w:rsid w:val="1B99324F"/>
    <w:rsid w:val="1C587316"/>
    <w:rsid w:val="22821F7B"/>
    <w:rsid w:val="2398466E"/>
    <w:rsid w:val="2566533C"/>
    <w:rsid w:val="25A77BDB"/>
    <w:rsid w:val="282E4ADB"/>
    <w:rsid w:val="288518A3"/>
    <w:rsid w:val="29AF31FC"/>
    <w:rsid w:val="2A3902CD"/>
    <w:rsid w:val="2BFE23E7"/>
    <w:rsid w:val="2D742664"/>
    <w:rsid w:val="2DA83247"/>
    <w:rsid w:val="2E9D3F38"/>
    <w:rsid w:val="2FFD2088"/>
    <w:rsid w:val="30E47C47"/>
    <w:rsid w:val="314C2FE9"/>
    <w:rsid w:val="31AC3343"/>
    <w:rsid w:val="323D4622"/>
    <w:rsid w:val="32E25E39"/>
    <w:rsid w:val="33633703"/>
    <w:rsid w:val="350B395A"/>
    <w:rsid w:val="360603F6"/>
    <w:rsid w:val="36301475"/>
    <w:rsid w:val="390E5946"/>
    <w:rsid w:val="3C591BB5"/>
    <w:rsid w:val="3E41531C"/>
    <w:rsid w:val="41685C82"/>
    <w:rsid w:val="43402A1E"/>
    <w:rsid w:val="434A1C9B"/>
    <w:rsid w:val="440279B4"/>
    <w:rsid w:val="451E7645"/>
    <w:rsid w:val="47361A8D"/>
    <w:rsid w:val="477E3FC3"/>
    <w:rsid w:val="478A1E41"/>
    <w:rsid w:val="497E4A89"/>
    <w:rsid w:val="49990210"/>
    <w:rsid w:val="49CD76D0"/>
    <w:rsid w:val="4A8073C0"/>
    <w:rsid w:val="4C486C11"/>
    <w:rsid w:val="4CC46551"/>
    <w:rsid w:val="4D5D4C8D"/>
    <w:rsid w:val="4E4669C7"/>
    <w:rsid w:val="4E482DD3"/>
    <w:rsid w:val="4EF86C24"/>
    <w:rsid w:val="4F4E4E73"/>
    <w:rsid w:val="51975EFF"/>
    <w:rsid w:val="55AB657C"/>
    <w:rsid w:val="561F7135"/>
    <w:rsid w:val="56874093"/>
    <w:rsid w:val="56885A8B"/>
    <w:rsid w:val="568F26EE"/>
    <w:rsid w:val="56D4586A"/>
    <w:rsid w:val="589121EE"/>
    <w:rsid w:val="59C04B5B"/>
    <w:rsid w:val="5A00715D"/>
    <w:rsid w:val="5ACE39FD"/>
    <w:rsid w:val="5B771879"/>
    <w:rsid w:val="5BBD5A47"/>
    <w:rsid w:val="5C864F18"/>
    <w:rsid w:val="5E6A095F"/>
    <w:rsid w:val="60782864"/>
    <w:rsid w:val="617247EE"/>
    <w:rsid w:val="624B3B90"/>
    <w:rsid w:val="64FD675B"/>
    <w:rsid w:val="65730598"/>
    <w:rsid w:val="66064FF7"/>
    <w:rsid w:val="69EF748D"/>
    <w:rsid w:val="6BDC63B4"/>
    <w:rsid w:val="6CF3787A"/>
    <w:rsid w:val="6F6223EA"/>
    <w:rsid w:val="70752840"/>
    <w:rsid w:val="70DB3026"/>
    <w:rsid w:val="727F20FF"/>
    <w:rsid w:val="72F23A9A"/>
    <w:rsid w:val="730A341E"/>
    <w:rsid w:val="73D018B5"/>
    <w:rsid w:val="74183AD6"/>
    <w:rsid w:val="75C82616"/>
    <w:rsid w:val="78B86EA1"/>
    <w:rsid w:val="7B140CEB"/>
    <w:rsid w:val="7CED53B8"/>
    <w:rsid w:val="7E9220C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1371</Words>
  <Characters>1475</Characters>
  <Lines>0</Lines>
  <Paragraphs>0</Paragraphs>
  <TotalTime>13</TotalTime>
  <ScaleCrop>false</ScaleCrop>
  <LinksUpToDate>false</LinksUpToDate>
  <CharactersWithSpaces>1523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2023-08-23T07:45:00Z</cp:lastPrinted>
  <dcterms:modified xsi:type="dcterms:W3CDTF">2023-08-24T02:12:23Z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9BC6E9F896DE4A2AB0EFB46D330AC69A</vt:lpwstr>
  </property>
</Properties>
</file>