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23</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2279</w:t>
      </w:r>
      <w:r>
        <w:rPr>
          <w:rFonts w:hint="eastAsia" w:ascii="方正小标宋简体" w:hAnsi="方正小标宋简体" w:eastAsia="方正小标宋简体" w:cs="方正小标宋简体"/>
          <w:sz w:val="32"/>
          <w:szCs w:val="20"/>
        </w:rPr>
        <w:t>号</w:t>
      </w:r>
    </w:p>
    <w:p>
      <w:pPr>
        <w:jc w:val="center"/>
        <w:rPr>
          <w:rFonts w:hint="eastAsia" w:ascii="FangSong_GB2312" w:hAnsi="FangSong_GB2312" w:eastAsia="FangSong_GB2312" w:cs="FangSong_GB2312"/>
          <w:b w:val="0"/>
          <w:bCs w:val="0"/>
          <w:sz w:val="28"/>
          <w:szCs w:val="18"/>
        </w:rPr>
      </w:pPr>
      <w:r>
        <w:rPr>
          <w:rFonts w:hint="eastAsia" w:ascii="FangSong_GB2312" w:hAnsi="FangSong_GB2312" w:eastAsia="FangSong_GB2312" w:cs="FangSong_GB2312"/>
          <w:b w:val="0"/>
          <w:bCs w:val="0"/>
          <w:sz w:val="28"/>
          <w:szCs w:val="18"/>
        </w:rPr>
        <w:t>（本公告为第</w:t>
      </w:r>
      <w:r>
        <w:rPr>
          <w:rFonts w:hint="eastAsia" w:ascii="FangSong_GB2312" w:hAnsi="FangSong_GB2312" w:eastAsia="FangSong_GB2312" w:cs="FangSong_GB2312"/>
          <w:b w:val="0"/>
          <w:bCs w:val="0"/>
          <w:sz w:val="28"/>
          <w:szCs w:val="18"/>
          <w:lang w:val="en-US" w:eastAsia="zh-CN"/>
        </w:rPr>
        <w:t>二</w:t>
      </w:r>
      <w:r>
        <w:rPr>
          <w:rFonts w:hint="eastAsia" w:ascii="FangSong_GB2312" w:hAnsi="FangSong_GB2312" w:eastAsia="FangSong_GB2312" w:cs="FangSong_GB2312"/>
          <w:b w:val="0"/>
          <w:bCs w:val="0"/>
          <w:sz w:val="28"/>
          <w:szCs w:val="18"/>
        </w:rPr>
        <w:t>次公告）</w:t>
      </w:r>
    </w:p>
    <w:p>
      <w:pPr>
        <w:rPr>
          <w:rFonts w:hint="eastAsia" w:ascii="仿宋_GB2312" w:hAnsi="仿宋_GB2312" w:eastAsia="仿宋_GB2312" w:cs="仿宋_GB2312"/>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根据《中华人民共和国土地管理法》第四十七条、第四十八条，《中华人民共和国土地管理法实施条例》第二十七条、第二十八条，《江苏省土地管理条例》第三十七条的规定，</w:t>
      </w:r>
      <w:r>
        <w:rPr>
          <w:rFonts w:hint="eastAsia" w:ascii="仿宋_GB2312" w:hAnsi="仿宋_GB2312" w:eastAsia="仿宋_GB2312" w:cs="仿宋_GB2312"/>
          <w:sz w:val="24"/>
          <w:szCs w:val="24"/>
          <w:lang w:val="en-US" w:eastAsia="zh-CN"/>
        </w:rPr>
        <w:t>222170地块已于2023年1月28日进行了征地补偿安置方案公告（武征补安置告〔2023〕2279号）（第一次公告）。因为设计方案优化，同时按照自然资源部用地审查报批地类相关规定，《征地补偿安置方案》根据全国第三次土地调查成果为基础的地类认定要求和现状调查进行了修改。现将修改后的征地补偿安置方案有关事项公告如下：</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一、征收范围</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本次拟征收土地</w:t>
      </w:r>
      <w:r>
        <w:rPr>
          <w:rFonts w:hint="eastAsia" w:ascii="仿宋_GB2312" w:hAnsi="仿宋_GB2312" w:eastAsia="仿宋_GB2312" w:cs="仿宋_GB2312"/>
          <w:sz w:val="24"/>
          <w:szCs w:val="24"/>
          <w:lang w:val="en-US" w:eastAsia="zh-CN"/>
        </w:rPr>
        <w:t>222170地块</w:t>
      </w:r>
      <w:r>
        <w:rPr>
          <w:rFonts w:hint="eastAsia" w:ascii="仿宋_GB2312" w:hAnsi="仿宋_GB2312" w:eastAsia="仿宋_GB2312" w:cs="仿宋_GB2312"/>
          <w:sz w:val="24"/>
          <w:szCs w:val="24"/>
        </w:rPr>
        <w:t>位于</w:t>
      </w:r>
      <w:r>
        <w:rPr>
          <w:rFonts w:hint="eastAsia" w:ascii="仿宋_GB2312" w:hAnsi="仿宋_GB2312" w:eastAsia="仿宋_GB2312" w:cs="仿宋_GB2312"/>
          <w:sz w:val="24"/>
          <w:szCs w:val="24"/>
          <w:lang w:val="en-US" w:eastAsia="zh-CN"/>
        </w:rPr>
        <w:t>武进区西湖街道</w:t>
      </w:r>
      <w:r>
        <w:rPr>
          <w:rFonts w:hint="eastAsia" w:ascii="仿宋_GB2312" w:hAnsi="仿宋_GB2312" w:eastAsia="仿宋_GB2312" w:cs="仿宋_GB2312"/>
          <w:sz w:val="24"/>
          <w:szCs w:val="24"/>
        </w:rPr>
        <w:t>范围内。拟征收土地位置详见附图。</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实际征收土地范围以最终批准文件为准。</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二、土地现状</w:t>
      </w:r>
    </w:p>
    <w:p>
      <w:pPr>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根据拟征收土地现状调查结果，本次拟征收土地现状如下：</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序号</w:t>
            </w:r>
          </w:p>
        </w:tc>
        <w:tc>
          <w:tcPr>
            <w:tcW w:w="3430"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被征地村组</w:t>
            </w:r>
          </w:p>
        </w:tc>
        <w:tc>
          <w:tcPr>
            <w:tcW w:w="6840" w:type="dxa"/>
            <w:gridSpan w:val="5"/>
            <w:vAlign w:val="center"/>
          </w:tcPr>
          <w:p>
            <w:pPr>
              <w:ind w:left="0" w:leftChars="0" w:firstLine="480" w:firstLineChars="200"/>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被征地面积</w:t>
            </w:r>
          </w:p>
        </w:tc>
        <w:tc>
          <w:tcPr>
            <w:tcW w:w="1419"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拟安置农业人口数</w:t>
            </w:r>
          </w:p>
        </w:tc>
        <w:tc>
          <w:tcPr>
            <w:tcW w:w="1143"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以下</w:t>
            </w:r>
          </w:p>
        </w:tc>
        <w:tc>
          <w:tcPr>
            <w:tcW w:w="1089"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35"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3430"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415"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小计</w:t>
            </w:r>
          </w:p>
        </w:tc>
        <w:tc>
          <w:tcPr>
            <w:tcW w:w="1419"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rPr>
              <w:t>农用地</w:t>
            </w:r>
          </w:p>
        </w:tc>
        <w:tc>
          <w:tcPr>
            <w:tcW w:w="1347"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eastAsia="zh-CN"/>
              </w:rPr>
              <w:t>（</w:t>
            </w:r>
            <w:r>
              <w:rPr>
                <w:rFonts w:hint="eastAsia" w:ascii="仿宋_GB2312" w:hAnsi="仿宋_GB2312" w:eastAsia="仿宋_GB2312" w:cs="仿宋_GB2312"/>
                <w:sz w:val="24"/>
                <w:szCs w:val="15"/>
                <w:lang w:val="en-US" w:eastAsia="zh-CN"/>
              </w:rPr>
              <w:t>其中耕地）</w:t>
            </w:r>
          </w:p>
        </w:tc>
        <w:tc>
          <w:tcPr>
            <w:tcW w:w="1310"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建设用地</w:t>
            </w:r>
          </w:p>
        </w:tc>
        <w:tc>
          <w:tcPr>
            <w:tcW w:w="1349"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未利用地</w:t>
            </w:r>
          </w:p>
        </w:tc>
        <w:tc>
          <w:tcPr>
            <w:tcW w:w="141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143"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08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35"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1</w:t>
            </w:r>
          </w:p>
        </w:tc>
        <w:tc>
          <w:tcPr>
            <w:tcW w:w="343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西湖街道</w:t>
            </w:r>
          </w:p>
        </w:tc>
        <w:tc>
          <w:tcPr>
            <w:tcW w:w="1415"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48075</w:t>
            </w:r>
          </w:p>
        </w:tc>
        <w:tc>
          <w:tcPr>
            <w:tcW w:w="1419" w:type="dxa"/>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25947</w:t>
            </w:r>
          </w:p>
        </w:tc>
        <w:tc>
          <w:tcPr>
            <w:tcW w:w="1347" w:type="dxa"/>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6177</w:t>
            </w:r>
          </w:p>
        </w:tc>
        <w:tc>
          <w:tcPr>
            <w:tcW w:w="1310" w:type="dxa"/>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21455</w:t>
            </w:r>
          </w:p>
        </w:tc>
        <w:tc>
          <w:tcPr>
            <w:tcW w:w="1349" w:type="dxa"/>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673</w:t>
            </w:r>
          </w:p>
        </w:tc>
        <w:tc>
          <w:tcPr>
            <w:tcW w:w="141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143"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35" w:type="dxa"/>
            <w:vAlign w:val="center"/>
          </w:tcPr>
          <w:p>
            <w:pPr>
              <w:widowControl/>
              <w:jc w:val="center"/>
              <w:textAlignment w:val="center"/>
              <w:outlineLvl w:val="9"/>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2</w:t>
            </w:r>
          </w:p>
        </w:tc>
        <w:tc>
          <w:tcPr>
            <w:tcW w:w="343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武进区人民政府国有</w:t>
            </w:r>
          </w:p>
        </w:tc>
        <w:tc>
          <w:tcPr>
            <w:tcW w:w="1415"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54623</w:t>
            </w:r>
          </w:p>
        </w:tc>
        <w:tc>
          <w:tcPr>
            <w:tcW w:w="1419" w:type="dxa"/>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45436</w:t>
            </w:r>
          </w:p>
        </w:tc>
        <w:tc>
          <w:tcPr>
            <w:tcW w:w="1347" w:type="dxa"/>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5355</w:t>
            </w:r>
          </w:p>
        </w:tc>
        <w:tc>
          <w:tcPr>
            <w:tcW w:w="1310"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349" w:type="dxa"/>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9187</w:t>
            </w:r>
          </w:p>
        </w:tc>
        <w:tc>
          <w:tcPr>
            <w:tcW w:w="141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143"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4365" w:type="dxa"/>
            <w:gridSpan w:val="2"/>
            <w:vAlign w:val="center"/>
          </w:tcPr>
          <w:p>
            <w:pPr>
              <w:widowControl/>
              <w:ind w:left="0" w:leftChars="0" w:firstLine="480" w:firstLineChars="200"/>
              <w:jc w:val="center"/>
              <w:textAlignment w:val="center"/>
              <w:outlineLvl w:val="9"/>
              <w:rPr>
                <w:rFonts w:hint="eastAsia"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合计</w:t>
            </w:r>
          </w:p>
        </w:tc>
        <w:tc>
          <w:tcPr>
            <w:tcW w:w="1415" w:type="dxa"/>
            <w:vAlign w:val="center"/>
          </w:tcPr>
          <w:p>
            <w:pPr>
              <w:widowControl/>
              <w:jc w:val="center"/>
              <w:textAlignment w:val="center"/>
              <w:outlineLvl w:val="9"/>
              <w:rPr>
                <w:rFonts w:hint="default" w:ascii="仿宋_GB2312" w:hAnsi="仿宋_GB2312" w:eastAsia="仿宋_GB2312" w:cs="仿宋_GB2312"/>
                <w:b w:val="0"/>
                <w:bCs w:val="0"/>
                <w:color w:val="auto"/>
                <w:kern w:val="2"/>
                <w:sz w:val="24"/>
                <w:szCs w:val="24"/>
                <w:lang w:val="en-US" w:eastAsia="zh-CN" w:bidi="ar-SA"/>
              </w:rPr>
            </w:pPr>
            <w:r>
              <w:rPr>
                <w:rFonts w:hint="eastAsia" w:ascii="仿宋_GB2312" w:hAnsi="仿宋_GB2312" w:eastAsia="仿宋_GB2312" w:cs="仿宋_GB2312"/>
                <w:b w:val="0"/>
                <w:bCs w:val="0"/>
                <w:color w:val="auto"/>
                <w:kern w:val="2"/>
                <w:sz w:val="24"/>
                <w:szCs w:val="24"/>
                <w:lang w:val="en-US" w:eastAsia="zh-CN" w:bidi="ar-SA"/>
              </w:rPr>
              <w:t>102698</w:t>
            </w:r>
          </w:p>
        </w:tc>
        <w:tc>
          <w:tcPr>
            <w:tcW w:w="1419" w:type="dxa"/>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71383</w:t>
            </w:r>
          </w:p>
        </w:tc>
        <w:tc>
          <w:tcPr>
            <w:tcW w:w="1347" w:type="dxa"/>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11532</w:t>
            </w:r>
          </w:p>
        </w:tc>
        <w:tc>
          <w:tcPr>
            <w:tcW w:w="1310" w:type="dxa"/>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21455</w:t>
            </w:r>
          </w:p>
        </w:tc>
        <w:tc>
          <w:tcPr>
            <w:tcW w:w="1349" w:type="dxa"/>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9860</w:t>
            </w:r>
          </w:p>
        </w:tc>
        <w:tc>
          <w:tcPr>
            <w:tcW w:w="141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143"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089" w:type="dxa"/>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w:t>
            </w:r>
          </w:p>
        </w:tc>
      </w:tr>
    </w:tbl>
    <w:p>
      <w:pPr>
        <w:rPr>
          <w:rFonts w:hint="eastAsia" w:ascii="仿宋_GB2312" w:hAnsi="仿宋_GB2312" w:eastAsia="仿宋_GB2312" w:cs="仿宋_GB2312"/>
          <w:b/>
          <w:bCs/>
          <w:sz w:val="24"/>
          <w:szCs w:val="24"/>
        </w:rPr>
      </w:pP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三、征收目的</w:t>
      </w:r>
    </w:p>
    <w:p>
      <w:pPr>
        <w:ind w:firstLine="480" w:firstLineChars="2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根据《中华人民共和国土地管理法》第四十五条的规定，</w:t>
      </w:r>
      <w:r>
        <w:rPr>
          <w:rFonts w:hint="eastAsia" w:ascii="FangSong_GB2312" w:hAnsi="FangSong_GB2312" w:eastAsia="FangSong_GB2312" w:cs="FangSong_GB2312"/>
          <w:sz w:val="24"/>
          <w:szCs w:val="24"/>
        </w:rPr>
        <w:t>本次征收土地目的为由政府组织实施的能源、交通、水利、通信、邮政等基础设施建设需要用地。</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四、补偿方式与标准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（一）土地补偿费和安置补助费标准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按常州市武进区人民政府《关于公布武进区征地区片综合地价执行标准的通知》（武政发〔2020〕78号）文件规定执行。</w:t>
      </w:r>
    </w:p>
    <w:p>
      <w:pPr>
        <w:numPr>
          <w:ilvl w:val="0"/>
          <w:numId w:val="1"/>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青苗、地上附着物补偿标准</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按常州市政府上报省政府批准备案的现行标准执行。青苗补偿费标准为1600元/亩, 房屋等建（构）筑物拆迁补偿标准与安置办法按武政发〔2009〕95号、武政发〔2009〕96号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武政办发〔2017〕</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武征补发〔2020〕8号和武征补发〔202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号文件规定执行，其他附着物按照武政办发〔2017〕118号文件规定执行行。</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五、安置对象、方式及社会保障</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六、其他事项</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1、本公告在常州市武进区人民政府门户网站</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http://www.wj.gov.cn</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和拟</w:t>
      </w:r>
      <w:r>
        <w:rPr>
          <w:rFonts w:hint="eastAsia" w:ascii="仿宋_GB2312" w:hAnsi="仿宋_GB2312" w:eastAsia="仿宋_GB2312" w:cs="仿宋_GB2312"/>
          <w:sz w:val="24"/>
          <w:szCs w:val="24"/>
        </w:rPr>
        <w:t>征收土地涉及的农村集体经济组织所在乡（镇）和村、村民小组范围内进行公告，听取被征地的农村集体经济组织及其成员、村民委员会和其它利害关系人的意见。本公告公示期为</w:t>
      </w:r>
      <w:r>
        <w:rPr>
          <w:rFonts w:hint="eastAsia" w:ascii="仿宋_GB2312" w:hAnsi="仿宋_GB2312" w:eastAsia="仿宋_GB2312" w:cs="仿宋_GB2312"/>
          <w:sz w:val="24"/>
          <w:szCs w:val="24"/>
          <w:lang w:val="en-US" w:eastAsia="zh-CN"/>
        </w:rPr>
        <w:t>30日</w:t>
      </w:r>
      <w:r>
        <w:rPr>
          <w:rFonts w:hint="eastAsia" w:ascii="仿宋_GB2312" w:hAnsi="仿宋_GB2312" w:eastAsia="仿宋_GB2312" w:cs="仿宋_GB2312"/>
          <w:sz w:val="24"/>
          <w:szCs w:val="24"/>
        </w:rPr>
        <w:t>，自</w:t>
      </w:r>
      <w:r>
        <w:rPr>
          <w:rFonts w:hint="eastAsia" w:ascii="仿宋_GB2312" w:hAnsi="仿宋_GB2312" w:eastAsia="仿宋_GB2312" w:cs="仿宋_GB2312"/>
          <w:sz w:val="24"/>
          <w:szCs w:val="24"/>
          <w:lang w:val="en-US" w:eastAsia="zh-CN"/>
        </w:rPr>
        <w:t>2023</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2023</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t>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2、对本征地补偿安置方案有异议的，应在本公告发布</w:t>
      </w:r>
      <w:r>
        <w:rPr>
          <w:rFonts w:hint="eastAsia" w:ascii="仿宋_GB2312" w:hAnsi="仿宋_GB2312" w:eastAsia="仿宋_GB2312" w:cs="仿宋_GB2312"/>
          <w:sz w:val="24"/>
          <w:szCs w:val="24"/>
          <w:lang w:val="en-US" w:eastAsia="zh-CN"/>
        </w:rPr>
        <w:t>期</w:t>
      </w:r>
      <w:r>
        <w:rPr>
          <w:rFonts w:hint="eastAsia" w:ascii="仿宋_GB2312" w:hAnsi="仿宋_GB2312" w:eastAsia="仿宋_GB2312" w:cs="仿宋_GB2312"/>
          <w:sz w:val="24"/>
          <w:szCs w:val="24"/>
        </w:rPr>
        <w:t>内提出。提交地址为：</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rPr>
        <w:t>； 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；邮编：</w:t>
      </w:r>
      <w:r>
        <w:rPr>
          <w:rFonts w:hint="eastAsia" w:ascii="仿宋_GB2312" w:hAnsi="仿宋_GB2312" w:eastAsia="仿宋_GB2312" w:cs="仿宋_GB2312"/>
          <w:sz w:val="24"/>
          <w:szCs w:val="24"/>
          <w:lang w:val="en-US" w:eastAsia="zh-CN"/>
        </w:rPr>
        <w:t>213161</w:t>
      </w:r>
      <w:r>
        <w:rPr>
          <w:rFonts w:hint="eastAsia" w:ascii="仿宋_GB2312" w:hAnsi="仿宋_GB2312" w:eastAsia="仿宋_GB2312" w:cs="仿宋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_GB2312" w:hAnsi="仿宋_GB2312" w:eastAsia="仿宋_GB2312" w:cs="仿宋_GB2312"/>
          <w:sz w:val="24"/>
          <w:szCs w:val="24"/>
          <w:lang w:val="en-US" w:eastAsia="zh-CN"/>
        </w:rPr>
        <w:t>常州市武进区</w:t>
      </w:r>
      <w:r>
        <w:rPr>
          <w:rFonts w:hint="eastAsia" w:ascii="仿宋_GB2312" w:hAnsi="仿宋_GB2312" w:eastAsia="仿宋_GB2312" w:cs="仿宋_GB2312"/>
          <w:sz w:val="24"/>
          <w:szCs w:val="24"/>
        </w:rPr>
        <w:t>人民政府将依法组织听证，相关事项另行通知。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4、拟征收土地范围内的土地所有权人、使用权人应当在本公告规定期限内，持不动产权属证明材料至</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）办理补偿登记，请相互转告。土地所有权人、使用权人如未按期办理补偿登记的，其补偿内容以土地现状调查结果为准。</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特此公告。</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附图：拟征收土地位置示意图</w:t>
      </w: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8"/>
          <w:szCs w:val="28"/>
        </w:rPr>
        <w:t>常州市武进区人民政府</w:t>
      </w:r>
    </w:p>
    <w:p>
      <w:pPr>
        <w:ind w:firstLine="11480" w:firstLineChars="4100"/>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日</w:t>
      </w:r>
    </w:p>
    <w:p>
      <w:pPr>
        <w:jc w:val="both"/>
        <w:rPr>
          <w:rFonts w:hint="eastAsia" w:ascii="方正小标宋简体" w:hAnsi="方正小标宋简体" w:eastAsia="方正小标宋简体" w:cs="方正小标宋简体"/>
          <w:sz w:val="44"/>
        </w:rPr>
      </w:pPr>
    </w:p>
    <w:p>
      <w:pPr>
        <w:jc w:val="left"/>
        <w:outlineLvl w:val="9"/>
        <w:rPr>
          <w:rFonts w:hint="eastAsia" w:ascii="仿宋_GB2312" w:hAnsi="仿宋_GB2312" w:eastAsia="仿宋_GB2312" w:cs="仿宋_GB2312"/>
          <w:sz w:val="24"/>
          <w:szCs w:val="24"/>
        </w:rPr>
      </w:pP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1" w:fontKey="{A937BAA3-0976-47E2-ABB0-D5DB158F2B0E}"/>
  </w:font>
  <w:font w:name="FangSong_GB2312">
    <w:altName w:val="仿宋_GB2312"/>
    <w:panose1 w:val="02010609030101010101"/>
    <w:charset w:val="86"/>
    <w:family w:val="auto"/>
    <w:pitch w:val="default"/>
    <w:sig w:usb0="00000000" w:usb1="00000000" w:usb2="00000000" w:usb3="00000000" w:csb0="00040000" w:csb1="00000000"/>
    <w:embedRegular r:id="rId2" w:fontKey="{2F224261-FD8A-484C-BB81-1D6B6B50DD92}"/>
  </w:font>
  <w:font w:name="仿宋_GB2312">
    <w:panose1 w:val="02010609030101010101"/>
    <w:charset w:val="86"/>
    <w:family w:val="auto"/>
    <w:pitch w:val="default"/>
    <w:sig w:usb0="00000001" w:usb1="080E0000" w:usb2="00000000" w:usb3="00000000" w:csb0="00040000" w:csb1="00000000"/>
    <w:embedRegular r:id="rId3" w:fontKey="{A54D403F-6180-47C3-ACC8-EC3F8CDDADC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07D26"/>
    <w:multiLevelType w:val="singleLevel"/>
    <w:tmpl w:val="8CA07D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ZGI2MWEzM2M5NjZiMDIyMTViMjNjNmVhYTIyMjIifQ=="/>
  </w:docVars>
  <w:rsids>
    <w:rsidRoot w:val="655C13D8"/>
    <w:rsid w:val="010D793B"/>
    <w:rsid w:val="02305940"/>
    <w:rsid w:val="027D1789"/>
    <w:rsid w:val="065C40E7"/>
    <w:rsid w:val="07ED142E"/>
    <w:rsid w:val="0AB24D2A"/>
    <w:rsid w:val="0B6739FC"/>
    <w:rsid w:val="0C197645"/>
    <w:rsid w:val="0E671B10"/>
    <w:rsid w:val="0ED6051B"/>
    <w:rsid w:val="101C3006"/>
    <w:rsid w:val="127B02DD"/>
    <w:rsid w:val="16F46C99"/>
    <w:rsid w:val="19D62CC6"/>
    <w:rsid w:val="19DD7A67"/>
    <w:rsid w:val="1F830C5D"/>
    <w:rsid w:val="21E67E81"/>
    <w:rsid w:val="220B1394"/>
    <w:rsid w:val="276019D5"/>
    <w:rsid w:val="27E55D52"/>
    <w:rsid w:val="29054E26"/>
    <w:rsid w:val="34A2640A"/>
    <w:rsid w:val="35505F08"/>
    <w:rsid w:val="3AA31CF3"/>
    <w:rsid w:val="3CD907EA"/>
    <w:rsid w:val="3DA1001E"/>
    <w:rsid w:val="3E44344B"/>
    <w:rsid w:val="3E652F19"/>
    <w:rsid w:val="4211484E"/>
    <w:rsid w:val="43F93CDB"/>
    <w:rsid w:val="44F104A1"/>
    <w:rsid w:val="4794102E"/>
    <w:rsid w:val="4ABB5BD7"/>
    <w:rsid w:val="4E3572C3"/>
    <w:rsid w:val="4EF86C24"/>
    <w:rsid w:val="504D3FDE"/>
    <w:rsid w:val="51975EFF"/>
    <w:rsid w:val="522D2E18"/>
    <w:rsid w:val="555C75FA"/>
    <w:rsid w:val="55766CA3"/>
    <w:rsid w:val="55BA18FC"/>
    <w:rsid w:val="562A3F43"/>
    <w:rsid w:val="59BF3C1B"/>
    <w:rsid w:val="5ACE39FD"/>
    <w:rsid w:val="5D0D166D"/>
    <w:rsid w:val="5F931266"/>
    <w:rsid w:val="60760F16"/>
    <w:rsid w:val="60B03D7B"/>
    <w:rsid w:val="6438430A"/>
    <w:rsid w:val="655C13D8"/>
    <w:rsid w:val="67345DDB"/>
    <w:rsid w:val="6913115C"/>
    <w:rsid w:val="6BAF51BC"/>
    <w:rsid w:val="6F080A49"/>
    <w:rsid w:val="734E1D40"/>
    <w:rsid w:val="76206E41"/>
    <w:rsid w:val="7715296D"/>
    <w:rsid w:val="7DDB0FE0"/>
    <w:rsid w:val="7E805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2962</Words>
  <Characters>3304</Characters>
  <Lines>0</Lines>
  <Paragraphs>0</Paragraphs>
  <TotalTime>2</TotalTime>
  <ScaleCrop>false</ScaleCrop>
  <LinksUpToDate>false</LinksUpToDate>
  <CharactersWithSpaces>3642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DongLi</cp:lastModifiedBy>
  <cp:lastPrinted>2023-06-30T06:11:00Z</cp:lastPrinted>
  <dcterms:modified xsi:type="dcterms:W3CDTF">2023-08-09T06:04:37Z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BD7DA99528AA4BA6A7260485058FEFA9_13</vt:lpwstr>
  </property>
</Properties>
</file>