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Times New Roman" w:hAnsi="Times New Roman" w:eastAsia="华文中宋"/>
          <w:kern w:val="0"/>
          <w:sz w:val="36"/>
          <w:szCs w:val="36"/>
        </w:rPr>
      </w:pPr>
      <w:r>
        <w:rPr>
          <w:rFonts w:ascii="Times New Roman" w:hAnsi="Times New Roman" w:eastAsia="华文中宋"/>
          <w:kern w:val="0"/>
          <w:sz w:val="36"/>
          <w:szCs w:val="36"/>
        </w:rPr>
        <w:t>2023年度江苏省工程技术研究中心拟推荐名单</w:t>
      </w:r>
    </w:p>
    <w:tbl>
      <w:tblPr>
        <w:tblStyle w:val="2"/>
        <w:tblW w:w="88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536"/>
        <w:gridCol w:w="35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工程技术研究中心名称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承担单位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江苏省高性能聚酰亚胺纤维及产品应用工程技术研究中心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江苏先诺新材料科技有限公司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江苏省药用辅料工程技术研究中心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江苏道宁药业有限公司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江苏省新能源汽车热管理系统工程技术研究中心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常州恒创热管理有限公司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3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江苏省气相色谱仪工程技术研究中心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常州磐诺仪器有限公司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856B9"/>
    <w:multiLevelType w:val="multilevel"/>
    <w:tmpl w:val="631856B9"/>
    <w:lvl w:ilvl="0" w:tentative="0">
      <w:start w:val="1"/>
      <w:numFmt w:val="decimal"/>
      <w:lvlText w:val="%1"/>
      <w:lvlJc w:val="right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000000"/>
    <w:rsid w:val="0A6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2023-07-21T09:13:53Z</dcterms:created>
  <dc:creator>Administrator</dc:creator>
  <cp:lastModifiedBy>国家宏观调控</cp:lastModifiedBy>
  <dcterms:modified xsi:type="dcterms:W3CDTF">2023-07-21T09:14:01Z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FBFFB8D9D9554A27B31E213A3A380E68_12</vt:lpwstr>
  </property>
</Properties>
</file>