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0" w:lineRule="exac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附件1</w:t>
      </w:r>
    </w:p>
    <w:p>
      <w:pPr>
        <w:overflowPunct w:val="0"/>
        <w:jc w:val="center"/>
        <w:rPr>
          <w:rFonts w:hint="eastAsia" w:eastAsia="方正小标宋简体"/>
          <w:snapToGrid w:val="0"/>
          <w:kern w:val="0"/>
          <w:sz w:val="10"/>
          <w:szCs w:val="10"/>
        </w:rPr>
      </w:pPr>
      <w:bookmarkStart w:id="0" w:name="_GoBack"/>
      <w:r>
        <w:rPr>
          <w:rFonts w:hint="eastAsia" w:eastAsia="方正小标宋简体"/>
          <w:snapToGrid w:val="0"/>
          <w:kern w:val="0"/>
          <w:sz w:val="36"/>
          <w:szCs w:val="36"/>
        </w:rPr>
        <w:t>湖塘镇</w:t>
      </w:r>
      <w:r>
        <w:rPr>
          <w:rFonts w:eastAsia="方正小标宋简体"/>
          <w:snapToGrid w:val="0"/>
          <w:kern w:val="0"/>
          <w:sz w:val="36"/>
          <w:szCs w:val="36"/>
        </w:rPr>
        <w:t>2023年生活垃圾分类工作目标分解表</w:t>
      </w:r>
    </w:p>
    <w:bookmarkEnd w:id="0"/>
    <w:p>
      <w:pPr>
        <w:pStyle w:val="2"/>
        <w:ind w:left="840" w:hanging="420"/>
      </w:pPr>
    </w:p>
    <w:tbl>
      <w:tblPr>
        <w:tblStyle w:val="12"/>
        <w:tblW w:w="494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962"/>
        <w:gridCol w:w="1674"/>
        <w:gridCol w:w="2710"/>
      </w:tblGrid>
      <w:tr>
        <w:trPr>
          <w:trHeight w:val="615" w:hRule="atLeast"/>
          <w:tblHeader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/>
                <w:kern w:val="0"/>
                <w:sz w:val="28"/>
                <w:szCs w:val="28"/>
              </w:rPr>
              <w:t>小区名称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常州恒大翡翠华庭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蒋湾社区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阳湖名城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时代景苑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大巷社区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4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丰乐公寓二期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丰乐社区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5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国际公寓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6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德禾豪景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7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凯尔锋度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府南社区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中奥珑郡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9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莱蒙城（铂晶公寓）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莱蒙城（铂郡公寓）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莱蒙城（睿景公寓）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顺天花苑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永安社区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学苑尚街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丰乐尚都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鸣北社区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新城南都美域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南都社区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新城长岛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夏雷社区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外滩一号五区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中凉社区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外滩一号三区（弘阳燕澜风华）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19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中凉花园东区+西区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20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中凉新村七期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融创御园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22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玉兰广场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23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御龙山小区+别墅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24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紫金城北区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25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峰云汇（绿地白金汉宫）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烈帝社区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26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武进万达中央华城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湖塘社区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27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花东三村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花东社区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28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花东新村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29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步步高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东方社区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30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美邸华庭(美的国宾府)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聚湖雅苑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聚湖社区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32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香聚雅苑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33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随园金麟府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建安家园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35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香江壹品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降子社区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36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南甸苑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新天地社区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37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天隽峰美居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38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茂业豪园（茂业泰富）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湾里社区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泰富湾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南田雅苑一期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天丽雅居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overflowPunct w:val="0"/>
        <w:spacing w:line="360" w:lineRule="exact"/>
        <w:jc w:val="left"/>
        <w:rPr>
          <w:rFonts w:hint="eastAsia" w:ascii="楷体_GB2312" w:eastAsia="楷体_GB2312"/>
          <w:kern w:val="0"/>
          <w:sz w:val="28"/>
          <w:szCs w:val="28"/>
        </w:rPr>
      </w:pPr>
      <w:r>
        <w:rPr>
          <w:rFonts w:hint="eastAsia" w:ascii="楷体_GB2312" w:hAnsi="华文仿宋" w:eastAsia="楷体_GB2312" w:cs="华文仿宋"/>
          <w:kern w:val="0"/>
          <w:sz w:val="28"/>
          <w:szCs w:val="28"/>
        </w:rPr>
        <w:t>备注：1. 实际完成数量不少于本表下达的数量。</w:t>
      </w:r>
    </w:p>
    <w:p>
      <w:pPr>
        <w:overflowPunct w:val="0"/>
        <w:spacing w:line="360" w:lineRule="exact"/>
        <w:ind w:firstLine="840" w:firstLineChars="300"/>
        <w:rPr>
          <w:rFonts w:hint="eastAsia"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2. 达标小区由镇各社区组织实施。</w:t>
      </w:r>
    </w:p>
    <w:p>
      <w:pPr>
        <w:overflowPunct w:val="0"/>
        <w:spacing w:line="360" w:lineRule="exact"/>
        <w:ind w:firstLine="840" w:firstLineChars="300"/>
        <w:rPr>
          <w:rFonts w:hint="eastAsia"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3. 达标小区应具备分类垃圾计量数据实时采集与上传功能，数据应</w:t>
      </w:r>
    </w:p>
    <w:p>
      <w:pPr>
        <w:overflowPunct w:val="0"/>
        <w:spacing w:line="360" w:lineRule="exact"/>
        <w:ind w:firstLine="1260" w:firstLineChars="450"/>
        <w:rPr>
          <w:rFonts w:hint="eastAsia" w:ascii="楷体_GB2312" w:eastAsia="楷体_GB2312"/>
        </w:rPr>
        <w:sectPr>
          <w:pgSz w:w="11905" w:h="16838"/>
          <w:pgMar w:top="1418" w:right="1418" w:bottom="1418" w:left="1418" w:header="851" w:footer="992" w:gutter="0"/>
          <w:pgNumType w:fmt="numberInDash"/>
          <w:cols w:space="720" w:num="1"/>
          <w:docGrid w:type="lines" w:linePitch="318" w:charSpace="0"/>
        </w:sectPr>
      </w:pPr>
      <w:r>
        <w:rPr>
          <w:rFonts w:hint="eastAsia" w:ascii="楷体_GB2312" w:eastAsia="楷体_GB2312"/>
          <w:kern w:val="0"/>
          <w:sz w:val="28"/>
          <w:szCs w:val="28"/>
        </w:rPr>
        <w:t>通过互联网设备直接接入市级分类平台。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DE3ZWY0NDJlMzVlZTNmNThmMWU2MTg3Njc1NjYifQ=="/>
  </w:docVars>
  <w:rsids>
    <w:rsidRoot w:val="7EE245BC"/>
    <w:rsid w:val="02043D0B"/>
    <w:rsid w:val="033A63C8"/>
    <w:rsid w:val="03D34026"/>
    <w:rsid w:val="059C797B"/>
    <w:rsid w:val="09610A38"/>
    <w:rsid w:val="0AAC03E8"/>
    <w:rsid w:val="0BF82E93"/>
    <w:rsid w:val="0CBA3508"/>
    <w:rsid w:val="0DD43183"/>
    <w:rsid w:val="0EF0514B"/>
    <w:rsid w:val="0F384B0F"/>
    <w:rsid w:val="0F502A28"/>
    <w:rsid w:val="10570EF9"/>
    <w:rsid w:val="127F5447"/>
    <w:rsid w:val="12C87122"/>
    <w:rsid w:val="135C61F9"/>
    <w:rsid w:val="13D15680"/>
    <w:rsid w:val="15E96C0C"/>
    <w:rsid w:val="167A1613"/>
    <w:rsid w:val="1D0876B5"/>
    <w:rsid w:val="20C34BB8"/>
    <w:rsid w:val="220B1BC2"/>
    <w:rsid w:val="225E098D"/>
    <w:rsid w:val="24277AFF"/>
    <w:rsid w:val="25D23219"/>
    <w:rsid w:val="26A655F4"/>
    <w:rsid w:val="26F1199F"/>
    <w:rsid w:val="27170ACC"/>
    <w:rsid w:val="28291CBC"/>
    <w:rsid w:val="2AE96EA8"/>
    <w:rsid w:val="2B0823CB"/>
    <w:rsid w:val="2C2F0FF2"/>
    <w:rsid w:val="2FCF0C69"/>
    <w:rsid w:val="312A1BA8"/>
    <w:rsid w:val="33B3216B"/>
    <w:rsid w:val="3408161E"/>
    <w:rsid w:val="35D27C4B"/>
    <w:rsid w:val="364B0521"/>
    <w:rsid w:val="38E956EF"/>
    <w:rsid w:val="39B527DE"/>
    <w:rsid w:val="3E6B3412"/>
    <w:rsid w:val="415353D3"/>
    <w:rsid w:val="42424D8B"/>
    <w:rsid w:val="42D9578F"/>
    <w:rsid w:val="46494FE1"/>
    <w:rsid w:val="480F7CF1"/>
    <w:rsid w:val="48EE7D3B"/>
    <w:rsid w:val="4B696EA8"/>
    <w:rsid w:val="4B9366F7"/>
    <w:rsid w:val="4B944C86"/>
    <w:rsid w:val="4D0E7126"/>
    <w:rsid w:val="4F4E7BCE"/>
    <w:rsid w:val="50246EC8"/>
    <w:rsid w:val="532939E9"/>
    <w:rsid w:val="542672B5"/>
    <w:rsid w:val="55A7675C"/>
    <w:rsid w:val="56574BE4"/>
    <w:rsid w:val="56D366A7"/>
    <w:rsid w:val="56E76CCD"/>
    <w:rsid w:val="57231CD7"/>
    <w:rsid w:val="57A43F30"/>
    <w:rsid w:val="5ABF3065"/>
    <w:rsid w:val="5B662F31"/>
    <w:rsid w:val="62C366A0"/>
    <w:rsid w:val="636730E6"/>
    <w:rsid w:val="65D37701"/>
    <w:rsid w:val="66541989"/>
    <w:rsid w:val="669C5E64"/>
    <w:rsid w:val="68F920FD"/>
    <w:rsid w:val="6BFC5AB9"/>
    <w:rsid w:val="72816F46"/>
    <w:rsid w:val="72AE7282"/>
    <w:rsid w:val="793A041E"/>
    <w:rsid w:val="79AA2E45"/>
    <w:rsid w:val="7BAD6F9E"/>
    <w:rsid w:val="7E3F1C43"/>
    <w:rsid w:val="7ED06F95"/>
    <w:rsid w:val="7EE245BC"/>
    <w:rsid w:val="7F3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adjustRightInd w:val="0"/>
      <w:snapToGrid w:val="0"/>
      <w:spacing w:before="0" w:beforeAutospacing="0" w:after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1120" w:firstLineChars="200"/>
      <w:jc w:val="both"/>
      <w:outlineLvl w:val="1"/>
    </w:pPr>
    <w:rPr>
      <w:rFonts w:eastAsia="黑体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adjustRightInd w:val="0"/>
      <w:snapToGrid w:val="0"/>
      <w:spacing w:before="0" w:beforeAutospacing="0" w:after="0" w:afterAutospacing="0" w:line="560" w:lineRule="exact"/>
      <w:ind w:firstLine="880" w:firstLineChars="200"/>
      <w:jc w:val="both"/>
      <w:outlineLvl w:val="2"/>
    </w:pPr>
    <w:rPr>
      <w:rFonts w:eastAsia="楷体_GB2312" w:cs="宋体" w:asciiTheme="minorAscii" w:hAnsiTheme="minorAscii"/>
      <w:b/>
      <w:bCs/>
      <w:kern w:val="0"/>
      <w:sz w:val="32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30" w:lineRule="exact"/>
      <w:ind w:firstLine="880" w:firstLineChars="200"/>
      <w:outlineLvl w:val="3"/>
    </w:pPr>
    <w:rPr>
      <w:rFonts w:ascii="Arial" w:hAnsi="Arial" w:eastAsia="仿宋_GB2312" w:cstheme="minorBidi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7">
    <w:name w:val="annotation text"/>
    <w:basedOn w:val="1"/>
    <w:qFormat/>
    <w:uiPriority w:val="0"/>
    <w:pPr>
      <w:jc w:val="left"/>
    </w:pPr>
    <w:rPr>
      <w:rFonts w:ascii="Times New Roman" w:hAnsi="Times New Roman" w:eastAsia="宋体"/>
    </w:r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9"/>
    <w:qFormat/>
    <w:uiPriority w:val="0"/>
    <w:pPr>
      <w:ind w:firstLine="420" w:firstLineChars="200"/>
    </w:pPr>
  </w:style>
  <w:style w:type="character" w:customStyle="1" w:styleId="14">
    <w:name w:val="标题 2 Char"/>
    <w:link w:val="4"/>
    <w:qFormat/>
    <w:uiPriority w:val="0"/>
    <w:rPr>
      <w:rFonts w:ascii="Times New Roman" w:hAnsi="Times New Roman" w:eastAsia="黑体"/>
      <w:sz w:val="32"/>
      <w:szCs w:val="22"/>
    </w:rPr>
  </w:style>
  <w:style w:type="character" w:customStyle="1" w:styleId="15">
    <w:name w:val="标题 3 Char"/>
    <w:link w:val="5"/>
    <w:qFormat/>
    <w:uiPriority w:val="0"/>
    <w:rPr>
      <w:rFonts w:hint="default" w:ascii="Times New Roman" w:hAnsi="Times New Roman" w:eastAsia="楷体_GB2312" w:cs="宋体"/>
      <w:b/>
      <w:bCs/>
      <w:kern w:val="0"/>
      <w:sz w:val="32"/>
      <w:szCs w:val="27"/>
      <w:lang w:val="en-US" w:eastAsia="zh-CN" w:bidi="ar"/>
    </w:rPr>
  </w:style>
  <w:style w:type="character" w:customStyle="1" w:styleId="16">
    <w:name w:val="标题 1 Char"/>
    <w:link w:val="3"/>
    <w:qFormat/>
    <w:uiPriority w:val="0"/>
    <w:rPr>
      <w:rFonts w:hint="eastAsia" w:ascii="Times New Roman" w:hAnsi="Times New Roman" w:eastAsia="方正小标宋简体" w:cs="Times New Roman"/>
      <w:bCs/>
      <w:kern w:val="44"/>
      <w:sz w:val="44"/>
      <w:szCs w:val="48"/>
      <w:lang w:bidi="ar"/>
    </w:rPr>
  </w:style>
  <w:style w:type="paragraph" w:customStyle="1" w:styleId="17">
    <w:name w:val="样式1"/>
    <w:qFormat/>
    <w:uiPriority w:val="99"/>
    <w:pPr>
      <w:spacing w:line="53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532</Characters>
  <Lines>0</Lines>
  <Paragraphs>0</Paragraphs>
  <TotalTime>0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2023-06-21T01:54:00Z</dcterms:created>
  <dc:creator>微信用户</dc:creator>
  <cp:lastModifiedBy>微信用户</cp:lastModifiedBy>
  <dcterms:modified xsi:type="dcterms:W3CDTF">2023-06-21T01:55:30Z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22CE2E06E1D1495FA55CC6CE5FF5F87D_11</vt:lpwstr>
  </property>
</Properties>
</file>