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FZXiaoBiaoSong-B05S" w:hAnsi="FZXiaoBiaoSong-B05S" w:eastAsia="FZXiaoBiaoSong-B05S" w:cs="FZXiaoBiaoSong-B05S"/>
          <w:sz w:val="44"/>
        </w:rPr>
      </w:pPr>
      <w:r>
        <w:rPr>
          <w:rFonts w:hint="eastAsia" w:ascii="FZXiaoBiaoSong-B05S" w:hAnsi="FZXiaoBiaoSong-B05S" w:eastAsia="FZXiaoBiaoSong-B05S" w:cs="FZXiaoBiaoSong-B05S"/>
          <w:sz w:val="44"/>
        </w:rPr>
        <w:t>常州市武进区人民政府征地补偿安置方案公告</w:t>
      </w:r>
    </w:p>
    <w:p>
      <w:pPr>
        <w:jc w:val="center"/>
        <w:rPr>
          <w:rFonts w:hint="eastAsia" w:ascii="FZXiaoBiaoSong-B05S" w:hAnsi="FZXiaoBiaoSong-B05S" w:eastAsia="FZXiaoBiaoSong-B05S" w:cs="FZXiaoBiaoSong-B05S"/>
          <w:sz w:val="32"/>
          <w:szCs w:val="20"/>
        </w:rPr>
      </w:pPr>
      <w:r>
        <w:rPr>
          <w:rFonts w:hint="eastAsia" w:ascii="FZXiaoBiaoSong-B05S" w:hAnsi="FZXiaoBiaoSong-B05S" w:eastAsia="FZXiaoBiaoSong-B05S" w:cs="FZXiaoBiaoSong-B05S"/>
          <w:sz w:val="32"/>
          <w:szCs w:val="20"/>
        </w:rPr>
        <w:t>武征补安置</w:t>
      </w:r>
      <w:r>
        <w:rPr>
          <w:rFonts w:hint="eastAsia" w:ascii="FZXiaoBiaoSong-B05S" w:hAnsi="FZXiaoBiaoSong-B05S" w:eastAsia="FZXiaoBiaoSong-B05S" w:cs="FZXiaoBiaoSong-B05S"/>
          <w:sz w:val="32"/>
          <w:szCs w:val="20"/>
          <w:lang w:val="en-US" w:eastAsia="zh-CN"/>
        </w:rPr>
        <w:t>告</w:t>
      </w:r>
      <w:r>
        <w:rPr>
          <w:rFonts w:hint="eastAsia" w:ascii="FZXiaoBiaoSong-B05S" w:hAnsi="FZXiaoBiaoSong-B05S" w:eastAsia="FZXiaoBiaoSong-B05S" w:cs="FZXiaoBiaoSong-B05S"/>
          <w:sz w:val="32"/>
          <w:szCs w:val="20"/>
        </w:rPr>
        <w:t>〔20</w:t>
      </w:r>
      <w:r>
        <w:rPr>
          <w:rFonts w:hint="eastAsia" w:ascii="FZXiaoBiaoSong-B05S" w:hAnsi="FZXiaoBiaoSong-B05S" w:eastAsia="FZXiaoBiaoSong-B05S" w:cs="FZXiaoBiaoSong-B05S"/>
          <w:sz w:val="32"/>
          <w:szCs w:val="20"/>
          <w:lang w:val="en-US" w:eastAsia="zh-CN"/>
        </w:rPr>
        <w:t>23</w:t>
      </w:r>
      <w:r>
        <w:rPr>
          <w:rFonts w:hint="eastAsia" w:ascii="FZXiaoBiaoSong-B05S" w:hAnsi="FZXiaoBiaoSong-B05S" w:eastAsia="FZXiaoBiaoSong-B05S" w:cs="FZXiaoBiaoSong-B05S"/>
          <w:sz w:val="32"/>
          <w:szCs w:val="20"/>
        </w:rPr>
        <w:t>〕</w:t>
      </w:r>
      <w:r>
        <w:rPr>
          <w:rFonts w:hint="eastAsia" w:ascii="FZXiaoBiaoSong-B05S" w:hAnsi="FZXiaoBiaoSong-B05S" w:eastAsia="FZXiaoBiaoSong-B05S" w:cs="FZXiaoBiaoSong-B05S"/>
          <w:sz w:val="32"/>
          <w:szCs w:val="20"/>
          <w:lang w:val="en-US" w:eastAsia="zh-CN"/>
        </w:rPr>
        <w:t>2298</w:t>
      </w:r>
      <w:r>
        <w:rPr>
          <w:rFonts w:hint="eastAsia" w:ascii="FZXiaoBiaoSong-B05S" w:hAnsi="FZXiaoBiaoSong-B05S" w:eastAsia="FZXiaoBiaoSong-B05S" w:cs="FZXiaoBiaoSong-B05S"/>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（本公告为第一次公告）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FangSong_GB2312" w:hAnsi="FangSong_GB2312" w:eastAsia="FangSong_GB2312" w:cs="FangSong_GB2312"/>
          <w:sz w:val="24"/>
          <w:szCs w:val="24"/>
          <w:lang w:val="en-US" w:eastAsia="zh-CN"/>
        </w:rPr>
        <w:t>武</w:t>
      </w:r>
      <w:r>
        <w:rPr>
          <w:rFonts w:hint="eastAsia" w:ascii="FangSong_GB2312" w:hAnsi="FangSong_GB2312" w:eastAsia="FangSong_GB2312" w:cs="FangSong_GB2312"/>
          <w:sz w:val="24"/>
          <w:szCs w:val="24"/>
        </w:rPr>
        <w:t>拟征告〔20</w:t>
      </w:r>
      <w:r>
        <w:rPr>
          <w:rFonts w:hint="eastAsia" w:ascii="FangSong_GB2312" w:hAnsi="FangSong_GB2312" w:eastAsia="FangSong_GB2312" w:cs="FangSong_GB2312"/>
          <w:sz w:val="24"/>
          <w:szCs w:val="24"/>
          <w:lang w:val="en-US" w:eastAsia="zh-CN"/>
        </w:rPr>
        <w:t>22</w:t>
      </w:r>
      <w:r>
        <w:rPr>
          <w:rFonts w:hint="eastAsia" w:ascii="FangSong_GB2312" w:hAnsi="FangSong_GB2312" w:eastAsia="FangSong_GB2312" w:cs="FangSong_GB2312"/>
          <w:sz w:val="24"/>
          <w:szCs w:val="24"/>
        </w:rPr>
        <w:t>〕</w:t>
      </w:r>
      <w:r>
        <w:rPr>
          <w:rFonts w:hint="eastAsia" w:ascii="FangSong_GB2312" w:hAnsi="FangSong_GB2312" w:eastAsia="FangSong_GB2312" w:cs="FangSong_GB2312"/>
          <w:sz w:val="24"/>
          <w:szCs w:val="24"/>
          <w:lang w:val="en-US" w:eastAsia="zh-CN"/>
        </w:rPr>
        <w:t>98</w:t>
      </w:r>
      <w:r>
        <w:rPr>
          <w:rFonts w:hint="eastAsia" w:ascii="FangSong_GB2312" w:hAnsi="FangSong_GB2312" w:eastAsia="FangSong_GB2312" w:cs="FangSong_GB2312"/>
          <w:sz w:val="24"/>
          <w:szCs w:val="24"/>
        </w:rPr>
        <w:t>号开展的拟征收土地现状调查和社会稳定风险评估结果，现将拟订的征收土地补偿安置方案有关事项公告如下：</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222163地块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武进区前黄镇</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根据拟征收土地现状调查结果，本次拟征收土地现状如下：</w:t>
      </w:r>
    </w:p>
    <w:p>
      <w:pPr>
        <w:ind w:firstLine="480" w:firstLineChars="200"/>
        <w:jc w:val="right"/>
        <w:rPr>
          <w:rFonts w:hint="default" w:ascii="FangSong_GB2312" w:hAnsi="FangSong_GB2312" w:eastAsia="宋体" w:cs="FangSong_GB2312"/>
          <w:sz w:val="24"/>
          <w:szCs w:val="24"/>
          <w:lang w:val="en-US" w:eastAsia="zh-CN"/>
        </w:rPr>
      </w:pPr>
      <w:r>
        <w:rPr>
          <w:rFonts w:hint="eastAsia" w:ascii="FangSong_GB2312" w:hAnsi="FangSong_GB2312" w:eastAsia="宋体" w:cs="FangSong_GB2312"/>
          <w:sz w:val="24"/>
          <w:szCs w:val="24"/>
          <w:lang w:val="en-US" w:eastAsia="zh-CN"/>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序号</w:t>
            </w:r>
          </w:p>
        </w:tc>
        <w:tc>
          <w:tcPr>
            <w:tcW w:w="3430"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被征地村组</w:t>
            </w:r>
          </w:p>
        </w:tc>
        <w:tc>
          <w:tcPr>
            <w:tcW w:w="6840" w:type="dxa"/>
            <w:gridSpan w:val="5"/>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被征地面积</w:t>
            </w:r>
          </w:p>
        </w:tc>
        <w:tc>
          <w:tcPr>
            <w:tcW w:w="141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拟安置农业人口数</w:t>
            </w:r>
          </w:p>
        </w:tc>
        <w:tc>
          <w:tcPr>
            <w:tcW w:w="1143"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以下</w:t>
            </w:r>
          </w:p>
        </w:tc>
        <w:tc>
          <w:tcPr>
            <w:tcW w:w="1089" w:type="dxa"/>
            <w:vMerge w:val="restart"/>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16周岁</w:t>
            </w:r>
          </w:p>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35"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3430"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小计</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农用地</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（其中耕地）</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建设用地</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未利用地</w:t>
            </w:r>
          </w:p>
        </w:tc>
        <w:tc>
          <w:tcPr>
            <w:tcW w:w="141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143"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c>
          <w:tcPr>
            <w:tcW w:w="1089" w:type="dxa"/>
            <w:vMerge w:val="continue"/>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前黄镇祝庄村东王组</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31878</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23887</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13865</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7827</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164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28</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前黄镇祝庄村杨家塘组</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1542</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1542</w:t>
            </w:r>
          </w:p>
        </w:tc>
        <w:tc>
          <w:tcPr>
            <w:tcW w:w="1347"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1542</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前黄镇祝庄村</w:t>
            </w:r>
          </w:p>
        </w:tc>
        <w:tc>
          <w:tcPr>
            <w:tcW w:w="141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3446</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816</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2630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36866</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26245</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15407</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7827</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eastAsia="zh-CN" w:bidi="ar-SA"/>
              </w:rPr>
            </w:pPr>
            <w:r>
              <w:rPr>
                <w:rFonts w:hint="default" w:ascii="FangSong_GB2312" w:hAnsi="FangSong_GB2312" w:eastAsia="FangSong_GB2312" w:cs="FangSong_GB2312"/>
                <w:b w:val="0"/>
                <w:bCs w:val="0"/>
                <w:color w:val="auto"/>
                <w:kern w:val="2"/>
                <w:sz w:val="24"/>
                <w:szCs w:val="15"/>
                <w:lang w:eastAsia="zh-CN" w:bidi="ar-SA"/>
              </w:rPr>
              <w:fldChar w:fldCharType="begin"/>
            </w:r>
            <w:r>
              <w:rPr>
                <w:rFonts w:hint="default" w:ascii="FangSong_GB2312" w:hAnsi="FangSong_GB2312" w:eastAsia="FangSong_GB2312" w:cs="FangSong_GB2312"/>
                <w:b w:val="0"/>
                <w:bCs w:val="0"/>
                <w:color w:val="auto"/>
                <w:kern w:val="2"/>
                <w:sz w:val="24"/>
                <w:szCs w:val="15"/>
                <w:lang w:eastAsia="zh-CN" w:bidi="ar-SA"/>
              </w:rPr>
              <w:instrText xml:space="preserve"> =SUM(ABOVE) \* MERGEFORMAT </w:instrText>
            </w:r>
            <w:r>
              <w:rPr>
                <w:rFonts w:hint="default" w:ascii="FangSong_GB2312" w:hAnsi="FangSong_GB2312" w:eastAsia="FangSong_GB2312" w:cs="FangSong_GB2312"/>
                <w:b w:val="0"/>
                <w:bCs w:val="0"/>
                <w:color w:val="auto"/>
                <w:kern w:val="2"/>
                <w:sz w:val="24"/>
                <w:szCs w:val="15"/>
                <w:lang w:eastAsia="zh-CN" w:bidi="ar-SA"/>
              </w:rPr>
              <w:fldChar w:fldCharType="separate"/>
            </w:r>
            <w:r>
              <w:rPr>
                <w:rFonts w:hint="default" w:ascii="FangSong_GB2312" w:hAnsi="FangSong_GB2312" w:eastAsia="FangSong_GB2312" w:cs="FangSong_GB2312"/>
                <w:b w:val="0"/>
                <w:bCs w:val="0"/>
                <w:color w:val="auto"/>
                <w:kern w:val="2"/>
                <w:sz w:val="24"/>
                <w:szCs w:val="15"/>
                <w:lang w:eastAsia="zh-CN" w:bidi="ar-SA"/>
              </w:rPr>
              <w:t>2794</w:t>
            </w:r>
            <w:r>
              <w:rPr>
                <w:rFonts w:hint="default" w:ascii="FangSong_GB2312" w:hAnsi="FangSong_GB2312" w:eastAsia="FangSong_GB2312" w:cs="FangSong_GB2312"/>
                <w:b w:val="0"/>
                <w:bCs w:val="0"/>
                <w:color w:val="auto"/>
                <w:kern w:val="2"/>
                <w:sz w:val="24"/>
                <w:szCs w:val="15"/>
                <w:lang w:eastAsia="zh-CN" w:bidi="ar-SA"/>
              </w:rPr>
              <w:fldChar w:fldCharType="end"/>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26</w:t>
            </w:r>
          </w:p>
        </w:tc>
      </w:tr>
    </w:tbl>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五条的规定，本次征收土地目的为由政府组织实施的科技、教育、文化、卫生、体育、生态环境和资源保护、防灾减灾、文物保护、社区综合服务、社会福利、市政公用、优抚安置、英烈保护等公共事业需要用地。</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0"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 xml:space="preserve"> 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2、对本征地补偿安置方案有异议的，应在本公告发布之日起30日内（截止</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日）提出，实名签名或盖章的书面意见最迟应于公告期满后 5 个工作日内提交。提交地址为：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1</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宋体"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宋体" w:cs="FangSong_GB2312"/>
          <w:sz w:val="24"/>
          <w:szCs w:val="24"/>
          <w:lang w:val="en-US" w:eastAsia="zh-CN"/>
        </w:rPr>
        <w:t>2</w:t>
      </w:r>
      <w:r>
        <w:rPr>
          <w:rFonts w:hint="eastAsia" w:ascii="FangSong_GB2312" w:hAnsi="FangSong_GB2312" w:eastAsia="FangSong_GB2312" w:cs="FangSong_GB2312"/>
          <w:sz w:val="24"/>
          <w:szCs w:val="24"/>
        </w:rPr>
        <w:t>日，持不动产权属证明材料至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200" w:firstLineChars="40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 xml:space="preserve">年 </w:t>
      </w:r>
      <w:r>
        <w:rPr>
          <w:rFonts w:hint="eastAsia" w:ascii="FangSong_GB2312" w:hAnsi="FangSong_GB2312" w:eastAsia="宋体" w:cs="FangSong_GB2312"/>
          <w:sz w:val="28"/>
          <w:szCs w:val="28"/>
          <w:lang w:val="en-US" w:eastAsia="zh-CN"/>
        </w:rPr>
        <w:t>2</w:t>
      </w:r>
      <w:r>
        <w:rPr>
          <w:rFonts w:hint="eastAsia" w:ascii="FangSong_GB2312" w:hAnsi="FangSong_GB2312" w:eastAsia="FangSong_GB2312" w:cs="FangSong_GB2312"/>
          <w:sz w:val="28"/>
          <w:szCs w:val="28"/>
        </w:rPr>
        <w:t xml:space="preserve"> 月 </w:t>
      </w:r>
      <w:r>
        <w:rPr>
          <w:rFonts w:hint="eastAsia" w:ascii="FangSong_GB2312" w:hAnsi="FangSong_GB2312" w:eastAsia="宋体" w:cs="FangSong_GB2312"/>
          <w:sz w:val="28"/>
          <w:szCs w:val="28"/>
          <w:lang w:val="en-US" w:eastAsia="zh-CN"/>
        </w:rPr>
        <w:t>1</w:t>
      </w:r>
      <w:r>
        <w:rPr>
          <w:rFonts w:hint="eastAsia" w:ascii="FangSong_GB2312" w:hAnsi="FangSong_GB2312" w:eastAsia="FangSong_GB2312" w:cs="FangSong_GB2312"/>
          <w:sz w:val="28"/>
          <w:szCs w:val="28"/>
        </w:rPr>
        <w:t xml:space="preserve"> 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both"/>
        <w:rPr>
          <w:rFonts w:hint="eastAsia" w:ascii="FZXiaoBiaoSong-B05S" w:hAnsi="FZXiaoBiaoSong-B05S" w:eastAsia="FZXiaoBiaoSong-B05S" w:cs="FZXiaoBiaoSong-B05S"/>
          <w:sz w:val="4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ZXiaoBiaoSong-B05S">
    <w:panose1 w:val="03000509000000000000"/>
    <w:charset w:val="86"/>
    <w:family w:val="auto"/>
    <w:pitch w:val="default"/>
    <w:sig w:usb0="00000001" w:usb1="080E0000" w:usb2="00000000" w:usb3="00000000" w:csb0="00040000" w:csb1="00000000"/>
  </w:font>
  <w:font w:name="FangSong_GB2312">
    <w:altName w:val="Times New Roman"/>
    <w:panose1 w:val="02010609030101010101"/>
    <w:charset w:val="86"/>
    <w:family w:val="auto"/>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1YzdmMGMyOTI1MTdhNTRlOWFmMTRmMTM4YTQ5OGYifQ=="/>
  </w:docVars>
  <w:rsids>
    <w:rsidRoot w:val="655C13D8"/>
    <w:rsid w:val="043C3AFB"/>
    <w:rsid w:val="08EA4956"/>
    <w:rsid w:val="091055D8"/>
    <w:rsid w:val="101C3006"/>
    <w:rsid w:val="14A449C1"/>
    <w:rsid w:val="17B97814"/>
    <w:rsid w:val="1C6850AA"/>
    <w:rsid w:val="1FEB337C"/>
    <w:rsid w:val="220B1394"/>
    <w:rsid w:val="29167DEC"/>
    <w:rsid w:val="31DE63F6"/>
    <w:rsid w:val="40704D03"/>
    <w:rsid w:val="4211484E"/>
    <w:rsid w:val="4794102E"/>
    <w:rsid w:val="4EF86C24"/>
    <w:rsid w:val="4FA52FF6"/>
    <w:rsid w:val="504D3FDE"/>
    <w:rsid w:val="51975EFF"/>
    <w:rsid w:val="522D2E18"/>
    <w:rsid w:val="5ACE39FD"/>
    <w:rsid w:val="655C13D8"/>
    <w:rsid w:val="69F56306"/>
    <w:rsid w:val="6DA22637"/>
    <w:rsid w:val="76206E41"/>
    <w:rsid w:val="76F2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2995</Words>
  <Characters>3333</Characters>
  <Lines>0</Lines>
  <Paragraphs>0</Paragraphs>
  <TotalTime>1</TotalTime>
  <ScaleCrop>false</ScaleCrop>
  <LinksUpToDate>false</LinksUpToDate>
  <CharactersWithSpaces>3581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三伏天的狮虎兽</cp:lastModifiedBy>
  <cp:lastPrinted>2022-06-30T03:06:00Z</cp:lastPrinted>
  <dcterms:modified xsi:type="dcterms:W3CDTF">2023-02-02T04:05:52Z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1409714984AD48C393E037D535A838DE</vt:lpwstr>
  </property>
</Properties>
</file>