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12</w:t>
      </w:r>
      <w:bookmarkStart w:id="0" w:name="_GoBack"/>
      <w:bookmarkEnd w:id="0"/>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kern w:val="0"/>
                <w:sz w:val="20"/>
                <w:szCs w:val="20"/>
                <w:u w:val="none"/>
                <w:lang w:val="en-US" w:eastAsia="zh-CN" w:bidi="ar"/>
              </w:rPr>
              <w:fldChar w:fldCharType="begin"/>
            </w:r>
            <w:r>
              <w:rPr>
                <w:rFonts w:hint="default" w:ascii="Arial" w:hAnsi="Arial" w:eastAsia="宋体" w:cs="Arial"/>
                <w:i w:val="0"/>
                <w:iCs w:val="0"/>
                <w:kern w:val="0"/>
                <w:sz w:val="20"/>
                <w:szCs w:val="20"/>
                <w:u w:val="none"/>
                <w:lang w:val="en-US" w:eastAsia="zh-CN" w:bidi="ar"/>
              </w:rPr>
              <w:instrText xml:space="preserve"> HYPERLINK "" \o "查看" </w:instrText>
            </w:r>
            <w:r>
              <w:rPr>
                <w:rFonts w:hint="default" w:ascii="Arial" w:hAnsi="Arial" w:eastAsia="宋体" w:cs="Arial"/>
                <w:i w:val="0"/>
                <w:iCs w:val="0"/>
                <w:kern w:val="0"/>
                <w:sz w:val="20"/>
                <w:szCs w:val="20"/>
                <w:u w:val="none"/>
                <w:lang w:val="en-US" w:eastAsia="zh-CN" w:bidi="ar"/>
              </w:rPr>
              <w:fldChar w:fldCharType="separate"/>
            </w:r>
            <w:r>
              <w:rPr>
                <w:rStyle w:val="8"/>
                <w:rFonts w:hint="default" w:ascii="Arial" w:hAnsi="Arial" w:eastAsia="宋体" w:cs="Arial"/>
                <w:i w:val="0"/>
                <w:iCs w:val="0"/>
                <w:sz w:val="20"/>
                <w:szCs w:val="20"/>
                <w:u w:val="none"/>
              </w:rPr>
              <w:t>常州奥邦汽车服务有限公司（货运）</w:t>
            </w:r>
            <w:r>
              <w:rPr>
                <w:rFonts w:hint="default" w:ascii="Arial" w:hAnsi="Arial" w:eastAsia="宋体" w:cs="Arial"/>
                <w:i w:val="0"/>
                <w:iCs w:val="0"/>
                <w:kern w:val="0"/>
                <w:sz w:val="20"/>
                <w:szCs w:val="20"/>
                <w:u w:val="none"/>
                <w:lang w:val="en-US" w:eastAsia="zh-CN" w:bidi="ar"/>
              </w:rPr>
              <w:fldChar w:fldCharType="end"/>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w:t>
            </w:r>
            <w:r>
              <w:rPr>
                <w:rFonts w:hint="eastAsia" w:ascii="Arial" w:hAnsi="Arial" w:eastAsia="宋体" w:cs="Arial"/>
                <w:i w:val="0"/>
                <w:iCs w:val="0"/>
                <w:color w:val="000000"/>
                <w:kern w:val="0"/>
                <w:sz w:val="20"/>
                <w:szCs w:val="20"/>
                <w:u w:val="none"/>
                <w:lang w:val="en-US" w:eastAsia="zh-CN" w:bidi="ar"/>
              </w:rPr>
              <w:t>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eastAsia="宋体" w:cs="Arial"/>
                <w:i w:val="0"/>
                <w:iCs w:val="0"/>
                <w:color w:val="000000"/>
                <w:kern w:val="0"/>
                <w:sz w:val="20"/>
                <w:szCs w:val="20"/>
                <w:u w:val="none"/>
                <w:lang w:val="en-US" w:eastAsia="zh-CN" w:bidi="ar"/>
              </w:rPr>
              <w:t>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Or5UfRqYsgmcPGrcaPbd8d7Ak7Q=" w:salt="O/UggIW0cz+F97hxD+rSQ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9095667"/>
    <w:rsid w:val="1B054386"/>
    <w:rsid w:val="1BBB4743"/>
    <w:rsid w:val="1CE64890"/>
    <w:rsid w:val="20E45A31"/>
    <w:rsid w:val="23155966"/>
    <w:rsid w:val="244F40DF"/>
    <w:rsid w:val="248A65A3"/>
    <w:rsid w:val="25213E8D"/>
    <w:rsid w:val="26F478EB"/>
    <w:rsid w:val="272E2B8D"/>
    <w:rsid w:val="2FE54428"/>
    <w:rsid w:val="36671EBE"/>
    <w:rsid w:val="36892CE3"/>
    <w:rsid w:val="37441B3A"/>
    <w:rsid w:val="3BB13654"/>
    <w:rsid w:val="3E0C030B"/>
    <w:rsid w:val="40AA36C3"/>
    <w:rsid w:val="4127423B"/>
    <w:rsid w:val="496C2774"/>
    <w:rsid w:val="4A1C6A35"/>
    <w:rsid w:val="52B0733A"/>
    <w:rsid w:val="55272DBA"/>
    <w:rsid w:val="56941FFC"/>
    <w:rsid w:val="56FA7BD3"/>
    <w:rsid w:val="62AC3ECF"/>
    <w:rsid w:val="66973907"/>
    <w:rsid w:val="768F61EB"/>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56497</Words>
  <Characters>83870</Characters>
  <Lines>583</Lines>
  <Paragraphs>164</Paragraphs>
  <TotalTime>3</TotalTime>
  <ScaleCrop>false</ScaleCrop>
  <LinksUpToDate>false</LinksUpToDate>
  <CharactersWithSpaces>83875</CharactersWithSpaces>
  <Application>WPS Office_11.1.0.12980_F1E327BC-269C-435d-A152-05C5408002CA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2023-01-03T01:04:59Z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778139124B1148208C137E2414180885</vt:lpwstr>
  </property>
</Properties>
</file>