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 xml:space="preserve">2021年度 </w:t>
            </w:r>
            <w:r>
              <w:rPr>
                <w:rFonts w:ascii="宋体" w:hAnsi="宋体" w:eastAsia="宋体" w:cs="宋体"/>
                <w:b/>
                <w:sz w:val="52"/>
              </w:rPr>
              <w:br w:type="textWrapping"/>
            </w:r>
            <w:r>
              <w:rPr>
                <w:rFonts w:ascii="宋体" w:hAnsi="宋体" w:eastAsia="宋体" w:cs="宋体"/>
                <w:b/>
                <w:sz w:val="52"/>
              </w:rPr>
              <w:t xml:space="preserve">常州市武进区人民政府办公室 </w:t>
            </w:r>
            <w:r>
              <w:rPr>
                <w:rFonts w:ascii="宋体" w:hAnsi="宋体" w:eastAsia="宋体" w:cs="宋体"/>
                <w:b/>
                <w:sz w:val="52"/>
              </w:rPr>
              <w:br w:type="textWrapping"/>
            </w:r>
            <w:r>
              <w:rPr>
                <w:rFonts w:ascii="宋体" w:hAnsi="宋体" w:eastAsia="宋体" w:cs="宋体"/>
                <w:b/>
                <w:sz w:val="52"/>
              </w:rPr>
              <w:t>部门决算公开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color="auto" w:sz="0" w:space="0"/>
            <w:left w:val="none" w:color="auto" w:sz="0" w:space="0"/>
            <w:bottom w:val="none" w:color="auto" w:sz="0" w:space="0"/>
            <w:right w:val="none" w:color="auto" w:sz="0" w:space="0"/>
          </w:pgBorders>
          <w:pgNumType w:fmt="decimal"/>
          <w:cols w:space="720" w:num="1"/>
          <w:formProt w:val="0"/>
          <w:titlePg/>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常州市武进区人民政府办公室</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3"/>
        <w:tblW w:w="10447" w:type="dxa"/>
        <w:jc w:val="center"/>
        <w:tblInd w:w="0" w:type="dxa"/>
        <w:tblLayout w:type="fixed"/>
        <w:tblCellMar>
          <w:top w:w="0" w:type="dxa"/>
          <w:left w:w="108" w:type="dxa"/>
          <w:bottom w:w="0" w:type="dxa"/>
          <w:right w:w="108" w:type="dxa"/>
        </w:tblCellMar>
      </w:tblPr>
      <w:tblGrid>
        <w:gridCol w:w="3784"/>
        <w:gridCol w:w="1461"/>
        <w:gridCol w:w="2035"/>
        <w:gridCol w:w="1709"/>
        <w:gridCol w:w="1458"/>
      </w:tblGrid>
      <w:tr>
        <w:tblPrEx>
          <w:tblLayout w:type="fixed"/>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Layout w:type="fixed"/>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常州市武进区人民政府办公室</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Layout w:type="fixed"/>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Layout w:type="fixed"/>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3,846.59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2,916.46</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285.95</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33.85</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610.33</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3,846.59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3,846.59</w:t>
            </w:r>
          </w:p>
        </w:tc>
      </w:tr>
      <w:tr>
        <w:tblPrEx>
          <w:tblLayout w:type="fixed"/>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3,846.59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3,846.59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5"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439" w:type="dxa"/>
        <w:jc w:val="center"/>
        <w:tblInd w:w="0" w:type="dxa"/>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Layout w:type="fixed"/>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Layout w:type="fixed"/>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Layout w:type="fixed"/>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Layout w:type="fixed"/>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3,846.59</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3,846.59</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2,916.46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2,916.46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政府办公厅（室）及相关机构事务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1,838.81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1,838.81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1,524.13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1,524.13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专项业务及机关事务管理</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其他政府办公厅（室）及相关机构事务支出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151.11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统计信息事务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1,077.65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1,077.65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2010504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信息事务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1,077.65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1,077.65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7.72</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7.72</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610.33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610.33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209.26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209.26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214.83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214.83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6"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Layout w:type="fixed"/>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Layout w:type="fixed"/>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3,846.59</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2,693.95</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1,152.64</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2,916.46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1,765.53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1,150.93</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政府办公厅（室）及相关机构事务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1,838.81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1,524.13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314.68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1,524.13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1,524.13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专项业务及机关事务管理</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163.57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163.57</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其他政府办公厅（室）及相关机构事务支出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151.11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151.11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统计信息事务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1,077.65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241.40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836.25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2010504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信息事务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1,077.65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241.40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836.25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285.95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285.95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285.95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285.95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190.63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190.63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95.32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95.32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610.33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608.62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610.33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608.62</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186.24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186.24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209.26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207.55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1.71</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214.83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214.83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7"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Layout w:type="fixed"/>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Layout w:type="fixed"/>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常州市武进区人民政府办公室</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Layout w:type="fixed"/>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Layout w:type="fixed"/>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Layout w:type="fixed"/>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3,846.59</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2,916.46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2,916.46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285.95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285.95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610.33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3,846.59</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3,846.59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3,846.59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3,846.59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3,846.59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3,846.59</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8"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Layout w:type="fixed"/>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Layout w:type="fixed"/>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Layout w:type="fixed"/>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3,846.59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2,693.95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1,152.64</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2,916.46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1,765.53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1,150.93</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1,838.81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1,524.13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314.68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1,524.13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1,524.13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专项业务及机关事务管理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163.57</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151.11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统计信息事务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836.25</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2010504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信息事务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836.25</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285.95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285.95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95.32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11.28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608.62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608.62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186.24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186.24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207.55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9"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Layout w:type="fixed"/>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Layout w:type="fixed"/>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常州市武进区人民政府办公室</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Layout w:type="fixed"/>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2,693.95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2,584.84</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109.11</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2,523.41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2,523.41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97.28</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26.55</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0"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Layout w:type="fixed"/>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Layout w:type="fixed"/>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Layout w:type="fixed"/>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Layout w:type="fixed"/>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3,846.59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2,693.95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1,152.64</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2,916.46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1,765.53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1,150.93</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1,838.81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1,524.13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专项业务及机关事务管理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163.57</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151.11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统计信息事务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836.25</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2010504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241.40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836.25</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285.95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608.62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608.62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207.55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1"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Layout w:type="fixed"/>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Layout w:type="fixed"/>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Layout w:type="fixed"/>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2,693.95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2,584.84</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109.11</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2,523.41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2,523.41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246.15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858.24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875.47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97.28</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0.35</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26.55</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11.83</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2"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Layout w:type="fixed"/>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Layout w:type="fixed"/>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Layout w:type="fixed"/>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Layout w:type="fixed"/>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155.00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155.00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72.00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75.44</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75.44</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30.39</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13.92</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3"/>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Layout w:type="fixed"/>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248</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6,500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180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15,000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86</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3" w:type="default"/>
          <w:pgSz w:w="16838" w:h="11906" w:orient="landscape"/>
          <w:pgMar w:top="720" w:right="153" w:bottom="720" w:left="153"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Layout w:type="fixed"/>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Layout w:type="fixed"/>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4"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Layout w:type="fixed"/>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466" w:type="dxa"/>
        <w:tblInd w:w="53" w:type="dxa"/>
        <w:tblLayout w:type="fixed"/>
        <w:tblCellMar>
          <w:top w:w="55" w:type="dxa"/>
          <w:left w:w="55" w:type="dxa"/>
          <w:bottom w:w="55" w:type="dxa"/>
          <w:right w:w="55" w:type="dxa"/>
        </w:tblCellMar>
      </w:tblPr>
      <w:tblGrid>
        <w:gridCol w:w="1642"/>
        <w:gridCol w:w="4990"/>
        <w:gridCol w:w="3834"/>
      </w:tblGrid>
      <w:tr>
        <w:tblPrEx>
          <w:tblLayout w:type="fixed"/>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Layout w:type="fixed"/>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Layout w:type="fixed"/>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97.30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88.02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15.96</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0.35</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12.93</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3.81</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8.79</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0.33</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0.16</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3.76</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13.67</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26.20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9.28</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9.28</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5" w:type="default"/>
          <w:type w:val="continuous"/>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459" w:type="dxa"/>
        <w:tblInd w:w="45" w:type="dxa"/>
        <w:tblLayout w:type="fixed"/>
        <w:tblCellMar>
          <w:top w:w="55" w:type="dxa"/>
          <w:left w:w="55" w:type="dxa"/>
          <w:bottom w:w="55" w:type="dxa"/>
          <w:right w:w="55" w:type="dxa"/>
        </w:tblCellMar>
      </w:tblPr>
      <w:tblGrid>
        <w:gridCol w:w="4472"/>
        <w:gridCol w:w="722"/>
        <w:gridCol w:w="1992"/>
        <w:gridCol w:w="3273"/>
      </w:tblGrid>
      <w:tr>
        <w:tblPrEx>
          <w:tblLayout w:type="fixed"/>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Layout w:type="fixed"/>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常州市武进区人民政府办公室</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643.28</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90.62</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552.66</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bookmarkStart w:id="0" w:name="_GoBack"/>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69.61</w:t>
            </w:r>
          </w:p>
        </w:tc>
      </w:tr>
      <w:bookmarkEnd w:id="0"/>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69.61</w:t>
            </w:r>
          </w:p>
        </w:tc>
      </w:tr>
    </w:tbl>
    <w:p>
      <w:pPr>
        <w:bidi w:val="0"/>
        <w:jc w:val="both"/>
        <w:rPr>
          <w:rFonts w:hint="eastAsia" w:ascii="仿宋" w:hAnsi="仿宋" w:eastAsia="仿宋" w:cs="仿宋"/>
          <w:lang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sectPr>
      <w:pgSz w:w="11906" w:h="16838"/>
      <w:pgMar w:top="1440" w:right="1080" w:bottom="1440" w:left="108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Unicode MS">
    <w:panose1 w:val="020B0604020202020204"/>
    <w:charset w:val="86"/>
    <w:family w:val="modern"/>
    <w:pitch w:val="default"/>
    <w:sig w:usb0="FFFFFFFF" w:usb1="E9FFFFFF" w:usb2="0000003F" w:usb3="00000000" w:csb0="603F01FF" w:csb1="FFFF0000"/>
  </w:font>
  <w:font w:name="Liberation Sans">
    <w:altName w:val="宋体"/>
    <w:panose1 w:val="020B0604020202020204"/>
    <w:charset w:val="86"/>
    <w:family w:val="modern"/>
    <w:pitch w:val="default"/>
    <w:sig w:usb0="00000000" w:usb1="00000000" w:usb2="00000021" w:usb3="00000000" w:csb0="600001BF" w:csb1="DFF70000"/>
  </w:font>
  <w:font w:name="Liberation Mono">
    <w:altName w:val="宋体"/>
    <w:panose1 w:val="02070409020205020404"/>
    <w:charset w:val="86"/>
    <w:family w:val="moder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moder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常州市武进区人民政府办公室</w:t>
    </w:r>
    <w:r>
      <w:t>2021年度部门决算公开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C31BCC"/>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2"/>
    <w:qFormat/>
    <w:uiPriority w:val="0"/>
    <w:rPr>
      <w:rFonts w:ascii="Arial Unicode MS" w:hAnsi="Arial Unicode MS" w:eastAsia="Arial Unicode MS" w:cs="Arial Unicode MS"/>
      <w:sz w:val="18"/>
      <w:szCs w:val="18"/>
      <w:lang w:val="zh-CN" w:bidi="zh-CN"/>
    </w:rPr>
  </w:style>
  <w:style w:type="character" w:customStyle="1" w:styleId="17">
    <w:name w:val="页脚 字符"/>
    <w:basedOn w:val="12"/>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Lines>0</Lines>
  <Paragraphs>501</Paragraphs>
  <ScaleCrop>false</ScaleCrop>
  <LinksUpToDate>false</LinksUpToDate>
  <CharactersWithSpaces>7532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常州市武进区人民政府办公室（本级）</cp:lastModifiedBy>
  <dcterms:modified xsi:type="dcterms:W3CDTF">2022-09-07T02:32:14Z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2052-10.8.0.5562</vt:lpwstr>
  </property>
  <property fmtid="{D5CDD505-2E9C-101B-9397-08002B2CF9AE}" pid="6" name="LastSaved">
    <vt:filetime>2021-04-15T00:00:00Z</vt:filetime>
  </property>
</Properties>
</file>