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D2" w:rsidRPr="00847ABA" w:rsidRDefault="00EC48D2" w:rsidP="00EC48D2">
      <w:pPr>
        <w:widowControl/>
        <w:jc w:val="left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847ABA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附件3</w:t>
      </w:r>
    </w:p>
    <w:p w:rsidR="00EC48D2" w:rsidRDefault="00EC48D2" w:rsidP="00EC48D2">
      <w:pPr>
        <w:widowControl/>
        <w:spacing w:afterLines="100" w:after="322"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2022</w:t>
      </w:r>
      <w:r>
        <w:rPr>
          <w:rFonts w:eastAsia="方正小标宋简体" w:hint="eastAsia"/>
          <w:snapToGrid w:val="0"/>
          <w:kern w:val="0"/>
          <w:sz w:val="36"/>
          <w:szCs w:val="36"/>
        </w:rPr>
        <w:t>年武进区生活垃圾分类和治理工作任务清单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976"/>
        <w:gridCol w:w="575"/>
        <w:gridCol w:w="7969"/>
        <w:gridCol w:w="2321"/>
        <w:gridCol w:w="1505"/>
      </w:tblGrid>
      <w:tr w:rsidR="00EC48D2" w:rsidTr="002C0086">
        <w:trPr>
          <w:trHeight w:val="450"/>
          <w:tblHeader/>
        </w:trPr>
        <w:tc>
          <w:tcPr>
            <w:tcW w:w="651" w:type="pct"/>
            <w:gridSpan w:val="2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任务名称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编号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目标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完成期限</w:t>
            </w:r>
          </w:p>
        </w:tc>
      </w:tr>
      <w:tr w:rsidR="00EC48D2" w:rsidTr="002C0086">
        <w:trPr>
          <w:trHeight w:val="720"/>
        </w:trPr>
        <w:tc>
          <w:tcPr>
            <w:tcW w:w="308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（一）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强化组织领导</w:t>
            </w:r>
          </w:p>
        </w:tc>
        <w:tc>
          <w:tcPr>
            <w:tcW w:w="343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kern w:val="0"/>
                <w:sz w:val="18"/>
                <w:szCs w:val="18"/>
              </w:rPr>
              <w:t>落实主体责任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参照</w:t>
            </w:r>
            <w:r>
              <w:rPr>
                <w:rFonts w:hint="eastAsia"/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级做法同步建立政府主要负责人</w:t>
            </w:r>
            <w:r>
              <w:rPr>
                <w:rFonts w:hint="eastAsia"/>
                <w:kern w:val="0"/>
                <w:sz w:val="18"/>
                <w:szCs w:val="18"/>
              </w:rPr>
              <w:t>和单位主要负责人</w:t>
            </w:r>
            <w:r>
              <w:rPr>
                <w:kern w:val="0"/>
                <w:sz w:val="18"/>
                <w:szCs w:val="18"/>
              </w:rPr>
              <w:t>为组长的生活垃圾分类和治理工作领导小组，建立政府主要负责人为第一责任人的生活垃圾分类工作协调机制，加强生活垃圾分类专门机构建设，制定有关部门和单位责任清单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街道办公室、政法和社会综合治理局（爱卫）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color w:val="000000"/>
                <w:kern w:val="0"/>
                <w:sz w:val="18"/>
                <w:szCs w:val="18"/>
              </w:rPr>
              <w:t>月底</w:t>
            </w:r>
          </w:p>
        </w:tc>
      </w:tr>
      <w:tr w:rsidR="00EC48D2" w:rsidTr="002C0086">
        <w:trPr>
          <w:trHeight w:val="403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制定本区域垃圾分类年度实施方案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color w:val="000000"/>
                <w:kern w:val="0"/>
                <w:sz w:val="18"/>
                <w:szCs w:val="18"/>
              </w:rPr>
              <w:t>月底</w:t>
            </w:r>
          </w:p>
        </w:tc>
      </w:tr>
      <w:tr w:rsidR="00EC48D2" w:rsidTr="002C0086">
        <w:trPr>
          <w:trHeight w:val="403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320" w:lineRule="exact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Ansi="宋体"/>
                <w:color w:val="000000"/>
                <w:kern w:val="0"/>
                <w:szCs w:val="21"/>
              </w:rPr>
              <w:t>建立</w:t>
            </w:r>
          </w:p>
          <w:p w:rsidR="00EC48D2" w:rsidRDefault="00EC48D2" w:rsidP="002C0086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健全党建引领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建立党建引领机制，积极推动各级党组织、党员带头参与垃圾分类工作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spacing w:line="240" w:lineRule="exact"/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C431CB">
              <w:rPr>
                <w:rFonts w:hint="eastAsia"/>
                <w:kern w:val="0"/>
                <w:sz w:val="18"/>
                <w:szCs w:val="18"/>
              </w:rPr>
              <w:t>街道办公室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61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相关基层党组织研究垃圾分类工作每月不少于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次，组织党员和干部参与垃圾分类、有效服务群众的活动每月不少于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次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街道办公室、各村（社区）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40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建立街道、村（社区）党组织垃圾分类联动工作制度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街道办公室、各村（社区）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</w:t>
            </w: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月底</w:t>
            </w:r>
          </w:p>
        </w:tc>
      </w:tr>
      <w:tr w:rsidR="00EC48D2" w:rsidTr="002C0086">
        <w:trPr>
          <w:trHeight w:val="600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开展垃圾分类联动会议、组织垃圾分类联动活动等每月不少于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次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各村（社区）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600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将广泛开展宣传、引导群众参与生活垃圾分类纳入网格化社会治理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区委政法委、各镇（街道、开发区）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570"/>
        </w:trPr>
        <w:tc>
          <w:tcPr>
            <w:tcW w:w="651" w:type="pct"/>
            <w:gridSpan w:val="2"/>
            <w:vMerge w:val="restar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（二）推动源头减量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02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 w:rsidRPr="00364A6D">
              <w:rPr>
                <w:kern w:val="0"/>
                <w:sz w:val="18"/>
                <w:szCs w:val="18"/>
              </w:rPr>
              <w:t>制定有效措施引导实体销售、快递、外卖等企业严格落实限制商品过度包装有关规定，避免过度包装，鼓励采取押金、以旧换新等措施加强产品包装回收处置</w:t>
            </w:r>
          </w:p>
        </w:tc>
        <w:tc>
          <w:tcPr>
            <w:tcW w:w="816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经济发展局</w:t>
            </w:r>
          </w:p>
        </w:tc>
        <w:tc>
          <w:tcPr>
            <w:tcW w:w="529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610"/>
        </w:trPr>
        <w:tc>
          <w:tcPr>
            <w:tcW w:w="651" w:type="pct"/>
            <w:gridSpan w:val="2"/>
            <w:vMerge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02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 w:rsidRPr="00364A6D">
              <w:rPr>
                <w:kern w:val="0"/>
                <w:sz w:val="18"/>
                <w:szCs w:val="18"/>
              </w:rPr>
              <w:t>落实国家有关塑料污染治理管理规定，制定有效措施禁止或限制部分一次性塑料制品的生产、销售和使用</w:t>
            </w:r>
          </w:p>
        </w:tc>
        <w:tc>
          <w:tcPr>
            <w:tcW w:w="816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经济发展局</w:t>
            </w:r>
          </w:p>
        </w:tc>
        <w:tc>
          <w:tcPr>
            <w:tcW w:w="529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375"/>
        </w:trPr>
        <w:tc>
          <w:tcPr>
            <w:tcW w:w="651" w:type="pct"/>
            <w:gridSpan w:val="2"/>
            <w:vMerge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02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 w:rsidRPr="00364A6D">
              <w:rPr>
                <w:kern w:val="0"/>
                <w:sz w:val="18"/>
                <w:szCs w:val="18"/>
              </w:rPr>
              <w:t>公共机构率先停止使用不可降解一次性塑料制品</w:t>
            </w:r>
          </w:p>
        </w:tc>
        <w:tc>
          <w:tcPr>
            <w:tcW w:w="816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街道办公室</w:t>
            </w:r>
          </w:p>
        </w:tc>
        <w:tc>
          <w:tcPr>
            <w:tcW w:w="529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645"/>
        </w:trPr>
        <w:tc>
          <w:tcPr>
            <w:tcW w:w="651" w:type="pct"/>
            <w:gridSpan w:val="2"/>
            <w:vMerge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02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 w:rsidRPr="00364A6D">
              <w:rPr>
                <w:kern w:val="0"/>
                <w:sz w:val="18"/>
                <w:szCs w:val="18"/>
              </w:rPr>
              <w:t>制定有效措施，严格落实反食品浪费法有关规定，督促餐饮经营单位开展</w:t>
            </w:r>
            <w:r w:rsidRPr="00364A6D">
              <w:rPr>
                <w:kern w:val="0"/>
                <w:sz w:val="18"/>
                <w:szCs w:val="18"/>
              </w:rPr>
              <w:t>“</w:t>
            </w:r>
            <w:r w:rsidRPr="00364A6D">
              <w:rPr>
                <w:kern w:val="0"/>
                <w:sz w:val="18"/>
                <w:szCs w:val="18"/>
              </w:rPr>
              <w:t>光盘行动</w:t>
            </w:r>
            <w:r w:rsidRPr="00364A6D">
              <w:rPr>
                <w:kern w:val="0"/>
                <w:sz w:val="18"/>
                <w:szCs w:val="18"/>
              </w:rPr>
              <w:t>”</w:t>
            </w:r>
            <w:r w:rsidRPr="00364A6D">
              <w:rPr>
                <w:kern w:val="0"/>
                <w:sz w:val="18"/>
                <w:szCs w:val="18"/>
              </w:rPr>
              <w:t>，引导消费者适量消费，建立制止餐饮浪费的长效机制</w:t>
            </w:r>
          </w:p>
        </w:tc>
        <w:tc>
          <w:tcPr>
            <w:tcW w:w="816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经济发展局局</w:t>
            </w:r>
          </w:p>
        </w:tc>
        <w:tc>
          <w:tcPr>
            <w:tcW w:w="529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408"/>
        </w:trPr>
        <w:tc>
          <w:tcPr>
            <w:tcW w:w="651" w:type="pct"/>
            <w:gridSpan w:val="2"/>
            <w:vMerge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02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 w:rsidRPr="00364A6D">
              <w:rPr>
                <w:kern w:val="0"/>
                <w:sz w:val="18"/>
                <w:szCs w:val="18"/>
              </w:rPr>
              <w:t>制定绿色办公相关制度，推动公共机构办公场所无纸化、鼓励使用再生纸制品</w:t>
            </w:r>
          </w:p>
        </w:tc>
        <w:tc>
          <w:tcPr>
            <w:tcW w:w="816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街道办公室</w:t>
            </w:r>
          </w:p>
        </w:tc>
        <w:tc>
          <w:tcPr>
            <w:tcW w:w="529" w:type="pct"/>
            <w:vAlign w:val="center"/>
          </w:tcPr>
          <w:p w:rsidR="00EC48D2" w:rsidRPr="00364A6D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570"/>
        </w:trPr>
        <w:tc>
          <w:tcPr>
            <w:tcW w:w="308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（三）健全分类体系</w:t>
            </w:r>
          </w:p>
        </w:tc>
        <w:tc>
          <w:tcPr>
            <w:tcW w:w="343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优化提升</w:t>
            </w:r>
            <w:r>
              <w:rPr>
                <w:rFonts w:hint="eastAsia"/>
                <w:kern w:val="0"/>
                <w:sz w:val="18"/>
                <w:szCs w:val="18"/>
              </w:rPr>
              <w:t>居民端分类投放设施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按照省、市标准推进</w:t>
            </w:r>
            <w:r>
              <w:rPr>
                <w:rFonts w:hint="eastAsia"/>
                <w:kern w:val="0"/>
                <w:sz w:val="18"/>
                <w:szCs w:val="18"/>
              </w:rPr>
              <w:t>省级</w:t>
            </w:r>
            <w:r>
              <w:rPr>
                <w:kern w:val="0"/>
                <w:sz w:val="18"/>
                <w:szCs w:val="18"/>
              </w:rPr>
              <w:t>垃圾分类达标小区建设，推动生活垃圾分类投放点升级改造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color w:val="000000"/>
                <w:kern w:val="0"/>
                <w:sz w:val="18"/>
                <w:szCs w:val="18"/>
              </w:rPr>
              <w:t>月底</w:t>
            </w:r>
          </w:p>
        </w:tc>
      </w:tr>
      <w:tr w:rsidR="00EC48D2" w:rsidTr="002C0086">
        <w:trPr>
          <w:trHeight w:val="570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新建居民小区同步规划、同步建设、同步验收、同步使用垃圾分类投放设施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55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kern w:val="0"/>
                <w:sz w:val="18"/>
                <w:szCs w:val="18"/>
              </w:rPr>
              <w:t>严格管理规范垃圾分类收运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实施生活垃圾分类运输车辆更新工程，全部淘汰国三及以下排放标准的环卫柴油车辆（含拖拉机）</w:t>
            </w:r>
            <w:r>
              <w:rPr>
                <w:kern w:val="0"/>
                <w:sz w:val="18"/>
                <w:szCs w:val="18"/>
              </w:rPr>
              <w:t>、更新的分类运输车辆应符合密闭运输要求并设有统一标识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  <w:r>
              <w:rPr>
                <w:kern w:val="0"/>
                <w:sz w:val="18"/>
                <w:szCs w:val="18"/>
              </w:rPr>
              <w:t>细化制定收运方案，合理确定分类运输站点、频次、时间和线路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月底</w:t>
            </w:r>
          </w:p>
        </w:tc>
      </w:tr>
      <w:tr w:rsidR="00EC48D2" w:rsidTr="002C0086">
        <w:trPr>
          <w:trHeight w:val="600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加强运输车辆</w:t>
            </w:r>
            <w:r>
              <w:rPr>
                <w:rFonts w:hint="eastAsia"/>
                <w:kern w:val="0"/>
                <w:sz w:val="18"/>
                <w:szCs w:val="18"/>
              </w:rPr>
              <w:t>运营监管。所有运营的垃圾</w:t>
            </w:r>
            <w:r>
              <w:rPr>
                <w:kern w:val="0"/>
                <w:sz w:val="18"/>
                <w:szCs w:val="18"/>
              </w:rPr>
              <w:t>分类运输车辆应符合密闭运输要求</w:t>
            </w:r>
            <w:r>
              <w:rPr>
                <w:rFonts w:hint="eastAsia"/>
                <w:kern w:val="0"/>
                <w:sz w:val="18"/>
                <w:szCs w:val="18"/>
              </w:rPr>
              <w:t>，</w:t>
            </w:r>
            <w:r>
              <w:rPr>
                <w:kern w:val="0"/>
                <w:sz w:val="18"/>
                <w:szCs w:val="18"/>
              </w:rPr>
              <w:t>并设有统一标识。</w:t>
            </w:r>
            <w:r>
              <w:rPr>
                <w:rFonts w:hint="eastAsia"/>
                <w:kern w:val="0"/>
                <w:sz w:val="18"/>
                <w:szCs w:val="18"/>
              </w:rPr>
              <w:t>各乡镇（街道）加强对分类运输车辆的过程监管，</w:t>
            </w:r>
            <w:r>
              <w:rPr>
                <w:kern w:val="0"/>
                <w:sz w:val="18"/>
                <w:szCs w:val="18"/>
              </w:rPr>
              <w:t>严禁不同类别垃圾的混装混运</w:t>
            </w:r>
            <w:r>
              <w:rPr>
                <w:rFonts w:hint="eastAsia"/>
                <w:kern w:val="0"/>
                <w:sz w:val="18"/>
                <w:szCs w:val="18"/>
              </w:rPr>
              <w:t>，严禁园林绿化废弃物、建筑垃圾、工业固体废物等混入日常生活垃圾；定期开展车容、车况检查，</w:t>
            </w:r>
            <w:r>
              <w:rPr>
                <w:kern w:val="0"/>
                <w:sz w:val="18"/>
                <w:szCs w:val="18"/>
              </w:rPr>
              <w:t>减少装车运输过程中的</w:t>
            </w:r>
            <w:r>
              <w:rPr>
                <w:rFonts w:hint="eastAsia"/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抛洒滴漏</w:t>
            </w:r>
            <w:r>
              <w:rPr>
                <w:rFonts w:hint="eastAsia"/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和作业扰民现象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政法和社会综合治理局（爱卫、城管）、经济发展局、农村工作局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422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在实现全区装修垃圾处理设施全覆盖的基础上，优化提升装修垃圾处理能力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政法和社会综合治理局（城管）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223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 w:rsidRPr="00364A6D">
              <w:rPr>
                <w:rFonts w:hint="eastAsia"/>
                <w:kern w:val="0"/>
                <w:sz w:val="18"/>
                <w:szCs w:val="18"/>
              </w:rPr>
              <w:t>规范运营农村易腐垃圾生态处理设施，满足农村易腐垃圾就地处理需求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各行政村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193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因地</w:t>
            </w:r>
          </w:p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制宜开展垃圾分类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探索市场化企业运维，减少市场化企业数量，提倡一</w:t>
            </w:r>
            <w:r>
              <w:rPr>
                <w:rFonts w:hint="eastAsia"/>
                <w:kern w:val="0"/>
                <w:sz w:val="18"/>
                <w:szCs w:val="18"/>
              </w:rPr>
              <w:t>街道</w:t>
            </w:r>
            <w:r>
              <w:rPr>
                <w:kern w:val="0"/>
                <w:sz w:val="18"/>
                <w:szCs w:val="18"/>
              </w:rPr>
              <w:t>一企业模式，鼓励市场化企业负责全类垃圾处置，采取政府托底设施建设，</w:t>
            </w:r>
            <w:r>
              <w:rPr>
                <w:rFonts w:hint="eastAsia"/>
                <w:kern w:val="0"/>
                <w:sz w:val="18"/>
                <w:szCs w:val="18"/>
              </w:rPr>
              <w:t>环卫</w:t>
            </w:r>
            <w:r>
              <w:rPr>
                <w:kern w:val="0"/>
                <w:sz w:val="18"/>
                <w:szCs w:val="18"/>
              </w:rPr>
              <w:t>部门统筹分类工作</w:t>
            </w:r>
            <w:r>
              <w:rPr>
                <w:rFonts w:hint="eastAsia"/>
                <w:kern w:val="0"/>
                <w:sz w:val="18"/>
                <w:szCs w:val="18"/>
              </w:rPr>
              <w:t>和</w:t>
            </w:r>
            <w:r>
              <w:rPr>
                <w:kern w:val="0"/>
                <w:sz w:val="18"/>
                <w:szCs w:val="18"/>
              </w:rPr>
              <w:t>督导分类考核，市场化企业提供运行服务，推进小区垃圾分类工作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112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鼓励融合现代信息化技术，开展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网络预约、上门回收、线上支付、线下交易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收运可回收物、有害垃圾，定时定点投放其他垃圾、厨余垃圾，配备错时投放点位的模式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122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鼓励融合物业企业，政府提供首次分类投放设施和进行奖补，支持物业服务企业在履行垃圾分类投放管理责任人义务的基础上，深入参与小区垃圾分类工作，提供分拣场所，派出分类兼职人员参与、指导、监督、管理、服务小区垃圾分类，实现一支队伍统管垃圾处置工作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社会事业局（社区管理）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345"/>
        </w:trPr>
        <w:tc>
          <w:tcPr>
            <w:tcW w:w="308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（四）培养分类习惯</w:t>
            </w:r>
          </w:p>
        </w:tc>
        <w:tc>
          <w:tcPr>
            <w:tcW w:w="343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kern w:val="0"/>
                <w:sz w:val="18"/>
                <w:szCs w:val="18"/>
              </w:rPr>
              <w:t>营造全民垃圾分类氛围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加大垃圾分类宣传力度，建立常态化宣传工作机制，</w:t>
            </w:r>
            <w:r>
              <w:rPr>
                <w:rFonts w:hint="eastAsia"/>
                <w:kern w:val="0"/>
                <w:sz w:val="18"/>
                <w:szCs w:val="18"/>
              </w:rPr>
              <w:t>制定年度</w:t>
            </w:r>
            <w:r>
              <w:rPr>
                <w:kern w:val="0"/>
                <w:sz w:val="18"/>
                <w:szCs w:val="18"/>
              </w:rPr>
              <w:t>垃圾分类宣传计划</w:t>
            </w:r>
            <w:r>
              <w:rPr>
                <w:rFonts w:hint="eastAsia"/>
                <w:kern w:val="0"/>
                <w:sz w:val="18"/>
                <w:szCs w:val="18"/>
              </w:rPr>
              <w:t>。各镇（街道）常态化开展垃圾分类宣教、志愿活动，每月不低于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次宣传志愿活动，不低于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次培训活动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街道办公室、政法和社会综合治理局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34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开展主题鲜明的“垃圾分类全民行动日”活动，广泛动员居民群众参与垃圾分类工作</w:t>
            </w:r>
            <w:r>
              <w:rPr>
                <w:rFonts w:hint="eastAsia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  <w:kern w:val="0"/>
                <w:sz w:val="18"/>
                <w:szCs w:val="18"/>
              </w:rPr>
              <w:t>进一步扩大垃圾分类宣传覆盖范围，</w:t>
            </w:r>
            <w:r>
              <w:rPr>
                <w:kern w:val="0"/>
                <w:sz w:val="18"/>
                <w:szCs w:val="18"/>
              </w:rPr>
              <w:t>主题宣传活动每月不少于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次</w:t>
            </w:r>
            <w:r>
              <w:rPr>
                <w:rFonts w:hint="eastAsia"/>
                <w:kern w:val="0"/>
                <w:sz w:val="18"/>
                <w:szCs w:val="18"/>
              </w:rPr>
              <w:t>，主流媒体报道每季度不少于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篇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街道办公室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37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802" w:type="pct"/>
            <w:vAlign w:val="center"/>
          </w:tcPr>
          <w:p w:rsidR="00EC48D2" w:rsidRPr="007B3554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7B3554">
              <w:rPr>
                <w:rFonts w:hint="eastAsia"/>
                <w:kern w:val="0"/>
                <w:sz w:val="18"/>
                <w:szCs w:val="18"/>
              </w:rPr>
              <w:t>充分发挥主流媒体和公益广告的舆论引导作用，积极开展垃圾分类宣传报道，提升垃圾分类公益广告刊播力度，全域范围内</w:t>
            </w:r>
            <w:r w:rsidRPr="007B3554">
              <w:rPr>
                <w:kern w:val="0"/>
                <w:sz w:val="18"/>
                <w:szCs w:val="18"/>
              </w:rPr>
              <w:t>垃圾分类公益广告占比不低于</w:t>
            </w:r>
            <w:r w:rsidRPr="007B3554">
              <w:rPr>
                <w:kern w:val="0"/>
                <w:sz w:val="18"/>
                <w:szCs w:val="18"/>
              </w:rPr>
              <w:t>10%</w:t>
            </w:r>
          </w:p>
        </w:tc>
        <w:tc>
          <w:tcPr>
            <w:tcW w:w="816" w:type="pct"/>
            <w:vAlign w:val="center"/>
          </w:tcPr>
          <w:p w:rsidR="00EC48D2" w:rsidRPr="007B3554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B3554">
              <w:rPr>
                <w:rFonts w:hint="eastAsia"/>
                <w:kern w:val="0"/>
                <w:sz w:val="18"/>
                <w:szCs w:val="18"/>
              </w:rPr>
              <w:t>街道办公室</w:t>
            </w:r>
          </w:p>
        </w:tc>
        <w:tc>
          <w:tcPr>
            <w:tcW w:w="529" w:type="pct"/>
            <w:vAlign w:val="center"/>
          </w:tcPr>
          <w:p w:rsidR="00EC48D2" w:rsidRPr="007B3554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B3554"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722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充分发挥垃圾分类宣传阵地作用，开展</w:t>
            </w:r>
            <w:r>
              <w:rPr>
                <w:rFonts w:hint="eastAsia"/>
                <w:kern w:val="0"/>
                <w:sz w:val="18"/>
                <w:szCs w:val="18"/>
              </w:rPr>
              <w:t>常态化</w:t>
            </w:r>
            <w:r>
              <w:rPr>
                <w:kern w:val="0"/>
                <w:sz w:val="18"/>
                <w:szCs w:val="18"/>
              </w:rPr>
              <w:t>垃圾分类互动实践活动每月</w:t>
            </w:r>
            <w:r>
              <w:rPr>
                <w:rFonts w:hint="eastAsia"/>
                <w:kern w:val="0"/>
                <w:sz w:val="18"/>
                <w:szCs w:val="18"/>
              </w:rPr>
              <w:t>不少于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次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各村（社区）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40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kern w:val="0"/>
                <w:sz w:val="18"/>
                <w:szCs w:val="18"/>
              </w:rPr>
              <w:t>提升宣教实效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802" w:type="pct"/>
            <w:vAlign w:val="center"/>
          </w:tcPr>
          <w:p w:rsidR="00EC48D2" w:rsidRPr="00C3225A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  <w:highlight w:val="darkGray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达标小区</w:t>
            </w:r>
            <w:r>
              <w:rPr>
                <w:kern w:val="0"/>
                <w:sz w:val="18"/>
                <w:szCs w:val="18"/>
              </w:rPr>
              <w:t>每季度入户宣传居民户数不低于建成区居民总户数的</w:t>
            </w:r>
            <w:r>
              <w:rPr>
                <w:kern w:val="0"/>
                <w:sz w:val="18"/>
                <w:szCs w:val="18"/>
              </w:rPr>
              <w:t>25%</w:t>
            </w:r>
          </w:p>
        </w:tc>
        <w:tc>
          <w:tcPr>
            <w:tcW w:w="816" w:type="pct"/>
            <w:vAlign w:val="center"/>
          </w:tcPr>
          <w:p w:rsidR="00EC48D2" w:rsidRPr="00B42805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darkGray"/>
              </w:rPr>
            </w:pPr>
            <w:r w:rsidRPr="00B42805">
              <w:rPr>
                <w:rFonts w:hint="eastAsia"/>
                <w:kern w:val="0"/>
                <w:sz w:val="18"/>
                <w:szCs w:val="18"/>
              </w:rPr>
              <w:t>政法和社会综合治理局（爱卫）、大三社区、学府家苑社区、学府东苑社区</w:t>
            </w:r>
          </w:p>
        </w:tc>
        <w:tc>
          <w:tcPr>
            <w:tcW w:w="529" w:type="pct"/>
            <w:vAlign w:val="center"/>
          </w:tcPr>
          <w:p w:rsidR="00EC48D2" w:rsidRPr="00C3225A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highlight w:val="darkGray"/>
              </w:rPr>
            </w:pPr>
            <w:r w:rsidRPr="00B42805">
              <w:rPr>
                <w:rFonts w:hint="eastAsia"/>
                <w:color w:val="000000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40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802" w:type="pct"/>
            <w:vAlign w:val="center"/>
          </w:tcPr>
          <w:p w:rsidR="00EC48D2" w:rsidRPr="00C3225A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  <w:highlight w:val="darkGray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制定并落实公共机构垃圾分类工作方案，将垃圾分类作为公共机构常态化工作持续开展，经常性开展宣传教育和指导，提升分类成效</w:t>
            </w:r>
          </w:p>
        </w:tc>
        <w:tc>
          <w:tcPr>
            <w:tcW w:w="816" w:type="pct"/>
            <w:vAlign w:val="center"/>
          </w:tcPr>
          <w:p w:rsidR="00EC48D2" w:rsidRPr="00C3225A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  <w:highlight w:val="darkGray"/>
              </w:rPr>
            </w:pPr>
            <w:r w:rsidRPr="00B42805">
              <w:rPr>
                <w:rFonts w:hint="eastAsia"/>
                <w:kern w:val="0"/>
                <w:sz w:val="18"/>
                <w:szCs w:val="18"/>
              </w:rPr>
              <w:t>街道办公室、社会事业局</w:t>
            </w:r>
          </w:p>
        </w:tc>
        <w:tc>
          <w:tcPr>
            <w:tcW w:w="529" w:type="pct"/>
            <w:vAlign w:val="center"/>
          </w:tcPr>
          <w:p w:rsidR="00EC48D2" w:rsidRPr="00C3225A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highlight w:val="darkGray"/>
              </w:rPr>
            </w:pPr>
            <w:r w:rsidRPr="00B42805">
              <w:rPr>
                <w:rFonts w:hint="eastAsia"/>
                <w:color w:val="000000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52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  <w:kern w:val="0"/>
                <w:sz w:val="18"/>
                <w:szCs w:val="18"/>
              </w:rPr>
              <w:t>积极动员全社会参与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B42805">
              <w:rPr>
                <w:rFonts w:hint="eastAsia"/>
                <w:kern w:val="0"/>
                <w:sz w:val="18"/>
                <w:szCs w:val="18"/>
              </w:rPr>
              <w:t>建立社会力量参与垃圾分类的工作机制</w:t>
            </w:r>
            <w:r>
              <w:rPr>
                <w:rFonts w:hint="eastAsia"/>
                <w:kern w:val="0"/>
                <w:sz w:val="18"/>
                <w:szCs w:val="18"/>
              </w:rPr>
              <w:t>，</w:t>
            </w:r>
            <w:r>
              <w:rPr>
                <w:kern w:val="0"/>
                <w:sz w:val="18"/>
                <w:szCs w:val="18"/>
              </w:rPr>
              <w:t>调动社区志愿者、社会组织、社会工作者、市场主体等社会力量积极参与垃圾分类宣传、引导、培训、监督等活动每月不少于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次，开展全市范围的志愿者活动或公益活动每月不少于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次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街道办公室（工会、妇联、团委）、各村（社区）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31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将垃圾分类纳入居民自治制度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社会事业局（</w:t>
            </w:r>
            <w:r>
              <w:rPr>
                <w:kern w:val="0"/>
                <w:sz w:val="18"/>
                <w:szCs w:val="18"/>
              </w:rPr>
              <w:t>民政</w:t>
            </w:r>
            <w:r>
              <w:rPr>
                <w:rFonts w:hint="eastAsia"/>
                <w:kern w:val="0"/>
                <w:sz w:val="18"/>
                <w:szCs w:val="18"/>
              </w:rPr>
              <w:t>）、各村（社区）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color w:val="000000"/>
                <w:kern w:val="0"/>
                <w:sz w:val="18"/>
                <w:szCs w:val="18"/>
              </w:rPr>
              <w:t>月底</w:t>
            </w:r>
          </w:p>
        </w:tc>
      </w:tr>
      <w:tr w:rsidR="00EC48D2" w:rsidTr="002C0086">
        <w:trPr>
          <w:trHeight w:val="454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组织开展民主协商研究垃圾分类每月不少于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805">
              <w:rPr>
                <w:rFonts w:hint="eastAsia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450"/>
        </w:trPr>
        <w:tc>
          <w:tcPr>
            <w:tcW w:w="308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（五）提升分类成效</w:t>
            </w:r>
          </w:p>
        </w:tc>
        <w:tc>
          <w:tcPr>
            <w:tcW w:w="343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kern w:val="0"/>
                <w:sz w:val="18"/>
                <w:szCs w:val="18"/>
              </w:rPr>
              <w:t>示范试点建设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完成</w:t>
            </w:r>
            <w:r>
              <w:rPr>
                <w:kern w:val="0"/>
                <w:sz w:val="18"/>
                <w:szCs w:val="18"/>
              </w:rPr>
              <w:t>垃圾分类达标小区、示范村</w:t>
            </w:r>
            <w:r>
              <w:rPr>
                <w:rFonts w:hint="eastAsia"/>
                <w:kern w:val="0"/>
                <w:sz w:val="18"/>
                <w:szCs w:val="18"/>
              </w:rPr>
              <w:t>、清洁屋（两定一撤集中收集点）</w:t>
            </w:r>
            <w:r>
              <w:rPr>
                <w:kern w:val="0"/>
                <w:sz w:val="18"/>
                <w:szCs w:val="18"/>
              </w:rPr>
              <w:t>的创建工作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805">
              <w:rPr>
                <w:rFonts w:hint="eastAsia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月底</w:t>
            </w:r>
          </w:p>
        </w:tc>
      </w:tr>
      <w:tr w:rsidR="00EC48D2" w:rsidTr="002C0086">
        <w:trPr>
          <w:trHeight w:val="79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推进两网融合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全面梳理全</w:t>
            </w:r>
            <w:r>
              <w:rPr>
                <w:rFonts w:hint="eastAsia"/>
                <w:kern w:val="0"/>
                <w:sz w:val="18"/>
                <w:szCs w:val="18"/>
              </w:rPr>
              <w:t>街道</w:t>
            </w:r>
            <w:r>
              <w:rPr>
                <w:kern w:val="0"/>
                <w:sz w:val="18"/>
                <w:szCs w:val="18"/>
              </w:rPr>
              <w:t>可回收物回收点、转运站、分拣中心等全链条体系建设与运行现状</w:t>
            </w:r>
            <w:r>
              <w:rPr>
                <w:rFonts w:hint="eastAsia"/>
                <w:kern w:val="0"/>
                <w:sz w:val="18"/>
                <w:szCs w:val="18"/>
              </w:rPr>
              <w:t>，推动再生资源回收利用体系与生活垃圾收运体系实现“两网融合”，实现设施布局合理、网点覆盖全面、回收利用渠道畅通的良好局面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 w:rsidRPr="00B42805">
              <w:rPr>
                <w:rFonts w:hint="eastAsia"/>
                <w:kern w:val="0"/>
                <w:sz w:val="18"/>
                <w:szCs w:val="18"/>
              </w:rPr>
              <w:t>政法和社会综合治理局（</w:t>
            </w:r>
            <w:r>
              <w:rPr>
                <w:rFonts w:hint="eastAsia"/>
                <w:kern w:val="0"/>
                <w:sz w:val="18"/>
                <w:szCs w:val="18"/>
              </w:rPr>
              <w:t>爱卫、城管</w:t>
            </w:r>
            <w:r w:rsidRPr="00B42805"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rFonts w:hint="eastAsia"/>
                <w:kern w:val="0"/>
                <w:sz w:val="18"/>
                <w:szCs w:val="18"/>
              </w:rPr>
              <w:t>、经济发展局、农村工作局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58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加强</w:t>
            </w:r>
            <w:r>
              <w:rPr>
                <w:rFonts w:hint="eastAsia"/>
                <w:kern w:val="0"/>
                <w:sz w:val="18"/>
                <w:szCs w:val="18"/>
              </w:rPr>
              <w:t>信息监管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依托常州市垃圾分类信息管理子系统项目，逐步将全区垃圾分类体系的基础信息、运行数据等接入系统；规范信息数据采集标准，打造“全链化管理、逐级化监管、数据化考核、科学化决策”的垃圾分类管理模式，实现精准施策、科学管理的目标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805">
              <w:rPr>
                <w:rFonts w:hint="eastAsia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345"/>
        </w:trPr>
        <w:tc>
          <w:tcPr>
            <w:tcW w:w="308" w:type="pct"/>
            <w:vMerge w:val="restar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（六）强化督查考核</w:t>
            </w:r>
          </w:p>
        </w:tc>
        <w:tc>
          <w:tcPr>
            <w:tcW w:w="343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坚持常态执法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每季度开展执法检查案件不低于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件，</w:t>
            </w:r>
            <w:r>
              <w:rPr>
                <w:kern w:val="0"/>
                <w:sz w:val="18"/>
                <w:szCs w:val="18"/>
              </w:rPr>
              <w:t>上报执法案件清单，</w:t>
            </w:r>
            <w:r>
              <w:rPr>
                <w:rFonts w:hint="eastAsia"/>
                <w:kern w:val="0"/>
                <w:sz w:val="18"/>
                <w:szCs w:val="18"/>
              </w:rPr>
              <w:t>全年执法立案数量不少于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高新区综合行政执法局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  <w:tr w:rsidR="00EC48D2" w:rsidTr="002C0086">
        <w:trPr>
          <w:trHeight w:val="525"/>
        </w:trPr>
        <w:tc>
          <w:tcPr>
            <w:tcW w:w="308" w:type="pct"/>
            <w:vMerge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</w:rPr>
              <w:t>落实</w:t>
            </w:r>
            <w:r>
              <w:rPr>
                <w:kern w:val="0"/>
                <w:sz w:val="18"/>
                <w:szCs w:val="18"/>
              </w:rPr>
              <w:t>长效考评</w:t>
            </w:r>
          </w:p>
        </w:tc>
        <w:tc>
          <w:tcPr>
            <w:tcW w:w="2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802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每月开展垃圾分类专项考评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次，</w:t>
            </w:r>
            <w:r>
              <w:rPr>
                <w:rFonts w:hint="eastAsia"/>
                <w:kern w:val="0"/>
                <w:sz w:val="18"/>
                <w:szCs w:val="18"/>
              </w:rPr>
              <w:t>考评</w:t>
            </w:r>
            <w:r>
              <w:rPr>
                <w:kern w:val="0"/>
                <w:sz w:val="18"/>
                <w:szCs w:val="18"/>
              </w:rPr>
              <w:t>结果</w:t>
            </w:r>
            <w:r>
              <w:rPr>
                <w:rFonts w:hint="eastAsia"/>
                <w:kern w:val="0"/>
                <w:sz w:val="18"/>
                <w:szCs w:val="18"/>
              </w:rPr>
              <w:t>将纳入长效管理考核成绩和其他综合考核评价机制</w:t>
            </w:r>
          </w:p>
        </w:tc>
        <w:tc>
          <w:tcPr>
            <w:tcW w:w="816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805">
              <w:rPr>
                <w:rFonts w:hint="eastAsia"/>
                <w:kern w:val="0"/>
                <w:sz w:val="18"/>
                <w:szCs w:val="18"/>
              </w:rPr>
              <w:t>政法和社会综合治理局（爱卫）</w:t>
            </w:r>
          </w:p>
        </w:tc>
        <w:tc>
          <w:tcPr>
            <w:tcW w:w="529" w:type="pct"/>
            <w:vAlign w:val="center"/>
          </w:tcPr>
          <w:p w:rsidR="00EC48D2" w:rsidRDefault="00EC48D2" w:rsidP="002C00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</w:t>
            </w:r>
          </w:p>
        </w:tc>
      </w:tr>
    </w:tbl>
    <w:p w:rsidR="00EC48D2" w:rsidRDefault="00EC48D2" w:rsidP="00EC48D2">
      <w:pPr>
        <w:widowControl/>
        <w:spacing w:line="280" w:lineRule="exact"/>
        <w:jc w:val="left"/>
        <w:rPr>
          <w:color w:val="000000"/>
          <w:kern w:val="0"/>
          <w:sz w:val="18"/>
          <w:szCs w:val="18"/>
        </w:rPr>
      </w:pPr>
      <w:r>
        <w:rPr>
          <w:rFonts w:hAnsi="宋体" w:hint="eastAsia"/>
          <w:color w:val="000000"/>
          <w:kern w:val="0"/>
          <w:sz w:val="18"/>
          <w:szCs w:val="18"/>
        </w:rPr>
        <w:t>备注：</w:t>
      </w:r>
      <w:r>
        <w:rPr>
          <w:rFonts w:hAnsi="宋体" w:hint="eastAsia"/>
          <w:color w:val="000000"/>
          <w:kern w:val="0"/>
          <w:sz w:val="18"/>
          <w:szCs w:val="18"/>
        </w:rPr>
        <w:t>1.</w:t>
      </w:r>
      <w:r>
        <w:rPr>
          <w:rFonts w:hAnsi="宋体"/>
          <w:color w:val="000000"/>
          <w:kern w:val="0"/>
          <w:sz w:val="18"/>
          <w:szCs w:val="18"/>
        </w:rPr>
        <w:t xml:space="preserve"> </w:t>
      </w:r>
      <w:r>
        <w:rPr>
          <w:rFonts w:hAnsi="宋体"/>
          <w:color w:val="000000"/>
          <w:kern w:val="0"/>
          <w:sz w:val="18"/>
          <w:szCs w:val="18"/>
        </w:rPr>
        <w:t>各责任单位按职责分工负责实施。</w:t>
      </w:r>
    </w:p>
    <w:p w:rsidR="00EC48D2" w:rsidRDefault="00EC48D2" w:rsidP="00EC48D2">
      <w:pPr>
        <w:widowControl/>
        <w:spacing w:line="280" w:lineRule="exact"/>
        <w:ind w:leftChars="254" w:left="772" w:hangingChars="133" w:hanging="239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 xml:space="preserve">2. </w:t>
      </w:r>
      <w:r>
        <w:rPr>
          <w:rFonts w:hAnsi="宋体"/>
          <w:color w:val="000000"/>
          <w:kern w:val="0"/>
          <w:sz w:val="18"/>
          <w:szCs w:val="18"/>
        </w:rPr>
        <w:t>垃圾分类示范达标小区创建按照《江苏省垃圾分类小区评价标准（修订版）》（苏建函城管</w:t>
      </w:r>
      <w:r>
        <w:rPr>
          <w:rFonts w:hint="eastAsia"/>
          <w:color w:val="000000"/>
          <w:kern w:val="0"/>
          <w:sz w:val="18"/>
          <w:szCs w:val="18"/>
        </w:rPr>
        <w:t>〔</w:t>
      </w:r>
      <w:r>
        <w:rPr>
          <w:color w:val="000000"/>
          <w:kern w:val="0"/>
          <w:sz w:val="18"/>
          <w:szCs w:val="18"/>
        </w:rPr>
        <w:t>2021</w:t>
      </w:r>
      <w:r>
        <w:rPr>
          <w:rFonts w:hint="eastAsia"/>
          <w:color w:val="000000"/>
          <w:kern w:val="0"/>
          <w:sz w:val="18"/>
          <w:szCs w:val="18"/>
        </w:rPr>
        <w:t>〕</w:t>
      </w:r>
      <w:r>
        <w:rPr>
          <w:color w:val="000000"/>
          <w:kern w:val="0"/>
          <w:sz w:val="18"/>
          <w:szCs w:val="18"/>
        </w:rPr>
        <w:t>484</w:t>
      </w:r>
      <w:r>
        <w:rPr>
          <w:rFonts w:hAnsi="宋体"/>
          <w:color w:val="000000"/>
          <w:kern w:val="0"/>
          <w:sz w:val="18"/>
          <w:szCs w:val="18"/>
        </w:rPr>
        <w:t>号）、《常州市住宅小区生活垃圾分类设施配置标准》（常城管</w:t>
      </w:r>
      <w:r>
        <w:rPr>
          <w:rFonts w:hint="eastAsia"/>
          <w:color w:val="000000"/>
          <w:kern w:val="0"/>
          <w:sz w:val="18"/>
          <w:szCs w:val="18"/>
        </w:rPr>
        <w:t>〔</w:t>
      </w:r>
      <w:r>
        <w:rPr>
          <w:color w:val="000000"/>
          <w:kern w:val="0"/>
          <w:sz w:val="18"/>
          <w:szCs w:val="18"/>
        </w:rPr>
        <w:t>2021</w:t>
      </w:r>
      <w:r>
        <w:rPr>
          <w:rFonts w:hint="eastAsia"/>
          <w:color w:val="000000"/>
          <w:kern w:val="0"/>
          <w:sz w:val="18"/>
          <w:szCs w:val="18"/>
        </w:rPr>
        <w:t>〕</w:t>
      </w:r>
      <w:r>
        <w:rPr>
          <w:color w:val="000000"/>
          <w:kern w:val="0"/>
          <w:sz w:val="18"/>
          <w:szCs w:val="18"/>
        </w:rPr>
        <w:t>67</w:t>
      </w:r>
      <w:r>
        <w:rPr>
          <w:rFonts w:hAnsi="宋体"/>
          <w:color w:val="000000"/>
          <w:kern w:val="0"/>
          <w:sz w:val="18"/>
          <w:szCs w:val="18"/>
        </w:rPr>
        <w:t>号）执行，且评分</w:t>
      </w:r>
      <w:r>
        <w:rPr>
          <w:color w:val="000000"/>
          <w:kern w:val="0"/>
          <w:sz w:val="18"/>
          <w:szCs w:val="18"/>
        </w:rPr>
        <w:t>≥95</w:t>
      </w:r>
      <w:r>
        <w:rPr>
          <w:rFonts w:hAnsi="宋体"/>
          <w:color w:val="000000"/>
          <w:kern w:val="0"/>
          <w:sz w:val="18"/>
          <w:szCs w:val="18"/>
        </w:rPr>
        <w:t>分。</w:t>
      </w:r>
    </w:p>
    <w:p w:rsidR="00D0168A" w:rsidRPr="00EC48D2" w:rsidRDefault="00EC48D2" w:rsidP="00EC48D2">
      <w:pPr>
        <w:widowControl/>
        <w:ind w:left="113" w:firstLine="420"/>
        <w:jc w:val="left"/>
        <w:rPr>
          <w:rFonts w:ascii="Times New Roman" w:eastAsia="黑体" w:hAnsi="Times New Roman" w:hint="eastAsia"/>
          <w:snapToGrid w:val="0"/>
          <w:kern w:val="0"/>
          <w:sz w:val="32"/>
          <w:szCs w:val="32"/>
        </w:rPr>
      </w:pPr>
      <w:r>
        <w:rPr>
          <w:color w:val="000000"/>
          <w:kern w:val="0"/>
          <w:sz w:val="18"/>
          <w:szCs w:val="18"/>
        </w:rPr>
        <w:t xml:space="preserve">3. </w:t>
      </w:r>
      <w:r>
        <w:rPr>
          <w:rFonts w:hAnsi="宋体"/>
          <w:color w:val="000000"/>
          <w:kern w:val="0"/>
          <w:sz w:val="18"/>
          <w:szCs w:val="18"/>
        </w:rPr>
        <w:t>垃圾分类示范村创建按照《常州市农村生活垃圾分类示范村评估标准（试行）》（常垃分办〔</w:t>
      </w:r>
      <w:r>
        <w:rPr>
          <w:color w:val="000000"/>
          <w:kern w:val="0"/>
          <w:sz w:val="18"/>
          <w:szCs w:val="18"/>
        </w:rPr>
        <w:t>2022</w:t>
      </w:r>
      <w:r>
        <w:rPr>
          <w:rFonts w:hAnsi="宋体"/>
          <w:color w:val="000000"/>
          <w:kern w:val="0"/>
          <w:sz w:val="18"/>
          <w:szCs w:val="18"/>
        </w:rPr>
        <w:t>〕</w:t>
      </w:r>
      <w:r>
        <w:rPr>
          <w:color w:val="000000"/>
          <w:kern w:val="0"/>
          <w:sz w:val="18"/>
          <w:szCs w:val="18"/>
        </w:rPr>
        <w:t>8</w:t>
      </w:r>
      <w:r>
        <w:rPr>
          <w:rFonts w:hAnsi="宋体"/>
          <w:color w:val="000000"/>
          <w:kern w:val="0"/>
          <w:sz w:val="18"/>
          <w:szCs w:val="18"/>
        </w:rPr>
        <w:t>号）执行。</w:t>
      </w:r>
      <w:bookmarkStart w:id="0" w:name="_GoBack"/>
      <w:bookmarkEnd w:id="0"/>
    </w:p>
    <w:sectPr w:rsidR="00D0168A" w:rsidRPr="00EC48D2" w:rsidSect="00367ECF">
      <w:pgSz w:w="16838" w:h="11906" w:orient="landscape" w:code="9"/>
      <w:pgMar w:top="1440" w:right="1440" w:bottom="1440" w:left="1440" w:header="851" w:footer="992" w:gutter="0"/>
      <w:pgNumType w:fmt="numberInDash" w:start="11"/>
      <w:cols w:space="0"/>
      <w:docGrid w:type="lines" w:linePitch="322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2"/>
    <w:rsid w:val="00D0168A"/>
    <w:rsid w:val="00E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66F6"/>
  <w15:chartTrackingRefBased/>
  <w15:docId w15:val="{CAE82893-8B1D-41C6-9224-CFD1A49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2783</Characters>
  <Application>Microsoft Office Word</Application>
  <DocSecurity>0</DocSecurity>
  <Lines>23</Lines>
  <Paragraphs>6</Paragraphs>
  <ScaleCrop>false</ScaleCrop>
  <Company>LTSC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2022-07-22T03:40:00Z</dcterms:created>
  <dcterms:modified xsi:type="dcterms:W3CDTF">2022-07-22T03:40:00Z</dcterms:modified>
</cp:coreProperties>
</file>