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kern w:val="0"/>
          <w:sz w:val="32"/>
          <w:szCs w:val="36"/>
          <w:lang w:val="en-US" w:eastAsia="zh-CN"/>
        </w:rPr>
      </w:pPr>
      <w:r>
        <w:rPr>
          <w:rFonts w:hint="eastAsia" w:ascii="黑体" w:hAnsi="黑体" w:eastAsia="黑体" w:cs="黑体"/>
          <w:kern w:val="0"/>
          <w:sz w:val="32"/>
          <w:szCs w:val="36"/>
        </w:rPr>
        <w:t>附件</w:t>
      </w:r>
      <w:r>
        <w:rPr>
          <w:rFonts w:hint="eastAsia" w:ascii="黑体" w:hAnsi="黑体" w:eastAsia="黑体" w:cs="黑体"/>
          <w:kern w:val="0"/>
          <w:sz w:val="32"/>
          <w:szCs w:val="36"/>
          <w:lang w:val="en-US" w:eastAsia="zh-CN"/>
        </w:rPr>
        <w:t>1</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cs="方正小标宋简体"/>
          <w:sz w:val="44"/>
          <w:szCs w:val="44"/>
          <w:lang w:eastAsia="zh-CN"/>
        </w:rPr>
        <w:t>牛塘镇</w:t>
      </w:r>
      <w:r>
        <w:rPr>
          <w:rFonts w:hint="eastAsia" w:ascii="方正小标宋简体" w:eastAsia="方正小标宋简体" w:cs="方正小标宋简体"/>
          <w:sz w:val="44"/>
          <w:szCs w:val="44"/>
          <w:lang w:val="en-US" w:eastAsia="zh-CN"/>
        </w:rPr>
        <w:t>2022年度</w:t>
      </w:r>
      <w:r>
        <w:rPr>
          <w:rFonts w:hint="eastAsia" w:ascii="方正小标宋简体" w:eastAsia="方正小标宋简体" w:cs="方正小标宋简体"/>
          <w:sz w:val="44"/>
          <w:szCs w:val="44"/>
          <w:u w:val="single"/>
          <w:lang w:val="en-US" w:eastAsia="zh-CN"/>
        </w:rPr>
        <w:t xml:space="preserve">      </w:t>
      </w:r>
      <w:r>
        <w:rPr>
          <w:rFonts w:hint="eastAsia" w:ascii="方正小标宋简体" w:eastAsia="方正小标宋简体" w:cs="方正小标宋简体"/>
          <w:sz w:val="44"/>
          <w:szCs w:val="44"/>
        </w:rPr>
        <w:t>村（社区）</w:t>
      </w:r>
      <w:r>
        <w:rPr>
          <w:rFonts w:hint="eastAsia" w:ascii="方正小标宋简体" w:eastAsia="方正小标宋简体" w:cs="方正小标宋简体"/>
          <w:sz w:val="44"/>
          <w:szCs w:val="44"/>
          <w:lang w:eastAsia="zh-CN"/>
        </w:rPr>
        <w:t>安全发展</w:t>
      </w:r>
      <w:r>
        <w:rPr>
          <w:rFonts w:hint="eastAsia" w:ascii="方正小标宋简体" w:eastAsia="方正小标宋简体" w:cs="方正小标宋简体"/>
          <w:sz w:val="44"/>
          <w:szCs w:val="44"/>
        </w:rPr>
        <w:t>考核</w:t>
      </w:r>
      <w:r>
        <w:rPr>
          <w:rFonts w:hint="eastAsia" w:ascii="方正小标宋简体" w:eastAsia="方正小标宋简体" w:cs="方正小标宋简体"/>
          <w:sz w:val="44"/>
          <w:szCs w:val="44"/>
          <w:lang w:eastAsia="zh-CN"/>
        </w:rPr>
        <w:t>细则</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310"/>
        <w:gridCol w:w="1210"/>
        <w:gridCol w:w="5669"/>
        <w:gridCol w:w="4738"/>
        <w:gridCol w:w="1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617" w:type="dxa"/>
            <w:tcBorders>
              <w:top w:val="single" w:color="auto" w:sz="12" w:space="0"/>
            </w:tcBorders>
            <w:noWrap w:val="0"/>
            <w:vAlign w:val="center"/>
          </w:tcPr>
          <w:p>
            <w:pPr>
              <w:spacing w:line="320" w:lineRule="exact"/>
              <w:ind w:left="-42" w:leftChars="-20" w:right="-42" w:rightChars="-20"/>
              <w:jc w:val="center"/>
              <w:rPr>
                <w:rFonts w:eastAsia="黑体"/>
                <w:sz w:val="23"/>
                <w:szCs w:val="23"/>
              </w:rPr>
            </w:pPr>
            <w:r>
              <w:rPr>
                <w:rFonts w:hint="eastAsia" w:eastAsia="黑体" w:cs="黑体"/>
                <w:sz w:val="23"/>
                <w:szCs w:val="23"/>
              </w:rPr>
              <w:t>序号</w:t>
            </w:r>
          </w:p>
        </w:tc>
        <w:tc>
          <w:tcPr>
            <w:tcW w:w="1310" w:type="dxa"/>
            <w:tcBorders>
              <w:top w:val="single" w:color="auto" w:sz="12" w:space="0"/>
            </w:tcBorders>
            <w:noWrap w:val="0"/>
            <w:vAlign w:val="center"/>
          </w:tcPr>
          <w:p>
            <w:pPr>
              <w:spacing w:line="320" w:lineRule="exact"/>
              <w:jc w:val="center"/>
              <w:rPr>
                <w:rFonts w:eastAsia="黑体"/>
                <w:sz w:val="23"/>
                <w:szCs w:val="23"/>
              </w:rPr>
            </w:pPr>
            <w:r>
              <w:rPr>
                <w:rFonts w:hint="eastAsia" w:eastAsia="黑体" w:cs="黑体"/>
                <w:sz w:val="23"/>
                <w:szCs w:val="23"/>
              </w:rPr>
              <w:t>项</w:t>
            </w:r>
            <w:r>
              <w:rPr>
                <w:rFonts w:eastAsia="黑体"/>
                <w:sz w:val="23"/>
                <w:szCs w:val="23"/>
              </w:rPr>
              <w:t xml:space="preserve"> </w:t>
            </w:r>
            <w:r>
              <w:rPr>
                <w:rFonts w:hint="eastAsia" w:eastAsia="黑体" w:cs="黑体"/>
                <w:sz w:val="23"/>
                <w:szCs w:val="23"/>
              </w:rPr>
              <w:t>目</w:t>
            </w:r>
          </w:p>
        </w:tc>
        <w:tc>
          <w:tcPr>
            <w:tcW w:w="1210" w:type="dxa"/>
            <w:tcBorders>
              <w:top w:val="single" w:color="auto" w:sz="12" w:space="0"/>
            </w:tcBorders>
            <w:noWrap w:val="0"/>
            <w:vAlign w:val="center"/>
          </w:tcPr>
          <w:p>
            <w:pPr>
              <w:spacing w:line="320" w:lineRule="exact"/>
              <w:jc w:val="center"/>
              <w:rPr>
                <w:rFonts w:eastAsia="黑体"/>
                <w:sz w:val="23"/>
                <w:szCs w:val="23"/>
              </w:rPr>
            </w:pPr>
            <w:r>
              <w:rPr>
                <w:rFonts w:hint="eastAsia" w:eastAsia="黑体" w:cs="黑体"/>
                <w:sz w:val="23"/>
                <w:szCs w:val="23"/>
              </w:rPr>
              <w:t>考核内容</w:t>
            </w:r>
          </w:p>
        </w:tc>
        <w:tc>
          <w:tcPr>
            <w:tcW w:w="5669" w:type="dxa"/>
            <w:tcBorders>
              <w:top w:val="single" w:color="auto" w:sz="12" w:space="0"/>
            </w:tcBorders>
            <w:noWrap w:val="0"/>
            <w:vAlign w:val="center"/>
          </w:tcPr>
          <w:p>
            <w:pPr>
              <w:spacing w:line="320" w:lineRule="exact"/>
              <w:jc w:val="center"/>
              <w:rPr>
                <w:rFonts w:eastAsia="黑体"/>
                <w:sz w:val="23"/>
                <w:szCs w:val="23"/>
              </w:rPr>
            </w:pPr>
            <w:r>
              <w:rPr>
                <w:rFonts w:hint="eastAsia" w:eastAsia="黑体" w:cs="黑体"/>
                <w:sz w:val="23"/>
                <w:szCs w:val="23"/>
              </w:rPr>
              <w:t>考</w:t>
            </w:r>
            <w:r>
              <w:rPr>
                <w:rFonts w:eastAsia="黑体"/>
                <w:sz w:val="23"/>
                <w:szCs w:val="23"/>
              </w:rPr>
              <w:t xml:space="preserve"> </w:t>
            </w:r>
            <w:r>
              <w:rPr>
                <w:rFonts w:hint="eastAsia" w:eastAsia="黑体" w:cs="黑体"/>
                <w:sz w:val="23"/>
                <w:szCs w:val="23"/>
              </w:rPr>
              <w:t>核</w:t>
            </w:r>
            <w:r>
              <w:rPr>
                <w:rFonts w:eastAsia="黑体"/>
                <w:sz w:val="23"/>
                <w:szCs w:val="23"/>
              </w:rPr>
              <w:t xml:space="preserve"> </w:t>
            </w:r>
            <w:r>
              <w:rPr>
                <w:rFonts w:hint="eastAsia" w:eastAsia="黑体" w:cs="黑体"/>
                <w:sz w:val="23"/>
                <w:szCs w:val="23"/>
              </w:rPr>
              <w:t>标</w:t>
            </w:r>
            <w:r>
              <w:rPr>
                <w:rFonts w:eastAsia="黑体"/>
                <w:sz w:val="23"/>
                <w:szCs w:val="23"/>
              </w:rPr>
              <w:t xml:space="preserve"> </w:t>
            </w:r>
            <w:r>
              <w:rPr>
                <w:rFonts w:hint="eastAsia" w:eastAsia="黑体" w:cs="黑体"/>
                <w:sz w:val="23"/>
                <w:szCs w:val="23"/>
              </w:rPr>
              <w:t>准</w:t>
            </w:r>
          </w:p>
        </w:tc>
        <w:tc>
          <w:tcPr>
            <w:tcW w:w="4738" w:type="dxa"/>
            <w:tcBorders>
              <w:top w:val="single" w:color="auto" w:sz="12" w:space="0"/>
            </w:tcBorders>
            <w:noWrap w:val="0"/>
            <w:vAlign w:val="center"/>
          </w:tcPr>
          <w:p>
            <w:pPr>
              <w:spacing w:line="320" w:lineRule="exact"/>
              <w:jc w:val="center"/>
              <w:rPr>
                <w:rFonts w:eastAsia="黑体"/>
                <w:sz w:val="23"/>
                <w:szCs w:val="23"/>
              </w:rPr>
            </w:pPr>
            <w:r>
              <w:rPr>
                <w:rFonts w:hint="eastAsia" w:eastAsia="黑体" w:cs="黑体"/>
                <w:sz w:val="23"/>
                <w:szCs w:val="23"/>
              </w:rPr>
              <w:t>评</w:t>
            </w:r>
            <w:r>
              <w:rPr>
                <w:rFonts w:eastAsia="黑体"/>
                <w:sz w:val="23"/>
                <w:szCs w:val="23"/>
              </w:rPr>
              <w:t xml:space="preserve">  </w:t>
            </w:r>
            <w:r>
              <w:rPr>
                <w:rFonts w:hint="eastAsia" w:eastAsia="黑体" w:cs="黑体"/>
                <w:sz w:val="23"/>
                <w:szCs w:val="23"/>
              </w:rPr>
              <w:t>分</w:t>
            </w:r>
            <w:r>
              <w:rPr>
                <w:rFonts w:eastAsia="黑体"/>
                <w:sz w:val="23"/>
                <w:szCs w:val="23"/>
              </w:rPr>
              <w:t xml:space="preserve">  </w:t>
            </w:r>
            <w:r>
              <w:rPr>
                <w:rFonts w:hint="eastAsia" w:eastAsia="黑体" w:cs="黑体"/>
                <w:sz w:val="23"/>
                <w:szCs w:val="23"/>
              </w:rPr>
              <w:t>办</w:t>
            </w:r>
            <w:r>
              <w:rPr>
                <w:rFonts w:eastAsia="黑体"/>
                <w:sz w:val="23"/>
                <w:szCs w:val="23"/>
              </w:rPr>
              <w:t xml:space="preserve">  </w:t>
            </w:r>
            <w:r>
              <w:rPr>
                <w:rFonts w:hint="eastAsia" w:eastAsia="黑体" w:cs="黑体"/>
                <w:sz w:val="23"/>
                <w:szCs w:val="23"/>
              </w:rPr>
              <w:t>法</w:t>
            </w:r>
          </w:p>
        </w:tc>
        <w:tc>
          <w:tcPr>
            <w:tcW w:w="1028" w:type="dxa"/>
            <w:tcBorders>
              <w:top w:val="single" w:color="auto" w:sz="12" w:space="0"/>
            </w:tcBorders>
            <w:noWrap w:val="0"/>
            <w:vAlign w:val="center"/>
          </w:tcPr>
          <w:p>
            <w:pPr>
              <w:spacing w:line="320" w:lineRule="exact"/>
              <w:jc w:val="center"/>
              <w:rPr>
                <w:rFonts w:eastAsia="黑体"/>
                <w:sz w:val="23"/>
                <w:szCs w:val="23"/>
              </w:rPr>
            </w:pPr>
            <w:r>
              <w:rPr>
                <w:rFonts w:hint="eastAsia" w:eastAsia="黑体" w:cs="黑体"/>
                <w:sz w:val="23"/>
                <w:szCs w:val="23"/>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Merge w:val="restart"/>
            <w:noWrap w:val="0"/>
            <w:vAlign w:val="center"/>
          </w:tcPr>
          <w:p>
            <w:pPr>
              <w:spacing w:line="320" w:lineRule="exact"/>
              <w:jc w:val="center"/>
              <w:rPr>
                <w:rFonts w:eastAsia="楷体_GB2312"/>
                <w:sz w:val="23"/>
                <w:szCs w:val="23"/>
              </w:rPr>
            </w:pPr>
            <w:r>
              <w:rPr>
                <w:rFonts w:hint="eastAsia" w:eastAsia="楷体_GB2312" w:cs="楷体_GB2312"/>
                <w:sz w:val="23"/>
                <w:szCs w:val="23"/>
              </w:rPr>
              <w:t>一</w:t>
            </w:r>
          </w:p>
        </w:tc>
        <w:tc>
          <w:tcPr>
            <w:tcW w:w="1310" w:type="dxa"/>
            <w:vMerge w:val="restart"/>
            <w:noWrap w:val="0"/>
            <w:vAlign w:val="center"/>
          </w:tcPr>
          <w:p>
            <w:pPr>
              <w:spacing w:line="320" w:lineRule="exact"/>
              <w:jc w:val="center"/>
              <w:rPr>
                <w:rFonts w:eastAsia="楷体_GB2312"/>
                <w:sz w:val="23"/>
                <w:szCs w:val="23"/>
              </w:rPr>
            </w:pPr>
            <w:r>
              <w:rPr>
                <w:rFonts w:hint="eastAsia" w:eastAsia="楷体_GB2312" w:cs="楷体_GB2312"/>
                <w:sz w:val="23"/>
                <w:szCs w:val="23"/>
                <w:lang w:eastAsia="zh-CN"/>
              </w:rPr>
              <w:t>建立健全安全发展工作</w:t>
            </w:r>
            <w:r>
              <w:rPr>
                <w:rFonts w:hint="eastAsia" w:eastAsia="楷体_GB2312" w:cs="楷体_GB2312"/>
                <w:sz w:val="23"/>
                <w:szCs w:val="23"/>
              </w:rPr>
              <w:t>机制</w:t>
            </w:r>
          </w:p>
          <w:p>
            <w:pPr>
              <w:spacing w:line="320" w:lineRule="exact"/>
              <w:jc w:val="center"/>
              <w:rPr>
                <w:rFonts w:eastAsia="楷体_GB2312"/>
                <w:sz w:val="23"/>
                <w:szCs w:val="23"/>
              </w:rPr>
            </w:pPr>
            <w:r>
              <w:rPr>
                <w:rFonts w:hint="eastAsia" w:eastAsia="楷体_GB2312" w:cs="楷体_GB2312"/>
                <w:sz w:val="23"/>
                <w:szCs w:val="23"/>
              </w:rPr>
              <w:t>（</w:t>
            </w:r>
            <w:r>
              <w:rPr>
                <w:rFonts w:eastAsia="楷体_GB2312"/>
                <w:sz w:val="23"/>
                <w:szCs w:val="23"/>
              </w:rPr>
              <w:t>15</w:t>
            </w:r>
            <w:r>
              <w:rPr>
                <w:rFonts w:hint="eastAsia" w:eastAsia="楷体_GB2312" w:cs="楷体_GB2312"/>
                <w:sz w:val="23"/>
                <w:szCs w:val="23"/>
              </w:rPr>
              <w:t>分）</w:t>
            </w:r>
          </w:p>
        </w:tc>
        <w:tc>
          <w:tcPr>
            <w:tcW w:w="1210" w:type="dxa"/>
            <w:noWrap w:val="0"/>
            <w:vAlign w:val="center"/>
          </w:tcPr>
          <w:p>
            <w:pPr>
              <w:spacing w:line="320" w:lineRule="exact"/>
              <w:jc w:val="center"/>
              <w:rPr>
                <w:rFonts w:eastAsia="楷体_GB2312"/>
                <w:sz w:val="23"/>
                <w:szCs w:val="23"/>
              </w:rPr>
            </w:pPr>
            <w:r>
              <w:rPr>
                <w:rFonts w:hint="eastAsia" w:eastAsia="楷体_GB2312" w:cs="楷体_GB2312"/>
                <w:sz w:val="23"/>
                <w:szCs w:val="23"/>
              </w:rPr>
              <w:t>综合工作（</w:t>
            </w:r>
            <w:r>
              <w:rPr>
                <w:rFonts w:eastAsia="楷体_GB2312"/>
                <w:sz w:val="23"/>
                <w:szCs w:val="23"/>
              </w:rPr>
              <w:t>5</w:t>
            </w:r>
            <w:r>
              <w:rPr>
                <w:rFonts w:hint="eastAsia" w:eastAsia="楷体_GB2312" w:cs="楷体_GB2312"/>
                <w:sz w:val="23"/>
                <w:szCs w:val="23"/>
              </w:rPr>
              <w:t>分）</w:t>
            </w:r>
          </w:p>
        </w:tc>
        <w:tc>
          <w:tcPr>
            <w:tcW w:w="5669" w:type="dxa"/>
            <w:noWrap w:val="0"/>
            <w:vAlign w:val="center"/>
          </w:tcPr>
          <w:p>
            <w:pPr>
              <w:spacing w:line="320" w:lineRule="exact"/>
              <w:rPr>
                <w:rFonts w:eastAsia="楷体_GB2312"/>
                <w:sz w:val="23"/>
                <w:szCs w:val="23"/>
              </w:rPr>
            </w:pPr>
            <w:r>
              <w:rPr>
                <w:rFonts w:eastAsia="楷体_GB2312"/>
                <w:sz w:val="23"/>
                <w:szCs w:val="23"/>
              </w:rPr>
              <w:t>1</w:t>
            </w:r>
            <w:r>
              <w:rPr>
                <w:rFonts w:hint="eastAsia" w:eastAsia="楷体_GB2312" w:cs="楷体_GB2312"/>
                <w:sz w:val="23"/>
                <w:szCs w:val="23"/>
              </w:rPr>
              <w:t>、有年度安全生产工作</w:t>
            </w:r>
            <w:r>
              <w:rPr>
                <w:rFonts w:hint="eastAsia" w:eastAsia="楷体_GB2312" w:cs="楷体_GB2312"/>
                <w:sz w:val="23"/>
                <w:szCs w:val="23"/>
                <w:lang w:eastAsia="zh-CN"/>
              </w:rPr>
              <w:t>计划</w:t>
            </w:r>
            <w:r>
              <w:rPr>
                <w:rFonts w:hint="eastAsia" w:eastAsia="楷体_GB2312" w:cs="楷体_GB2312"/>
                <w:sz w:val="23"/>
                <w:szCs w:val="23"/>
              </w:rPr>
              <w:t>和年终工作总结；</w:t>
            </w:r>
          </w:p>
          <w:p>
            <w:pPr>
              <w:spacing w:line="320" w:lineRule="exact"/>
              <w:rPr>
                <w:rFonts w:eastAsia="楷体_GB2312"/>
                <w:sz w:val="23"/>
                <w:szCs w:val="23"/>
              </w:rPr>
            </w:pPr>
            <w:r>
              <w:rPr>
                <w:rFonts w:eastAsia="楷体_GB2312"/>
                <w:sz w:val="23"/>
                <w:szCs w:val="23"/>
              </w:rPr>
              <w:t>2</w:t>
            </w:r>
            <w:r>
              <w:rPr>
                <w:rFonts w:hint="eastAsia" w:eastAsia="楷体_GB2312" w:cs="楷体_GB2312"/>
                <w:sz w:val="23"/>
                <w:szCs w:val="23"/>
              </w:rPr>
              <w:t>、每季度至少召开一次有村主要负责人参加的安全生产专题会议，有会议记录或纪要，对存在的安全生产突出问题及时研究解决。</w:t>
            </w:r>
          </w:p>
        </w:tc>
        <w:tc>
          <w:tcPr>
            <w:tcW w:w="4738" w:type="dxa"/>
            <w:noWrap w:val="0"/>
            <w:vAlign w:val="center"/>
          </w:tcPr>
          <w:p>
            <w:pPr>
              <w:spacing w:line="320" w:lineRule="exact"/>
              <w:rPr>
                <w:rFonts w:eastAsia="楷体_GB2312"/>
                <w:sz w:val="23"/>
                <w:szCs w:val="23"/>
              </w:rPr>
            </w:pPr>
            <w:r>
              <w:rPr>
                <w:rFonts w:eastAsia="楷体_GB2312"/>
                <w:sz w:val="23"/>
                <w:szCs w:val="23"/>
              </w:rPr>
              <w:t>1</w:t>
            </w:r>
            <w:r>
              <w:rPr>
                <w:rFonts w:hint="eastAsia" w:eastAsia="楷体_GB2312" w:cs="楷体_GB2312"/>
                <w:sz w:val="23"/>
                <w:szCs w:val="23"/>
              </w:rPr>
              <w:t>、无年度安全生产工作</w:t>
            </w:r>
            <w:r>
              <w:rPr>
                <w:rFonts w:hint="eastAsia" w:eastAsia="楷体_GB2312" w:cs="楷体_GB2312"/>
                <w:sz w:val="23"/>
                <w:szCs w:val="23"/>
                <w:lang w:eastAsia="zh-CN"/>
              </w:rPr>
              <w:t>计划</w:t>
            </w:r>
            <w:r>
              <w:rPr>
                <w:rFonts w:hint="eastAsia" w:eastAsia="楷体_GB2312" w:cs="楷体_GB2312"/>
                <w:sz w:val="23"/>
                <w:szCs w:val="23"/>
              </w:rPr>
              <w:t>、年终工作总结的，缺一项，扣</w:t>
            </w:r>
            <w:r>
              <w:rPr>
                <w:rFonts w:eastAsia="楷体_GB2312"/>
                <w:sz w:val="23"/>
                <w:szCs w:val="23"/>
              </w:rPr>
              <w:t>2</w:t>
            </w:r>
            <w:r>
              <w:rPr>
                <w:rFonts w:hint="eastAsia" w:eastAsia="楷体_GB2312" w:cs="楷体_GB2312"/>
                <w:sz w:val="23"/>
                <w:szCs w:val="23"/>
              </w:rPr>
              <w:t>分；</w:t>
            </w:r>
          </w:p>
          <w:p>
            <w:pPr>
              <w:spacing w:line="320" w:lineRule="exact"/>
              <w:rPr>
                <w:rFonts w:eastAsia="楷体_GB2312"/>
                <w:sz w:val="23"/>
                <w:szCs w:val="23"/>
              </w:rPr>
            </w:pPr>
            <w:r>
              <w:rPr>
                <w:rFonts w:eastAsia="楷体_GB2312"/>
                <w:sz w:val="23"/>
                <w:szCs w:val="23"/>
              </w:rPr>
              <w:t>2</w:t>
            </w:r>
            <w:r>
              <w:rPr>
                <w:rFonts w:hint="eastAsia" w:eastAsia="楷体_GB2312" w:cs="楷体_GB2312"/>
                <w:sz w:val="23"/>
                <w:szCs w:val="23"/>
              </w:rPr>
              <w:t>、无会议记录或纪要的，缺一次扣</w:t>
            </w:r>
            <w:r>
              <w:rPr>
                <w:rFonts w:hint="eastAsia" w:eastAsia="楷体_GB2312"/>
                <w:sz w:val="23"/>
                <w:szCs w:val="23"/>
                <w:lang w:val="en-US" w:eastAsia="zh-CN"/>
              </w:rPr>
              <w:t>1</w:t>
            </w:r>
            <w:r>
              <w:rPr>
                <w:rFonts w:hint="eastAsia" w:eastAsia="楷体_GB2312" w:cs="楷体_GB2312"/>
                <w:sz w:val="23"/>
                <w:szCs w:val="23"/>
              </w:rPr>
              <w:t>分；针对安全生产突出问题未进行研究解决的，扣</w:t>
            </w:r>
            <w:r>
              <w:rPr>
                <w:rFonts w:hint="eastAsia" w:eastAsia="楷体_GB2312"/>
                <w:sz w:val="23"/>
                <w:szCs w:val="23"/>
                <w:lang w:val="en-US" w:eastAsia="zh-CN"/>
              </w:rPr>
              <w:t>1</w:t>
            </w:r>
            <w:r>
              <w:rPr>
                <w:rFonts w:hint="eastAsia" w:eastAsia="楷体_GB2312" w:cs="楷体_GB2312"/>
                <w:sz w:val="23"/>
                <w:szCs w:val="23"/>
              </w:rPr>
              <w:t>分；村主要负责人未参加的扣</w:t>
            </w:r>
            <w:r>
              <w:rPr>
                <w:rFonts w:hint="eastAsia" w:eastAsia="楷体_GB2312"/>
                <w:sz w:val="23"/>
                <w:szCs w:val="23"/>
                <w:lang w:val="en-US" w:eastAsia="zh-CN"/>
              </w:rPr>
              <w:t>1</w:t>
            </w:r>
            <w:r>
              <w:rPr>
                <w:rFonts w:hint="eastAsia" w:eastAsia="楷体_GB2312" w:cs="楷体_GB2312"/>
                <w:sz w:val="23"/>
                <w:szCs w:val="23"/>
              </w:rPr>
              <w:t>分。</w:t>
            </w:r>
          </w:p>
        </w:tc>
        <w:tc>
          <w:tcPr>
            <w:tcW w:w="1028" w:type="dxa"/>
            <w:noWrap w:val="0"/>
            <w:vAlign w:val="top"/>
          </w:tcPr>
          <w:p>
            <w:pPr>
              <w:spacing w:line="320" w:lineRule="exact"/>
              <w:ind w:left="186" w:hanging="186"/>
              <w:rPr>
                <w:rFonts w:eastAsia="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Merge w:val="continue"/>
            <w:noWrap w:val="0"/>
            <w:vAlign w:val="center"/>
          </w:tcPr>
          <w:p>
            <w:pPr>
              <w:spacing w:line="320" w:lineRule="exact"/>
              <w:jc w:val="center"/>
              <w:rPr>
                <w:rFonts w:eastAsia="楷体_GB2312"/>
                <w:sz w:val="23"/>
                <w:szCs w:val="23"/>
              </w:rPr>
            </w:pPr>
          </w:p>
        </w:tc>
        <w:tc>
          <w:tcPr>
            <w:tcW w:w="1310" w:type="dxa"/>
            <w:vMerge w:val="continue"/>
            <w:noWrap w:val="0"/>
            <w:vAlign w:val="center"/>
          </w:tcPr>
          <w:p>
            <w:pPr>
              <w:spacing w:line="320" w:lineRule="exact"/>
              <w:jc w:val="center"/>
              <w:rPr>
                <w:rFonts w:eastAsia="楷体_GB2312"/>
                <w:sz w:val="23"/>
                <w:szCs w:val="23"/>
              </w:rPr>
            </w:pPr>
          </w:p>
        </w:tc>
        <w:tc>
          <w:tcPr>
            <w:tcW w:w="1210" w:type="dxa"/>
            <w:noWrap w:val="0"/>
            <w:vAlign w:val="center"/>
          </w:tcPr>
          <w:p>
            <w:pPr>
              <w:spacing w:line="320" w:lineRule="exact"/>
              <w:jc w:val="center"/>
              <w:rPr>
                <w:rFonts w:eastAsia="楷体_GB2312"/>
                <w:sz w:val="23"/>
                <w:szCs w:val="23"/>
              </w:rPr>
            </w:pPr>
            <w:r>
              <w:rPr>
                <w:rFonts w:hint="eastAsia" w:eastAsia="楷体_GB2312" w:cs="楷体_GB2312"/>
                <w:sz w:val="23"/>
                <w:szCs w:val="23"/>
              </w:rPr>
              <w:t>健全网络</w:t>
            </w:r>
          </w:p>
          <w:p>
            <w:pPr>
              <w:spacing w:line="320" w:lineRule="exact"/>
              <w:jc w:val="center"/>
              <w:rPr>
                <w:rFonts w:eastAsia="楷体_GB2312"/>
                <w:sz w:val="23"/>
                <w:szCs w:val="23"/>
              </w:rPr>
            </w:pPr>
            <w:r>
              <w:rPr>
                <w:rFonts w:hint="eastAsia" w:eastAsia="楷体_GB2312" w:cs="楷体_GB2312"/>
                <w:sz w:val="23"/>
                <w:szCs w:val="23"/>
              </w:rPr>
              <w:t>（</w:t>
            </w:r>
            <w:r>
              <w:rPr>
                <w:rFonts w:eastAsia="楷体_GB2312"/>
                <w:sz w:val="23"/>
                <w:szCs w:val="23"/>
              </w:rPr>
              <w:t>5</w:t>
            </w:r>
            <w:r>
              <w:rPr>
                <w:rFonts w:hint="eastAsia" w:eastAsia="楷体_GB2312" w:cs="楷体_GB2312"/>
                <w:sz w:val="23"/>
                <w:szCs w:val="23"/>
              </w:rPr>
              <w:t>分）</w:t>
            </w:r>
          </w:p>
        </w:tc>
        <w:tc>
          <w:tcPr>
            <w:tcW w:w="5669" w:type="dxa"/>
            <w:noWrap w:val="0"/>
            <w:vAlign w:val="center"/>
          </w:tcPr>
          <w:p>
            <w:pPr>
              <w:spacing w:line="320" w:lineRule="exact"/>
              <w:rPr>
                <w:rFonts w:eastAsia="楷体_GB2312"/>
                <w:sz w:val="23"/>
                <w:szCs w:val="23"/>
              </w:rPr>
            </w:pPr>
            <w:r>
              <w:rPr>
                <w:rFonts w:hint="eastAsia" w:eastAsia="楷体_GB2312" w:cs="楷体_GB2312"/>
                <w:sz w:val="23"/>
                <w:szCs w:val="23"/>
              </w:rPr>
              <w:t>督促辖区内生产经营单位依法依规建立安全管理机构或配备专（兼）职安全管理</w:t>
            </w:r>
            <w:r>
              <w:rPr>
                <w:rFonts w:hint="eastAsia" w:eastAsia="楷体_GB2312" w:cs="楷体_GB2312"/>
                <w:b w:val="0"/>
                <w:bCs w:val="0"/>
                <w:color w:val="auto"/>
                <w:sz w:val="23"/>
                <w:szCs w:val="23"/>
                <w:highlight w:val="none"/>
              </w:rPr>
              <w:t>人员，报村（社区）备案</w:t>
            </w:r>
            <w:r>
              <w:rPr>
                <w:rFonts w:hint="eastAsia" w:eastAsia="楷体_GB2312" w:cs="楷体_GB2312"/>
                <w:b w:val="0"/>
                <w:bCs w:val="0"/>
                <w:color w:val="auto"/>
                <w:spacing w:val="-6"/>
                <w:sz w:val="23"/>
                <w:szCs w:val="23"/>
                <w:highlight w:val="none"/>
              </w:rPr>
              <w:t>。</w:t>
            </w:r>
          </w:p>
        </w:tc>
        <w:tc>
          <w:tcPr>
            <w:tcW w:w="4738" w:type="dxa"/>
            <w:noWrap w:val="0"/>
            <w:vAlign w:val="center"/>
          </w:tcPr>
          <w:p>
            <w:pPr>
              <w:spacing w:line="320" w:lineRule="exact"/>
              <w:rPr>
                <w:rFonts w:eastAsia="楷体_GB2312"/>
                <w:sz w:val="23"/>
                <w:szCs w:val="23"/>
              </w:rPr>
            </w:pPr>
            <w:r>
              <w:rPr>
                <w:rFonts w:hint="eastAsia" w:eastAsia="楷体_GB2312" w:cs="楷体_GB2312"/>
                <w:sz w:val="23"/>
                <w:szCs w:val="23"/>
              </w:rPr>
              <w:t>未督促企业依法依规建立安全管理机构或配备专（兼）职安全管理人员的，每少</w:t>
            </w:r>
            <w:r>
              <w:rPr>
                <w:rFonts w:hint="eastAsia" w:eastAsia="楷体_GB2312" w:cs="楷体_GB2312"/>
                <w:sz w:val="23"/>
                <w:szCs w:val="23"/>
                <w:lang w:val="en-US" w:eastAsia="zh-CN"/>
              </w:rPr>
              <w:t>10</w:t>
            </w:r>
            <w:r>
              <w:rPr>
                <w:rFonts w:eastAsia="楷体_GB2312"/>
                <w:sz w:val="23"/>
                <w:szCs w:val="23"/>
              </w:rPr>
              <w:t>%</w:t>
            </w:r>
            <w:r>
              <w:rPr>
                <w:rFonts w:hint="eastAsia" w:eastAsia="楷体_GB2312" w:cs="楷体_GB2312"/>
                <w:sz w:val="23"/>
                <w:szCs w:val="23"/>
              </w:rPr>
              <w:t>扣</w:t>
            </w:r>
            <w:r>
              <w:rPr>
                <w:rFonts w:hint="eastAsia" w:eastAsia="楷体_GB2312" w:cs="楷体_GB2312"/>
                <w:sz w:val="23"/>
                <w:szCs w:val="23"/>
                <w:lang w:val="en-US" w:eastAsia="zh-CN"/>
              </w:rPr>
              <w:t>1</w:t>
            </w:r>
            <w:r>
              <w:rPr>
                <w:rFonts w:hint="eastAsia" w:eastAsia="楷体_GB2312" w:cs="楷体_GB2312"/>
                <w:sz w:val="23"/>
                <w:szCs w:val="23"/>
              </w:rPr>
              <w:t>分（以备案为准）。</w:t>
            </w:r>
          </w:p>
        </w:tc>
        <w:tc>
          <w:tcPr>
            <w:tcW w:w="1028" w:type="dxa"/>
            <w:noWrap w:val="0"/>
            <w:vAlign w:val="top"/>
          </w:tcPr>
          <w:p>
            <w:pPr>
              <w:spacing w:line="320" w:lineRule="exact"/>
              <w:ind w:left="186" w:hanging="186"/>
              <w:rPr>
                <w:rFonts w:eastAsia="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Merge w:val="continue"/>
            <w:noWrap w:val="0"/>
            <w:vAlign w:val="center"/>
          </w:tcPr>
          <w:p>
            <w:pPr>
              <w:spacing w:line="320" w:lineRule="exact"/>
              <w:rPr>
                <w:rFonts w:eastAsia="楷体_GB2312"/>
                <w:sz w:val="23"/>
                <w:szCs w:val="23"/>
              </w:rPr>
            </w:pPr>
          </w:p>
        </w:tc>
        <w:tc>
          <w:tcPr>
            <w:tcW w:w="1310" w:type="dxa"/>
            <w:vMerge w:val="continue"/>
            <w:noWrap w:val="0"/>
            <w:vAlign w:val="center"/>
          </w:tcPr>
          <w:p>
            <w:pPr>
              <w:spacing w:line="320" w:lineRule="exact"/>
              <w:rPr>
                <w:rFonts w:eastAsia="楷体_GB2312"/>
                <w:sz w:val="23"/>
                <w:szCs w:val="23"/>
              </w:rPr>
            </w:pPr>
          </w:p>
        </w:tc>
        <w:tc>
          <w:tcPr>
            <w:tcW w:w="1210" w:type="dxa"/>
            <w:noWrap w:val="0"/>
            <w:vAlign w:val="center"/>
          </w:tcPr>
          <w:p>
            <w:pPr>
              <w:spacing w:line="320" w:lineRule="exact"/>
              <w:jc w:val="center"/>
              <w:rPr>
                <w:rFonts w:eastAsia="楷体_GB2312"/>
                <w:sz w:val="23"/>
                <w:szCs w:val="23"/>
              </w:rPr>
            </w:pPr>
            <w:r>
              <w:rPr>
                <w:rFonts w:hint="eastAsia" w:eastAsia="楷体_GB2312" w:cs="楷体_GB2312"/>
                <w:sz w:val="23"/>
                <w:szCs w:val="23"/>
              </w:rPr>
              <w:t>落实责任</w:t>
            </w:r>
          </w:p>
          <w:p>
            <w:pPr>
              <w:spacing w:line="320" w:lineRule="exact"/>
              <w:jc w:val="center"/>
              <w:rPr>
                <w:rFonts w:eastAsia="楷体_GB2312"/>
                <w:sz w:val="23"/>
                <w:szCs w:val="23"/>
              </w:rPr>
            </w:pPr>
            <w:r>
              <w:rPr>
                <w:rFonts w:hint="eastAsia" w:eastAsia="楷体_GB2312" w:cs="楷体_GB2312"/>
                <w:sz w:val="23"/>
                <w:szCs w:val="23"/>
              </w:rPr>
              <w:t>（</w:t>
            </w:r>
            <w:r>
              <w:rPr>
                <w:rFonts w:eastAsia="楷体_GB2312"/>
                <w:sz w:val="23"/>
                <w:szCs w:val="23"/>
              </w:rPr>
              <w:t>5</w:t>
            </w:r>
            <w:r>
              <w:rPr>
                <w:rFonts w:hint="eastAsia" w:eastAsia="楷体_GB2312" w:cs="楷体_GB2312"/>
                <w:sz w:val="23"/>
                <w:szCs w:val="23"/>
              </w:rPr>
              <w:t>分）</w:t>
            </w:r>
          </w:p>
        </w:tc>
        <w:tc>
          <w:tcPr>
            <w:tcW w:w="5669" w:type="dxa"/>
            <w:noWrap w:val="0"/>
            <w:vAlign w:val="center"/>
          </w:tcPr>
          <w:p>
            <w:pPr>
              <w:spacing w:line="320" w:lineRule="exact"/>
              <w:rPr>
                <w:rFonts w:hint="eastAsia" w:eastAsia="楷体_GB2312" w:cs="楷体_GB2312"/>
                <w:spacing w:val="-4"/>
                <w:sz w:val="23"/>
                <w:szCs w:val="23"/>
              </w:rPr>
            </w:pPr>
            <w:r>
              <w:rPr>
                <w:rFonts w:hint="eastAsia" w:eastAsia="楷体_GB2312" w:cs="楷体_GB2312"/>
                <w:spacing w:val="-4"/>
                <w:sz w:val="23"/>
                <w:szCs w:val="23"/>
                <w:lang w:val="en-US" w:eastAsia="zh-CN"/>
              </w:rPr>
              <w:t>1.</w:t>
            </w:r>
            <w:r>
              <w:rPr>
                <w:rFonts w:hint="eastAsia" w:eastAsia="楷体_GB2312" w:cs="楷体_GB2312"/>
                <w:spacing w:val="-4"/>
                <w:sz w:val="23"/>
                <w:szCs w:val="23"/>
              </w:rPr>
              <w:t>督促辖区内生产经营单位</w:t>
            </w:r>
            <w:r>
              <w:rPr>
                <w:rFonts w:eastAsia="楷体_GB2312"/>
                <w:spacing w:val="-4"/>
                <w:sz w:val="23"/>
                <w:szCs w:val="23"/>
              </w:rPr>
              <w:t>100%</w:t>
            </w:r>
            <w:r>
              <w:rPr>
                <w:rFonts w:hint="eastAsia" w:eastAsia="楷体_GB2312" w:cs="楷体_GB2312"/>
                <w:spacing w:val="-4"/>
                <w:sz w:val="23"/>
                <w:szCs w:val="23"/>
              </w:rPr>
              <w:t>签订安全生产责任书或告知承诺书（包括上级部署的各类安全生产专项行动告知书），并回收回执。</w:t>
            </w:r>
          </w:p>
          <w:p>
            <w:pPr>
              <w:spacing w:line="320" w:lineRule="exact"/>
              <w:rPr>
                <w:rFonts w:hint="eastAsia" w:eastAsia="楷体_GB2312" w:cs="楷体_GB2312"/>
                <w:spacing w:val="-4"/>
                <w:sz w:val="23"/>
                <w:szCs w:val="23"/>
                <w:lang w:eastAsia="zh-CN"/>
              </w:rPr>
            </w:pPr>
            <w:r>
              <w:rPr>
                <w:rFonts w:hint="eastAsia" w:eastAsia="楷体_GB2312" w:cs="楷体_GB2312"/>
                <w:spacing w:val="-4"/>
                <w:sz w:val="23"/>
                <w:szCs w:val="23"/>
                <w:lang w:val="en-US" w:eastAsia="zh-CN"/>
              </w:rPr>
              <w:t>2.积极配合上级各类巡视督导等工作，按要求做好各类整改工作。</w:t>
            </w:r>
          </w:p>
        </w:tc>
        <w:tc>
          <w:tcPr>
            <w:tcW w:w="4738" w:type="dxa"/>
            <w:noWrap w:val="0"/>
            <w:vAlign w:val="center"/>
          </w:tcPr>
          <w:p>
            <w:pPr>
              <w:spacing w:line="320" w:lineRule="exact"/>
              <w:rPr>
                <w:rFonts w:hint="eastAsia" w:eastAsia="楷体_GB2312" w:cs="楷体_GB2312"/>
                <w:sz w:val="23"/>
                <w:szCs w:val="23"/>
                <w:lang w:eastAsia="zh-CN"/>
              </w:rPr>
            </w:pPr>
            <w:r>
              <w:rPr>
                <w:rFonts w:hint="eastAsia" w:eastAsia="楷体_GB2312" w:cs="楷体_GB2312"/>
                <w:sz w:val="23"/>
                <w:szCs w:val="23"/>
                <w:lang w:val="en-US" w:eastAsia="zh-CN"/>
              </w:rPr>
              <w:t>1、</w:t>
            </w:r>
            <w:r>
              <w:rPr>
                <w:rFonts w:hint="eastAsia" w:eastAsia="楷体_GB2312" w:cs="楷体_GB2312"/>
                <w:sz w:val="23"/>
                <w:szCs w:val="23"/>
              </w:rPr>
              <w:t>安全生产责任书或告知承诺书，每少签订</w:t>
            </w:r>
            <w:r>
              <w:rPr>
                <w:rFonts w:eastAsia="楷体_GB2312"/>
                <w:sz w:val="23"/>
                <w:szCs w:val="23"/>
              </w:rPr>
              <w:t>5%</w:t>
            </w:r>
            <w:r>
              <w:rPr>
                <w:rFonts w:hint="eastAsia" w:eastAsia="楷体_GB2312" w:cs="楷体_GB2312"/>
                <w:sz w:val="23"/>
                <w:szCs w:val="23"/>
              </w:rPr>
              <w:t>扣</w:t>
            </w:r>
            <w:r>
              <w:rPr>
                <w:rFonts w:eastAsia="楷体_GB2312"/>
                <w:sz w:val="23"/>
                <w:szCs w:val="23"/>
              </w:rPr>
              <w:t>1</w:t>
            </w:r>
            <w:r>
              <w:rPr>
                <w:rFonts w:hint="eastAsia" w:eastAsia="楷体_GB2312" w:cs="楷体_GB2312"/>
                <w:sz w:val="23"/>
                <w:szCs w:val="23"/>
              </w:rPr>
              <w:t>分（以回执为准）</w:t>
            </w:r>
            <w:r>
              <w:rPr>
                <w:rFonts w:hint="eastAsia" w:eastAsia="楷体_GB2312" w:cs="楷体_GB2312"/>
                <w:sz w:val="23"/>
                <w:szCs w:val="23"/>
                <w:lang w:eastAsia="zh-CN"/>
              </w:rPr>
              <w:t>。</w:t>
            </w:r>
          </w:p>
          <w:p>
            <w:pPr>
              <w:spacing w:line="320" w:lineRule="exact"/>
              <w:rPr>
                <w:rFonts w:hint="default" w:eastAsia="楷体_GB2312" w:cs="楷体_GB2312"/>
                <w:sz w:val="23"/>
                <w:szCs w:val="23"/>
                <w:lang w:val="en-US" w:eastAsia="zh-CN"/>
              </w:rPr>
            </w:pPr>
            <w:r>
              <w:rPr>
                <w:rFonts w:hint="eastAsia" w:eastAsia="楷体_GB2312" w:cs="楷体_GB2312"/>
                <w:sz w:val="23"/>
                <w:szCs w:val="23"/>
                <w:lang w:val="en-US" w:eastAsia="zh-CN"/>
              </w:rPr>
              <w:t>2、整改工作一项未完成扣1分（上不封顶）。</w:t>
            </w:r>
          </w:p>
        </w:tc>
        <w:tc>
          <w:tcPr>
            <w:tcW w:w="1028" w:type="dxa"/>
            <w:noWrap w:val="0"/>
            <w:vAlign w:val="top"/>
          </w:tcPr>
          <w:p>
            <w:pPr>
              <w:spacing w:line="320" w:lineRule="exact"/>
              <w:ind w:left="186" w:hanging="186"/>
              <w:rPr>
                <w:rFonts w:eastAsia="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617" w:type="dxa"/>
            <w:vMerge w:val="restart"/>
            <w:noWrap w:val="0"/>
            <w:vAlign w:val="center"/>
          </w:tcPr>
          <w:p>
            <w:pPr>
              <w:spacing w:line="320" w:lineRule="exact"/>
              <w:jc w:val="center"/>
              <w:rPr>
                <w:rFonts w:hint="eastAsia" w:ascii="Times New Roman" w:hAnsi="Times New Roman" w:eastAsia="楷体_GB2312" w:cs="Times New Roman"/>
                <w:kern w:val="2"/>
                <w:sz w:val="23"/>
                <w:szCs w:val="23"/>
                <w:lang w:val="en-US" w:eastAsia="zh-CN" w:bidi="ar-SA"/>
              </w:rPr>
            </w:pPr>
            <w:r>
              <w:rPr>
                <w:rFonts w:hint="eastAsia" w:eastAsia="楷体_GB2312" w:cs="楷体_GB2312"/>
                <w:sz w:val="23"/>
                <w:szCs w:val="23"/>
                <w:lang w:eastAsia="zh-CN"/>
              </w:rPr>
              <w:t>二</w:t>
            </w:r>
          </w:p>
        </w:tc>
        <w:tc>
          <w:tcPr>
            <w:tcW w:w="1310" w:type="dxa"/>
            <w:vMerge w:val="restart"/>
            <w:noWrap w:val="0"/>
            <w:vAlign w:val="center"/>
          </w:tcPr>
          <w:p>
            <w:pPr>
              <w:spacing w:line="320" w:lineRule="exact"/>
              <w:jc w:val="center"/>
              <w:rPr>
                <w:rFonts w:hint="eastAsia" w:eastAsia="楷体_GB2312" w:cs="楷体_GB2312"/>
                <w:sz w:val="23"/>
                <w:szCs w:val="23"/>
                <w:lang w:eastAsia="zh-CN"/>
              </w:rPr>
            </w:pPr>
            <w:r>
              <w:rPr>
                <w:rFonts w:hint="eastAsia" w:eastAsia="楷体_GB2312" w:cs="楷体_GB2312"/>
                <w:sz w:val="23"/>
                <w:szCs w:val="23"/>
                <w:lang w:eastAsia="zh-CN"/>
              </w:rPr>
              <w:t>牢固树立安全发展工作理念</w:t>
            </w:r>
          </w:p>
          <w:p>
            <w:pPr>
              <w:spacing w:line="320" w:lineRule="exact"/>
              <w:jc w:val="center"/>
              <w:rPr>
                <w:rFonts w:ascii="Times New Roman" w:hAnsi="Times New Roman" w:eastAsia="楷体_GB2312" w:cs="Times New Roman"/>
                <w:kern w:val="2"/>
                <w:sz w:val="23"/>
                <w:szCs w:val="23"/>
                <w:lang w:val="en-US" w:eastAsia="zh-CN" w:bidi="ar-SA"/>
              </w:rPr>
            </w:pPr>
            <w:r>
              <w:rPr>
                <w:rFonts w:hint="eastAsia" w:eastAsia="楷体_GB2312" w:cs="楷体_GB2312"/>
                <w:sz w:val="23"/>
                <w:szCs w:val="23"/>
              </w:rPr>
              <w:t>（</w:t>
            </w:r>
            <w:r>
              <w:rPr>
                <w:rFonts w:eastAsia="楷体_GB2312"/>
                <w:sz w:val="23"/>
                <w:szCs w:val="23"/>
              </w:rPr>
              <w:t>1</w:t>
            </w:r>
            <w:r>
              <w:rPr>
                <w:rFonts w:hint="eastAsia" w:eastAsia="楷体_GB2312"/>
                <w:sz w:val="23"/>
                <w:szCs w:val="23"/>
                <w:lang w:val="en-US" w:eastAsia="zh-CN"/>
              </w:rPr>
              <w:t>0</w:t>
            </w:r>
            <w:r>
              <w:rPr>
                <w:rFonts w:hint="eastAsia" w:eastAsia="楷体_GB2312" w:cs="楷体_GB2312"/>
                <w:sz w:val="23"/>
                <w:szCs w:val="23"/>
              </w:rPr>
              <w:t>分）</w:t>
            </w:r>
          </w:p>
        </w:tc>
        <w:tc>
          <w:tcPr>
            <w:tcW w:w="1210" w:type="dxa"/>
            <w:noWrap w:val="0"/>
            <w:vAlign w:val="center"/>
          </w:tcPr>
          <w:p>
            <w:pPr>
              <w:spacing w:line="320" w:lineRule="exact"/>
              <w:jc w:val="center"/>
              <w:rPr>
                <w:rFonts w:eastAsia="楷体_GB2312"/>
                <w:sz w:val="23"/>
                <w:szCs w:val="23"/>
              </w:rPr>
            </w:pPr>
            <w:r>
              <w:rPr>
                <w:rFonts w:hint="eastAsia" w:eastAsia="楷体_GB2312" w:cs="楷体_GB2312"/>
                <w:sz w:val="23"/>
                <w:szCs w:val="23"/>
              </w:rPr>
              <w:t>安全培训</w:t>
            </w:r>
          </w:p>
          <w:p>
            <w:pPr>
              <w:spacing w:line="320" w:lineRule="exact"/>
              <w:jc w:val="center"/>
              <w:rPr>
                <w:rFonts w:hint="eastAsia" w:ascii="Times New Roman" w:hAnsi="Times New Roman" w:eastAsia="楷体_GB2312" w:cs="Times New Roman"/>
                <w:kern w:val="2"/>
                <w:sz w:val="23"/>
                <w:szCs w:val="23"/>
                <w:lang w:val="en-US" w:eastAsia="zh-CN" w:bidi="ar-SA"/>
              </w:rPr>
            </w:pPr>
            <w:r>
              <w:rPr>
                <w:rFonts w:hint="eastAsia" w:eastAsia="楷体_GB2312" w:cs="楷体_GB2312"/>
                <w:sz w:val="23"/>
                <w:szCs w:val="23"/>
              </w:rPr>
              <w:t>（</w:t>
            </w:r>
            <w:r>
              <w:rPr>
                <w:rFonts w:hint="eastAsia" w:eastAsia="楷体_GB2312" w:cs="楷体_GB2312"/>
                <w:sz w:val="23"/>
                <w:szCs w:val="23"/>
                <w:lang w:val="en-US" w:eastAsia="zh-CN"/>
              </w:rPr>
              <w:t>7</w:t>
            </w:r>
            <w:r>
              <w:rPr>
                <w:rFonts w:hint="eastAsia" w:eastAsia="楷体_GB2312" w:cs="楷体_GB2312"/>
                <w:sz w:val="23"/>
                <w:szCs w:val="23"/>
              </w:rPr>
              <w:t>分）</w:t>
            </w:r>
          </w:p>
        </w:tc>
        <w:tc>
          <w:tcPr>
            <w:tcW w:w="5669" w:type="dxa"/>
            <w:noWrap w:val="0"/>
            <w:vAlign w:val="center"/>
          </w:tcPr>
          <w:p>
            <w:pPr>
              <w:tabs>
                <w:tab w:val="left" w:pos="8"/>
              </w:tabs>
              <w:spacing w:line="320" w:lineRule="exact"/>
              <w:jc w:val="left"/>
              <w:rPr>
                <w:rFonts w:eastAsia="楷体_GB2312"/>
                <w:sz w:val="23"/>
                <w:szCs w:val="23"/>
              </w:rPr>
            </w:pPr>
            <w:r>
              <w:rPr>
                <w:rFonts w:eastAsia="楷体_GB2312"/>
                <w:sz w:val="23"/>
                <w:szCs w:val="23"/>
              </w:rPr>
              <w:t>1</w:t>
            </w:r>
            <w:r>
              <w:rPr>
                <w:rFonts w:hint="eastAsia" w:eastAsia="楷体_GB2312" w:cs="楷体_GB2312"/>
                <w:sz w:val="23"/>
                <w:szCs w:val="23"/>
              </w:rPr>
              <w:t>、建立培训台账，督促辖区内企业主要负责人、安全生产管理人员、特种作业人员</w:t>
            </w:r>
            <w:r>
              <w:rPr>
                <w:rFonts w:eastAsia="楷体_GB2312"/>
                <w:sz w:val="23"/>
                <w:szCs w:val="23"/>
              </w:rPr>
              <w:t>100%</w:t>
            </w:r>
            <w:r>
              <w:rPr>
                <w:rFonts w:hint="eastAsia" w:eastAsia="楷体_GB2312" w:cs="楷体_GB2312"/>
                <w:sz w:val="23"/>
                <w:szCs w:val="23"/>
              </w:rPr>
              <w:t>培训合格持证上岗；</w:t>
            </w:r>
          </w:p>
          <w:p>
            <w:pPr>
              <w:tabs>
                <w:tab w:val="left" w:pos="8"/>
              </w:tabs>
              <w:spacing w:line="320" w:lineRule="exact"/>
              <w:ind w:left="35" w:leftChars="0"/>
              <w:jc w:val="left"/>
              <w:rPr>
                <w:rFonts w:hint="eastAsia" w:ascii="Times New Roman" w:hAnsi="Times New Roman" w:eastAsia="楷体_GB2312" w:cs="Times New Roman"/>
                <w:kern w:val="2"/>
                <w:sz w:val="23"/>
                <w:szCs w:val="23"/>
                <w:lang w:val="en-US" w:eastAsia="zh-CN" w:bidi="ar-SA"/>
              </w:rPr>
            </w:pPr>
            <w:r>
              <w:rPr>
                <w:rFonts w:eastAsia="楷体_GB2312"/>
                <w:sz w:val="23"/>
                <w:szCs w:val="23"/>
              </w:rPr>
              <w:t>2</w:t>
            </w:r>
            <w:r>
              <w:rPr>
                <w:rFonts w:hint="eastAsia" w:eastAsia="楷体_GB2312" w:cs="楷体_GB2312"/>
                <w:sz w:val="23"/>
                <w:szCs w:val="23"/>
              </w:rPr>
              <w:t>、督促辖区内企业开展全员安全培训。</w:t>
            </w:r>
          </w:p>
        </w:tc>
        <w:tc>
          <w:tcPr>
            <w:tcW w:w="4738" w:type="dxa"/>
            <w:noWrap w:val="0"/>
            <w:vAlign w:val="center"/>
          </w:tcPr>
          <w:p>
            <w:pPr>
              <w:tabs>
                <w:tab w:val="left" w:pos="8"/>
              </w:tabs>
              <w:spacing w:line="320" w:lineRule="exact"/>
              <w:jc w:val="left"/>
              <w:rPr>
                <w:rFonts w:eastAsia="楷体_GB2312"/>
                <w:sz w:val="23"/>
                <w:szCs w:val="23"/>
              </w:rPr>
            </w:pPr>
            <w:r>
              <w:rPr>
                <w:rFonts w:eastAsia="楷体_GB2312"/>
                <w:sz w:val="23"/>
                <w:szCs w:val="23"/>
              </w:rPr>
              <w:t>1</w:t>
            </w:r>
            <w:r>
              <w:rPr>
                <w:rFonts w:hint="eastAsia" w:eastAsia="楷体_GB2312" w:cs="楷体_GB2312"/>
                <w:sz w:val="23"/>
                <w:szCs w:val="23"/>
              </w:rPr>
              <w:t>、未建立培训台账的，扣</w:t>
            </w:r>
            <w:r>
              <w:rPr>
                <w:rFonts w:eastAsia="楷体_GB2312"/>
                <w:sz w:val="23"/>
                <w:szCs w:val="23"/>
              </w:rPr>
              <w:t>2</w:t>
            </w:r>
            <w:r>
              <w:rPr>
                <w:rFonts w:hint="eastAsia" w:eastAsia="楷体_GB2312" w:cs="楷体_GB2312"/>
                <w:sz w:val="23"/>
                <w:szCs w:val="23"/>
              </w:rPr>
              <w:t>分；未督促辖区内企业主要负责人、安全生产管理人员、特种作业人员参加培训考核的每少</w:t>
            </w:r>
            <w:r>
              <w:rPr>
                <w:rFonts w:eastAsia="楷体_GB2312"/>
                <w:sz w:val="23"/>
                <w:szCs w:val="23"/>
              </w:rPr>
              <w:t>5%</w:t>
            </w:r>
            <w:r>
              <w:rPr>
                <w:rFonts w:hint="eastAsia" w:eastAsia="楷体_GB2312" w:cs="楷体_GB2312"/>
                <w:sz w:val="23"/>
                <w:szCs w:val="23"/>
              </w:rPr>
              <w:t>扣</w:t>
            </w:r>
            <w:r>
              <w:rPr>
                <w:rFonts w:eastAsia="楷体_GB2312"/>
                <w:sz w:val="23"/>
                <w:szCs w:val="23"/>
              </w:rPr>
              <w:t>1</w:t>
            </w:r>
            <w:r>
              <w:rPr>
                <w:rFonts w:hint="eastAsia" w:eastAsia="楷体_GB2312" w:cs="楷体_GB2312"/>
                <w:sz w:val="23"/>
                <w:szCs w:val="23"/>
              </w:rPr>
              <w:t>分（以培训通知、通知需发放企业数及回执为准）；</w:t>
            </w:r>
          </w:p>
          <w:p>
            <w:pPr>
              <w:tabs>
                <w:tab w:val="left" w:pos="8"/>
              </w:tabs>
              <w:spacing w:line="320" w:lineRule="exact"/>
              <w:jc w:val="left"/>
              <w:rPr>
                <w:rFonts w:hint="eastAsia" w:ascii="Times New Roman" w:hAnsi="Times New Roman" w:eastAsia="楷体_GB2312" w:cs="Times New Roman"/>
                <w:kern w:val="2"/>
                <w:sz w:val="23"/>
                <w:szCs w:val="23"/>
                <w:lang w:val="en-US" w:eastAsia="zh-CN" w:bidi="ar-SA"/>
              </w:rPr>
            </w:pPr>
            <w:r>
              <w:rPr>
                <w:rFonts w:eastAsia="楷体_GB2312"/>
                <w:sz w:val="23"/>
                <w:szCs w:val="23"/>
              </w:rPr>
              <w:t>2</w:t>
            </w:r>
            <w:r>
              <w:rPr>
                <w:rFonts w:hint="eastAsia" w:eastAsia="楷体_GB2312" w:cs="楷体_GB2312"/>
                <w:sz w:val="23"/>
                <w:szCs w:val="23"/>
              </w:rPr>
              <w:t>、未督促企业开展全员安全培训的，每少</w:t>
            </w:r>
            <w:r>
              <w:rPr>
                <w:rFonts w:eastAsia="楷体_GB2312"/>
                <w:sz w:val="23"/>
                <w:szCs w:val="23"/>
              </w:rPr>
              <w:t>5%</w:t>
            </w:r>
            <w:r>
              <w:rPr>
                <w:rFonts w:hint="eastAsia" w:eastAsia="楷体_GB2312" w:cs="楷体_GB2312"/>
                <w:sz w:val="23"/>
                <w:szCs w:val="23"/>
              </w:rPr>
              <w:t>扣</w:t>
            </w:r>
            <w:r>
              <w:rPr>
                <w:rFonts w:eastAsia="楷体_GB2312"/>
                <w:sz w:val="23"/>
                <w:szCs w:val="23"/>
              </w:rPr>
              <w:t>1</w:t>
            </w:r>
            <w:r>
              <w:rPr>
                <w:rFonts w:hint="eastAsia" w:eastAsia="楷体_GB2312" w:cs="楷体_GB2312"/>
                <w:sz w:val="23"/>
                <w:szCs w:val="23"/>
              </w:rPr>
              <w:t>分（以培训通知、通知需发放企业数及回执为准）。</w:t>
            </w:r>
          </w:p>
        </w:tc>
        <w:tc>
          <w:tcPr>
            <w:tcW w:w="1028" w:type="dxa"/>
            <w:noWrap w:val="0"/>
            <w:vAlign w:val="top"/>
          </w:tcPr>
          <w:p>
            <w:pPr>
              <w:spacing w:line="320" w:lineRule="exact"/>
              <w:ind w:left="186" w:hanging="186"/>
              <w:rPr>
                <w:rFonts w:eastAsia="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17" w:type="dxa"/>
            <w:vMerge w:val="continue"/>
            <w:noWrap w:val="0"/>
            <w:vAlign w:val="center"/>
          </w:tcPr>
          <w:p>
            <w:pPr>
              <w:spacing w:line="320" w:lineRule="exact"/>
              <w:rPr>
                <w:rFonts w:eastAsia="楷体_GB2312"/>
                <w:sz w:val="23"/>
                <w:szCs w:val="23"/>
              </w:rPr>
            </w:pPr>
          </w:p>
        </w:tc>
        <w:tc>
          <w:tcPr>
            <w:tcW w:w="1310" w:type="dxa"/>
            <w:vMerge w:val="continue"/>
            <w:noWrap w:val="0"/>
            <w:vAlign w:val="center"/>
          </w:tcPr>
          <w:p>
            <w:pPr>
              <w:spacing w:line="320" w:lineRule="exact"/>
              <w:rPr>
                <w:rFonts w:eastAsia="楷体_GB2312"/>
                <w:sz w:val="23"/>
                <w:szCs w:val="23"/>
              </w:rPr>
            </w:pPr>
          </w:p>
        </w:tc>
        <w:tc>
          <w:tcPr>
            <w:tcW w:w="1210" w:type="dxa"/>
            <w:noWrap w:val="0"/>
            <w:vAlign w:val="center"/>
          </w:tcPr>
          <w:p>
            <w:pPr>
              <w:spacing w:line="320" w:lineRule="exact"/>
              <w:ind w:firstLine="115" w:firstLineChars="50"/>
              <w:jc w:val="center"/>
              <w:rPr>
                <w:rFonts w:eastAsia="楷体_GB2312"/>
                <w:sz w:val="23"/>
                <w:szCs w:val="23"/>
              </w:rPr>
            </w:pPr>
            <w:r>
              <w:rPr>
                <w:rFonts w:hint="eastAsia" w:eastAsia="楷体_GB2312" w:cs="楷体_GB2312"/>
                <w:sz w:val="23"/>
                <w:szCs w:val="23"/>
              </w:rPr>
              <w:t>宣传教育</w:t>
            </w:r>
          </w:p>
          <w:p>
            <w:pPr>
              <w:spacing w:line="320" w:lineRule="exact"/>
              <w:jc w:val="center"/>
              <w:rPr>
                <w:rFonts w:hint="eastAsia" w:ascii="Times New Roman" w:hAnsi="Times New Roman" w:eastAsia="楷体_GB2312" w:cs="Times New Roman"/>
                <w:kern w:val="2"/>
                <w:sz w:val="23"/>
                <w:szCs w:val="23"/>
                <w:lang w:val="en-US" w:eastAsia="zh-CN" w:bidi="ar-SA"/>
              </w:rPr>
            </w:pPr>
            <w:r>
              <w:rPr>
                <w:rFonts w:hint="eastAsia" w:eastAsia="楷体_GB2312" w:cs="楷体_GB2312"/>
                <w:sz w:val="23"/>
                <w:szCs w:val="23"/>
              </w:rPr>
              <w:t>（</w:t>
            </w:r>
            <w:r>
              <w:rPr>
                <w:rFonts w:hint="eastAsia" w:eastAsia="楷体_GB2312"/>
                <w:sz w:val="23"/>
                <w:szCs w:val="23"/>
                <w:lang w:val="en-US" w:eastAsia="zh-CN"/>
              </w:rPr>
              <w:t>3</w:t>
            </w:r>
            <w:r>
              <w:rPr>
                <w:rFonts w:hint="eastAsia" w:eastAsia="楷体_GB2312" w:cs="楷体_GB2312"/>
                <w:sz w:val="23"/>
                <w:szCs w:val="23"/>
              </w:rPr>
              <w:t>分）</w:t>
            </w:r>
          </w:p>
        </w:tc>
        <w:tc>
          <w:tcPr>
            <w:tcW w:w="5669" w:type="dxa"/>
            <w:noWrap w:val="0"/>
            <w:vAlign w:val="center"/>
          </w:tcPr>
          <w:p>
            <w:pPr>
              <w:tabs>
                <w:tab w:val="left" w:pos="8"/>
              </w:tabs>
              <w:spacing w:line="320" w:lineRule="exact"/>
              <w:jc w:val="left"/>
              <w:rPr>
                <w:rFonts w:hint="eastAsia" w:ascii="Times New Roman" w:hAnsi="Times New Roman" w:eastAsia="楷体_GB2312" w:cs="Times New Roman"/>
                <w:kern w:val="2"/>
                <w:sz w:val="23"/>
                <w:szCs w:val="23"/>
                <w:lang w:val="en-US" w:eastAsia="zh-CN" w:bidi="ar-SA"/>
              </w:rPr>
            </w:pPr>
            <w:r>
              <w:rPr>
                <w:rFonts w:hint="eastAsia" w:eastAsia="楷体_GB2312" w:cs="楷体_GB2312"/>
                <w:sz w:val="23"/>
                <w:szCs w:val="23"/>
              </w:rPr>
              <w:t>利用辖区内宣传栏、橱窗、公益广告牌、电子屏等，宣传安全生产方针政策、法律法规及安全知识，并每季度更换宣传内容。</w:t>
            </w:r>
          </w:p>
        </w:tc>
        <w:tc>
          <w:tcPr>
            <w:tcW w:w="4738" w:type="dxa"/>
            <w:noWrap w:val="0"/>
            <w:vAlign w:val="center"/>
          </w:tcPr>
          <w:p>
            <w:pPr>
              <w:spacing w:line="320" w:lineRule="exact"/>
              <w:jc w:val="left"/>
              <w:rPr>
                <w:rFonts w:hint="eastAsia" w:ascii="Times New Roman" w:hAnsi="Times New Roman" w:eastAsia="楷体_GB2312" w:cs="Times New Roman"/>
                <w:kern w:val="2"/>
                <w:sz w:val="23"/>
                <w:szCs w:val="23"/>
                <w:lang w:val="en-US" w:eastAsia="zh-CN" w:bidi="ar-SA"/>
              </w:rPr>
            </w:pPr>
            <w:r>
              <w:rPr>
                <w:rFonts w:hint="eastAsia" w:eastAsia="楷体_GB2312" w:cs="楷体_GB2312"/>
                <w:sz w:val="23"/>
                <w:szCs w:val="23"/>
              </w:rPr>
              <w:t>未开展安全生产宣传的，扣</w:t>
            </w:r>
            <w:r>
              <w:rPr>
                <w:rFonts w:hint="eastAsia" w:eastAsia="楷体_GB2312"/>
                <w:sz w:val="23"/>
                <w:szCs w:val="23"/>
                <w:lang w:val="en-US" w:eastAsia="zh-CN"/>
              </w:rPr>
              <w:t>3</w:t>
            </w:r>
            <w:r>
              <w:rPr>
                <w:rFonts w:hint="eastAsia" w:eastAsia="楷体_GB2312" w:cs="楷体_GB2312"/>
                <w:sz w:val="23"/>
                <w:szCs w:val="23"/>
              </w:rPr>
              <w:t>分；内容未定期进行更换的，</w:t>
            </w:r>
            <w:r>
              <w:rPr>
                <w:rFonts w:hint="eastAsia" w:eastAsia="楷体_GB2312" w:cs="楷体_GB2312"/>
                <w:sz w:val="23"/>
                <w:szCs w:val="23"/>
                <w:lang w:eastAsia="zh-CN"/>
              </w:rPr>
              <w:t>有一次</w:t>
            </w:r>
            <w:r>
              <w:rPr>
                <w:rFonts w:hint="eastAsia" w:eastAsia="楷体_GB2312" w:cs="楷体_GB2312"/>
                <w:sz w:val="23"/>
                <w:szCs w:val="23"/>
              </w:rPr>
              <w:t>扣</w:t>
            </w:r>
            <w:r>
              <w:rPr>
                <w:rFonts w:hint="eastAsia" w:eastAsia="楷体_GB2312"/>
                <w:sz w:val="23"/>
                <w:szCs w:val="23"/>
                <w:lang w:val="en-US" w:eastAsia="zh-CN"/>
              </w:rPr>
              <w:t>1</w:t>
            </w:r>
            <w:r>
              <w:rPr>
                <w:rFonts w:hint="eastAsia" w:eastAsia="楷体_GB2312" w:cs="楷体_GB2312"/>
                <w:sz w:val="23"/>
                <w:szCs w:val="23"/>
              </w:rPr>
              <w:t>分。</w:t>
            </w:r>
          </w:p>
        </w:tc>
        <w:tc>
          <w:tcPr>
            <w:tcW w:w="1028" w:type="dxa"/>
            <w:noWrap w:val="0"/>
            <w:vAlign w:val="top"/>
          </w:tcPr>
          <w:p>
            <w:pPr>
              <w:spacing w:line="320" w:lineRule="exact"/>
              <w:ind w:left="186" w:hanging="186"/>
              <w:rPr>
                <w:rFonts w:eastAsia="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617" w:type="dxa"/>
            <w:vMerge w:val="restart"/>
            <w:noWrap w:val="0"/>
            <w:vAlign w:val="center"/>
          </w:tcPr>
          <w:p>
            <w:pPr>
              <w:spacing w:line="320" w:lineRule="exact"/>
              <w:jc w:val="center"/>
              <w:rPr>
                <w:rFonts w:hint="eastAsia" w:eastAsia="楷体_GB2312"/>
                <w:sz w:val="23"/>
                <w:szCs w:val="23"/>
                <w:lang w:eastAsia="zh-CN"/>
              </w:rPr>
            </w:pPr>
            <w:r>
              <w:rPr>
                <w:rFonts w:hint="eastAsia" w:eastAsia="楷体_GB2312"/>
                <w:sz w:val="23"/>
                <w:szCs w:val="23"/>
                <w:lang w:eastAsia="zh-CN"/>
              </w:rPr>
              <w:t>三</w:t>
            </w:r>
          </w:p>
        </w:tc>
        <w:tc>
          <w:tcPr>
            <w:tcW w:w="1310" w:type="dxa"/>
            <w:vMerge w:val="restart"/>
            <w:noWrap w:val="0"/>
            <w:vAlign w:val="center"/>
          </w:tcPr>
          <w:p>
            <w:pPr>
              <w:spacing w:line="320" w:lineRule="exact"/>
              <w:jc w:val="center"/>
              <w:rPr>
                <w:rFonts w:hint="eastAsia" w:eastAsia="楷体_GB2312" w:cs="楷体_GB2312"/>
                <w:sz w:val="23"/>
                <w:szCs w:val="23"/>
                <w:lang w:eastAsia="zh-CN"/>
              </w:rPr>
            </w:pPr>
            <w:r>
              <w:rPr>
                <w:rFonts w:hint="eastAsia" w:eastAsia="楷体_GB2312" w:cs="楷体_GB2312"/>
                <w:sz w:val="23"/>
                <w:szCs w:val="23"/>
                <w:lang w:eastAsia="zh-CN"/>
              </w:rPr>
              <w:t>深入开展“危污乱散低”出清行动</w:t>
            </w:r>
          </w:p>
          <w:p>
            <w:pPr>
              <w:spacing w:line="320" w:lineRule="exact"/>
              <w:rPr>
                <w:rFonts w:eastAsia="楷体_GB2312"/>
                <w:sz w:val="23"/>
                <w:szCs w:val="23"/>
              </w:rPr>
            </w:pPr>
            <w:r>
              <w:rPr>
                <w:rFonts w:hint="eastAsia" w:eastAsia="楷体_GB2312" w:cs="楷体_GB2312"/>
                <w:sz w:val="23"/>
                <w:szCs w:val="23"/>
                <w:lang w:eastAsia="zh-CN"/>
              </w:rPr>
              <w:t>（</w:t>
            </w:r>
            <w:r>
              <w:rPr>
                <w:rFonts w:hint="eastAsia" w:eastAsia="楷体_GB2312" w:cs="楷体_GB2312"/>
                <w:sz w:val="23"/>
                <w:szCs w:val="23"/>
                <w:lang w:val="en-US" w:eastAsia="zh-CN"/>
              </w:rPr>
              <w:t>30分</w:t>
            </w:r>
            <w:r>
              <w:rPr>
                <w:rFonts w:hint="eastAsia" w:eastAsia="楷体_GB2312" w:cs="楷体_GB2312"/>
                <w:sz w:val="23"/>
                <w:szCs w:val="23"/>
                <w:lang w:eastAsia="zh-CN"/>
              </w:rPr>
              <w:t>）</w:t>
            </w:r>
          </w:p>
        </w:tc>
        <w:tc>
          <w:tcPr>
            <w:tcW w:w="1210" w:type="dxa"/>
            <w:noWrap w:val="0"/>
            <w:vAlign w:val="center"/>
          </w:tcPr>
          <w:p>
            <w:pPr>
              <w:spacing w:line="320" w:lineRule="exact"/>
              <w:jc w:val="center"/>
              <w:rPr>
                <w:rFonts w:hint="eastAsia" w:ascii="Times New Roman" w:hAnsi="Times New Roman" w:eastAsia="楷体_GB2312" w:cs="楷体_GB2312"/>
                <w:kern w:val="2"/>
                <w:sz w:val="23"/>
                <w:szCs w:val="23"/>
                <w:lang w:val="en-US" w:eastAsia="zh-CN" w:bidi="ar-SA"/>
              </w:rPr>
            </w:pPr>
            <w:r>
              <w:rPr>
                <w:rFonts w:hint="eastAsia" w:eastAsia="楷体_GB2312" w:cs="楷体_GB2312"/>
                <w:sz w:val="23"/>
                <w:szCs w:val="23"/>
                <w:lang w:eastAsia="zh-CN"/>
              </w:rPr>
              <w:t>工作部署（</w:t>
            </w:r>
            <w:r>
              <w:rPr>
                <w:rFonts w:hint="eastAsia" w:eastAsia="楷体_GB2312" w:cs="楷体_GB2312"/>
                <w:sz w:val="23"/>
                <w:szCs w:val="23"/>
                <w:lang w:val="en-US" w:eastAsia="zh-CN"/>
              </w:rPr>
              <w:t>5分</w:t>
            </w:r>
            <w:r>
              <w:rPr>
                <w:rFonts w:hint="eastAsia" w:eastAsia="楷体_GB2312" w:cs="楷体_GB2312"/>
                <w:sz w:val="23"/>
                <w:szCs w:val="23"/>
                <w:lang w:eastAsia="zh-CN"/>
              </w:rPr>
              <w:t>）</w:t>
            </w:r>
          </w:p>
        </w:tc>
        <w:tc>
          <w:tcPr>
            <w:tcW w:w="5669" w:type="dxa"/>
            <w:noWrap w:val="0"/>
            <w:vAlign w:val="center"/>
          </w:tcPr>
          <w:p>
            <w:pPr>
              <w:numPr>
                <w:ilvl w:val="0"/>
                <w:numId w:val="0"/>
              </w:numPr>
              <w:spacing w:line="320" w:lineRule="exact"/>
              <w:jc w:val="left"/>
              <w:rPr>
                <w:rFonts w:hint="eastAsia" w:eastAsia="楷体_GB2312" w:cs="楷体_GB2312"/>
                <w:sz w:val="23"/>
                <w:szCs w:val="23"/>
                <w:lang w:eastAsia="zh-CN"/>
              </w:rPr>
            </w:pPr>
            <w:r>
              <w:rPr>
                <w:rFonts w:hint="eastAsia" w:eastAsia="楷体_GB2312" w:cs="楷体_GB2312"/>
                <w:sz w:val="23"/>
                <w:szCs w:val="23"/>
                <w:lang w:eastAsia="zh-CN"/>
              </w:rPr>
              <w:t>按照全镇统一部署，组织推进“危污乱散低”出清行动，各（社区）结合本村实际制定工作方案，明确工作责任人。</w:t>
            </w:r>
          </w:p>
          <w:p>
            <w:pPr>
              <w:numPr>
                <w:ilvl w:val="0"/>
                <w:numId w:val="0"/>
              </w:numPr>
              <w:spacing w:line="320" w:lineRule="exact"/>
              <w:jc w:val="left"/>
              <w:rPr>
                <w:rFonts w:hint="eastAsia" w:ascii="Times New Roman" w:hAnsi="Times New Roman" w:eastAsia="楷体_GB2312" w:cs="楷体_GB2312"/>
                <w:kern w:val="2"/>
                <w:sz w:val="23"/>
                <w:szCs w:val="23"/>
                <w:lang w:val="en-US" w:eastAsia="zh-CN" w:bidi="ar-SA"/>
              </w:rPr>
            </w:pPr>
          </w:p>
        </w:tc>
        <w:tc>
          <w:tcPr>
            <w:tcW w:w="4738" w:type="dxa"/>
            <w:noWrap w:val="0"/>
            <w:vAlign w:val="center"/>
          </w:tcPr>
          <w:p>
            <w:pPr>
              <w:numPr>
                <w:ilvl w:val="0"/>
                <w:numId w:val="1"/>
              </w:numPr>
              <w:spacing w:line="320" w:lineRule="exact"/>
              <w:rPr>
                <w:rFonts w:hint="eastAsia" w:eastAsia="楷体_GB2312" w:cs="楷体_GB2312"/>
                <w:sz w:val="23"/>
                <w:szCs w:val="23"/>
                <w:lang w:val="en-US" w:eastAsia="zh-CN"/>
              </w:rPr>
            </w:pPr>
            <w:r>
              <w:rPr>
                <w:rFonts w:hint="eastAsia" w:eastAsia="楷体_GB2312" w:cs="楷体_GB2312"/>
                <w:sz w:val="23"/>
                <w:szCs w:val="23"/>
                <w:lang w:val="en-US" w:eastAsia="zh-CN"/>
              </w:rPr>
              <w:t>未制订工作方案扣5分、未明确工作责任人扣2分；</w:t>
            </w:r>
          </w:p>
          <w:p>
            <w:pPr>
              <w:numPr>
                <w:ilvl w:val="0"/>
                <w:numId w:val="1"/>
              </w:numPr>
              <w:spacing w:line="320" w:lineRule="exact"/>
              <w:rPr>
                <w:rFonts w:hint="default" w:eastAsia="楷体_GB2312" w:cs="楷体_GB2312"/>
                <w:sz w:val="23"/>
                <w:szCs w:val="23"/>
                <w:lang w:val="en-US" w:eastAsia="zh-CN"/>
              </w:rPr>
            </w:pPr>
            <w:r>
              <w:rPr>
                <w:rFonts w:hint="eastAsia" w:eastAsia="楷体_GB2312" w:cs="楷体_GB2312"/>
                <w:sz w:val="23"/>
                <w:szCs w:val="23"/>
                <w:lang w:val="en-US" w:eastAsia="zh-CN"/>
              </w:rPr>
              <w:t>未开展排查摸底，建立整治提升清单扣5分，排查不彻底，被上级部门发现一家</w:t>
            </w:r>
            <w:r>
              <w:rPr>
                <w:rFonts w:hint="eastAsia" w:eastAsia="楷体_GB2312" w:cs="楷体_GB2312"/>
                <w:sz w:val="23"/>
                <w:szCs w:val="23"/>
                <w:lang w:eastAsia="zh-CN"/>
              </w:rPr>
              <w:t>“危污乱散低”企业扣</w:t>
            </w:r>
            <w:r>
              <w:rPr>
                <w:rFonts w:hint="eastAsia" w:eastAsia="楷体_GB2312" w:cs="楷体_GB2312"/>
                <w:sz w:val="23"/>
                <w:szCs w:val="23"/>
                <w:lang w:val="en-US" w:eastAsia="zh-CN"/>
              </w:rPr>
              <w:t>1分，未按要求建立一起、企一档，有一起扣1分；</w:t>
            </w:r>
          </w:p>
          <w:p>
            <w:pPr>
              <w:numPr>
                <w:ilvl w:val="0"/>
                <w:numId w:val="1"/>
              </w:numPr>
              <w:spacing w:line="320" w:lineRule="exact"/>
              <w:rPr>
                <w:rFonts w:hint="eastAsia" w:ascii="Times New Roman" w:hAnsi="Times New Roman" w:eastAsia="楷体_GB2312" w:cs="楷体_GB2312"/>
                <w:kern w:val="2"/>
                <w:sz w:val="23"/>
                <w:szCs w:val="23"/>
                <w:lang w:val="en-US" w:eastAsia="zh-CN" w:bidi="ar-SA"/>
              </w:rPr>
            </w:pPr>
            <w:r>
              <w:rPr>
                <w:rFonts w:hint="eastAsia" w:eastAsia="楷体_GB2312" w:cs="楷体_GB2312"/>
                <w:sz w:val="23"/>
                <w:szCs w:val="23"/>
                <w:lang w:val="en-US" w:eastAsia="zh-CN"/>
              </w:rPr>
              <w:t>未定期组织回头看，未开展常态化监管，视情况扣2-5分，发生一起“回潮”现象扣1分。</w:t>
            </w:r>
          </w:p>
        </w:tc>
        <w:tc>
          <w:tcPr>
            <w:tcW w:w="1028" w:type="dxa"/>
            <w:noWrap w:val="0"/>
            <w:vAlign w:val="top"/>
          </w:tcPr>
          <w:p>
            <w:pPr>
              <w:spacing w:line="320" w:lineRule="exact"/>
              <w:ind w:left="186" w:hanging="186"/>
              <w:rPr>
                <w:rFonts w:eastAsia="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617" w:type="dxa"/>
            <w:vMerge w:val="continue"/>
            <w:noWrap w:val="0"/>
            <w:vAlign w:val="center"/>
          </w:tcPr>
          <w:p>
            <w:pPr>
              <w:spacing w:line="320" w:lineRule="exact"/>
              <w:rPr>
                <w:rFonts w:hint="eastAsia" w:eastAsia="楷体_GB2312"/>
                <w:sz w:val="23"/>
                <w:szCs w:val="23"/>
                <w:lang w:eastAsia="zh-CN"/>
              </w:rPr>
            </w:pPr>
          </w:p>
        </w:tc>
        <w:tc>
          <w:tcPr>
            <w:tcW w:w="1310" w:type="dxa"/>
            <w:vMerge w:val="continue"/>
            <w:noWrap w:val="0"/>
            <w:vAlign w:val="center"/>
          </w:tcPr>
          <w:p>
            <w:pPr>
              <w:spacing w:line="320" w:lineRule="exact"/>
              <w:rPr>
                <w:rFonts w:hint="eastAsia" w:eastAsia="楷体_GB2312" w:cs="楷体_GB2312"/>
                <w:sz w:val="23"/>
                <w:szCs w:val="23"/>
                <w:lang w:eastAsia="zh-CN"/>
              </w:rPr>
            </w:pPr>
          </w:p>
        </w:tc>
        <w:tc>
          <w:tcPr>
            <w:tcW w:w="1210" w:type="dxa"/>
            <w:noWrap w:val="0"/>
            <w:vAlign w:val="center"/>
          </w:tcPr>
          <w:p>
            <w:pPr>
              <w:spacing w:line="320" w:lineRule="exact"/>
              <w:jc w:val="center"/>
              <w:rPr>
                <w:rFonts w:hint="eastAsia" w:eastAsia="楷体_GB2312" w:cs="楷体_GB2312"/>
                <w:sz w:val="23"/>
                <w:szCs w:val="23"/>
                <w:lang w:eastAsia="zh-CN"/>
              </w:rPr>
            </w:pPr>
            <w:r>
              <w:rPr>
                <w:rFonts w:hint="eastAsia" w:eastAsia="楷体_GB2312" w:cs="楷体_GB2312"/>
                <w:sz w:val="23"/>
                <w:szCs w:val="23"/>
                <w:lang w:eastAsia="zh-CN"/>
              </w:rPr>
              <w:t>排查整治（</w:t>
            </w:r>
            <w:r>
              <w:rPr>
                <w:rFonts w:hint="eastAsia" w:eastAsia="楷体_GB2312" w:cs="楷体_GB2312"/>
                <w:sz w:val="23"/>
                <w:szCs w:val="23"/>
                <w:lang w:val="en-US" w:eastAsia="zh-CN"/>
              </w:rPr>
              <w:t>15分</w:t>
            </w:r>
            <w:r>
              <w:rPr>
                <w:rFonts w:hint="eastAsia" w:eastAsia="楷体_GB2312" w:cs="楷体_GB2312"/>
                <w:sz w:val="23"/>
                <w:szCs w:val="23"/>
                <w:lang w:eastAsia="zh-CN"/>
              </w:rPr>
              <w:t>）</w:t>
            </w:r>
          </w:p>
        </w:tc>
        <w:tc>
          <w:tcPr>
            <w:tcW w:w="5669" w:type="dxa"/>
            <w:noWrap w:val="0"/>
            <w:vAlign w:val="center"/>
          </w:tcPr>
          <w:p>
            <w:pPr>
              <w:numPr>
                <w:ilvl w:val="0"/>
                <w:numId w:val="0"/>
              </w:numPr>
              <w:spacing w:line="320" w:lineRule="exact"/>
              <w:jc w:val="left"/>
              <w:rPr>
                <w:rFonts w:hint="eastAsia" w:eastAsia="楷体_GB2312" w:cs="楷体_GB2312"/>
                <w:sz w:val="23"/>
                <w:szCs w:val="23"/>
                <w:lang w:val="en-US" w:eastAsia="zh-CN"/>
              </w:rPr>
            </w:pPr>
            <w:r>
              <w:rPr>
                <w:rFonts w:hint="eastAsia" w:eastAsia="楷体_GB2312" w:cs="楷体_GB2312"/>
                <w:sz w:val="23"/>
                <w:szCs w:val="23"/>
                <w:lang w:val="en-US" w:eastAsia="zh-CN"/>
              </w:rPr>
              <w:t>开展排查摸底，建立整治提升清单，整治提升企业形成“一企一档”，按照要求定期上报出清进度情况。</w:t>
            </w:r>
          </w:p>
        </w:tc>
        <w:tc>
          <w:tcPr>
            <w:tcW w:w="4738" w:type="dxa"/>
            <w:noWrap w:val="0"/>
            <w:vAlign w:val="center"/>
          </w:tcPr>
          <w:p>
            <w:pPr>
              <w:numPr>
                <w:ilvl w:val="0"/>
                <w:numId w:val="0"/>
              </w:numPr>
              <w:spacing w:line="320" w:lineRule="exact"/>
              <w:rPr>
                <w:rFonts w:hint="eastAsia" w:eastAsia="楷体_GB2312" w:cs="楷体_GB2312"/>
                <w:sz w:val="23"/>
                <w:szCs w:val="23"/>
                <w:lang w:val="en-US" w:eastAsia="zh-CN"/>
              </w:rPr>
            </w:pPr>
            <w:r>
              <w:rPr>
                <w:rFonts w:hint="eastAsia" w:eastAsia="楷体_GB2312" w:cs="楷体_GB2312"/>
                <w:sz w:val="23"/>
                <w:szCs w:val="23"/>
                <w:lang w:val="en-US" w:eastAsia="zh-CN"/>
              </w:rPr>
              <w:t>1、未开展排查摸底，建立整治提升清单扣5分；</w:t>
            </w:r>
          </w:p>
          <w:p>
            <w:pPr>
              <w:numPr>
                <w:ilvl w:val="0"/>
                <w:numId w:val="0"/>
              </w:numPr>
              <w:spacing w:line="320" w:lineRule="exact"/>
              <w:rPr>
                <w:rFonts w:hint="eastAsia" w:eastAsia="楷体_GB2312" w:cs="楷体_GB2312"/>
                <w:sz w:val="23"/>
                <w:szCs w:val="23"/>
                <w:lang w:val="en-US" w:eastAsia="zh-CN"/>
              </w:rPr>
            </w:pPr>
            <w:r>
              <w:rPr>
                <w:rFonts w:hint="eastAsia" w:eastAsia="楷体_GB2312" w:cs="楷体_GB2312"/>
                <w:sz w:val="23"/>
                <w:szCs w:val="23"/>
                <w:lang w:val="en-US" w:eastAsia="zh-CN"/>
              </w:rPr>
              <w:t>2、排查不彻底，被上级部门发现一家</w:t>
            </w:r>
            <w:r>
              <w:rPr>
                <w:rFonts w:hint="eastAsia" w:eastAsia="楷体_GB2312" w:cs="楷体_GB2312"/>
                <w:sz w:val="23"/>
                <w:szCs w:val="23"/>
                <w:lang w:eastAsia="zh-CN"/>
              </w:rPr>
              <w:t>“危污乱散低”企业扣</w:t>
            </w:r>
            <w:r>
              <w:rPr>
                <w:rFonts w:hint="eastAsia" w:eastAsia="楷体_GB2312" w:cs="楷体_GB2312"/>
                <w:sz w:val="23"/>
                <w:szCs w:val="23"/>
                <w:lang w:val="en-US" w:eastAsia="zh-CN"/>
              </w:rPr>
              <w:t>1分；</w:t>
            </w:r>
          </w:p>
          <w:p>
            <w:pPr>
              <w:numPr>
                <w:ilvl w:val="0"/>
                <w:numId w:val="0"/>
              </w:numPr>
              <w:spacing w:line="320" w:lineRule="exact"/>
              <w:rPr>
                <w:rFonts w:hint="eastAsia" w:eastAsia="楷体_GB2312" w:cs="楷体_GB2312"/>
                <w:sz w:val="23"/>
                <w:szCs w:val="23"/>
                <w:lang w:val="en-US" w:eastAsia="zh-CN"/>
              </w:rPr>
            </w:pPr>
            <w:r>
              <w:rPr>
                <w:rFonts w:hint="eastAsia" w:eastAsia="楷体_GB2312" w:cs="楷体_GB2312"/>
                <w:sz w:val="23"/>
                <w:szCs w:val="23"/>
                <w:lang w:val="en-US" w:eastAsia="zh-CN"/>
              </w:rPr>
              <w:t>3未按要求建立一企一档，有一起扣1分（上不封顶）。</w:t>
            </w:r>
          </w:p>
        </w:tc>
        <w:tc>
          <w:tcPr>
            <w:tcW w:w="1028" w:type="dxa"/>
            <w:noWrap w:val="0"/>
            <w:vAlign w:val="top"/>
          </w:tcPr>
          <w:p>
            <w:pPr>
              <w:spacing w:line="320" w:lineRule="exact"/>
              <w:ind w:left="186" w:hanging="186"/>
              <w:rPr>
                <w:rFonts w:eastAsia="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17" w:type="dxa"/>
            <w:vMerge w:val="continue"/>
            <w:noWrap w:val="0"/>
            <w:vAlign w:val="center"/>
          </w:tcPr>
          <w:p>
            <w:pPr>
              <w:spacing w:line="320" w:lineRule="exact"/>
              <w:rPr>
                <w:rFonts w:hint="eastAsia" w:eastAsia="楷体_GB2312"/>
                <w:sz w:val="23"/>
                <w:szCs w:val="23"/>
                <w:lang w:eastAsia="zh-CN"/>
              </w:rPr>
            </w:pPr>
          </w:p>
        </w:tc>
        <w:tc>
          <w:tcPr>
            <w:tcW w:w="1310" w:type="dxa"/>
            <w:vMerge w:val="continue"/>
            <w:noWrap w:val="0"/>
            <w:vAlign w:val="center"/>
          </w:tcPr>
          <w:p>
            <w:pPr>
              <w:spacing w:line="320" w:lineRule="exact"/>
              <w:rPr>
                <w:rFonts w:hint="eastAsia" w:eastAsia="楷体_GB2312" w:cs="楷体_GB2312"/>
                <w:sz w:val="23"/>
                <w:szCs w:val="23"/>
                <w:lang w:eastAsia="zh-CN"/>
              </w:rPr>
            </w:pPr>
          </w:p>
        </w:tc>
        <w:tc>
          <w:tcPr>
            <w:tcW w:w="1210" w:type="dxa"/>
            <w:noWrap w:val="0"/>
            <w:vAlign w:val="center"/>
          </w:tcPr>
          <w:p>
            <w:pPr>
              <w:spacing w:line="320" w:lineRule="exact"/>
              <w:jc w:val="center"/>
              <w:rPr>
                <w:rFonts w:hint="eastAsia" w:eastAsia="楷体_GB2312" w:cs="楷体_GB2312"/>
                <w:sz w:val="23"/>
                <w:szCs w:val="23"/>
                <w:lang w:eastAsia="zh-CN"/>
              </w:rPr>
            </w:pPr>
            <w:r>
              <w:rPr>
                <w:rFonts w:hint="eastAsia" w:eastAsia="楷体_GB2312" w:cs="楷体_GB2312"/>
                <w:sz w:val="23"/>
                <w:szCs w:val="23"/>
                <w:lang w:eastAsia="zh-CN"/>
              </w:rPr>
              <w:t>常态管控（</w:t>
            </w:r>
            <w:r>
              <w:rPr>
                <w:rFonts w:hint="eastAsia" w:eastAsia="楷体_GB2312" w:cs="楷体_GB2312"/>
                <w:sz w:val="23"/>
                <w:szCs w:val="23"/>
                <w:lang w:val="en-US" w:eastAsia="zh-CN"/>
              </w:rPr>
              <w:t>10分</w:t>
            </w:r>
            <w:r>
              <w:rPr>
                <w:rFonts w:hint="eastAsia" w:eastAsia="楷体_GB2312" w:cs="楷体_GB2312"/>
                <w:sz w:val="23"/>
                <w:szCs w:val="23"/>
                <w:lang w:eastAsia="zh-CN"/>
              </w:rPr>
              <w:t>）</w:t>
            </w:r>
          </w:p>
        </w:tc>
        <w:tc>
          <w:tcPr>
            <w:tcW w:w="5669" w:type="dxa"/>
            <w:noWrap w:val="0"/>
            <w:vAlign w:val="center"/>
          </w:tcPr>
          <w:p>
            <w:pPr>
              <w:numPr>
                <w:ilvl w:val="0"/>
                <w:numId w:val="2"/>
              </w:numPr>
              <w:spacing w:line="320" w:lineRule="exact"/>
              <w:ind w:left="0" w:leftChars="0" w:firstLine="0" w:firstLineChars="0"/>
              <w:jc w:val="left"/>
              <w:rPr>
                <w:rFonts w:hint="eastAsia" w:eastAsia="楷体_GB2312" w:cs="楷体_GB2312"/>
                <w:sz w:val="23"/>
                <w:szCs w:val="23"/>
                <w:lang w:val="en-US" w:eastAsia="zh-CN"/>
              </w:rPr>
            </w:pPr>
            <w:r>
              <w:rPr>
                <w:rFonts w:hint="eastAsia" w:eastAsia="楷体_GB2312" w:cs="楷体_GB2312"/>
                <w:sz w:val="23"/>
                <w:szCs w:val="23"/>
                <w:lang w:val="en-US" w:eastAsia="zh-CN"/>
              </w:rPr>
              <w:t>定期组织“回头看”，做好常态化监管，杜绝“回潮”现象；</w:t>
            </w:r>
          </w:p>
          <w:p>
            <w:pPr>
              <w:numPr>
                <w:ilvl w:val="0"/>
                <w:numId w:val="2"/>
              </w:numPr>
              <w:spacing w:line="320" w:lineRule="exact"/>
              <w:ind w:left="0" w:leftChars="0" w:firstLine="0" w:firstLineChars="0"/>
              <w:jc w:val="left"/>
              <w:rPr>
                <w:rFonts w:hint="eastAsia" w:eastAsia="楷体_GB2312" w:cs="楷体_GB2312"/>
                <w:sz w:val="23"/>
                <w:szCs w:val="23"/>
                <w:lang w:val="en-US" w:eastAsia="zh-CN"/>
              </w:rPr>
            </w:pPr>
            <w:r>
              <w:rPr>
                <w:rFonts w:hint="eastAsia" w:eastAsia="楷体_GB2312" w:cs="楷体_GB2312"/>
                <w:sz w:val="23"/>
                <w:szCs w:val="23"/>
                <w:lang w:val="en-US" w:eastAsia="zh-CN"/>
              </w:rPr>
              <w:t>根据本村（社区）企业数，选树1-3家示范企业。</w:t>
            </w:r>
          </w:p>
        </w:tc>
        <w:tc>
          <w:tcPr>
            <w:tcW w:w="4738" w:type="dxa"/>
            <w:noWrap w:val="0"/>
            <w:vAlign w:val="center"/>
          </w:tcPr>
          <w:p>
            <w:pPr>
              <w:numPr>
                <w:ilvl w:val="0"/>
                <w:numId w:val="3"/>
              </w:numPr>
              <w:spacing w:line="320" w:lineRule="exact"/>
              <w:rPr>
                <w:rFonts w:hint="eastAsia" w:eastAsia="楷体_GB2312" w:cs="楷体_GB2312"/>
                <w:sz w:val="23"/>
                <w:szCs w:val="23"/>
                <w:lang w:val="en-US" w:eastAsia="zh-CN"/>
              </w:rPr>
            </w:pPr>
            <w:r>
              <w:rPr>
                <w:rFonts w:hint="eastAsia" w:eastAsia="楷体_GB2312" w:cs="楷体_GB2312"/>
                <w:sz w:val="23"/>
                <w:szCs w:val="23"/>
                <w:lang w:val="en-US" w:eastAsia="zh-CN"/>
              </w:rPr>
              <w:t>未定期组织回头看，未开展常态化监管，视情况扣2-5分；</w:t>
            </w:r>
          </w:p>
          <w:p>
            <w:pPr>
              <w:numPr>
                <w:ilvl w:val="0"/>
                <w:numId w:val="3"/>
              </w:numPr>
              <w:spacing w:line="320" w:lineRule="exact"/>
              <w:rPr>
                <w:rFonts w:hint="eastAsia" w:eastAsia="楷体_GB2312" w:cs="楷体_GB2312"/>
                <w:sz w:val="23"/>
                <w:szCs w:val="23"/>
                <w:lang w:val="en-US" w:eastAsia="zh-CN"/>
              </w:rPr>
            </w:pPr>
            <w:r>
              <w:rPr>
                <w:rFonts w:hint="eastAsia" w:eastAsia="楷体_GB2312" w:cs="楷体_GB2312"/>
                <w:sz w:val="23"/>
                <w:szCs w:val="23"/>
                <w:lang w:val="en-US" w:eastAsia="zh-CN"/>
              </w:rPr>
              <w:t>发生一起“回潮”现象扣1分（上不封顶）；</w:t>
            </w:r>
          </w:p>
          <w:p>
            <w:pPr>
              <w:numPr>
                <w:ilvl w:val="0"/>
                <w:numId w:val="3"/>
              </w:numPr>
              <w:spacing w:line="320" w:lineRule="exact"/>
              <w:rPr>
                <w:rFonts w:hint="eastAsia" w:eastAsia="楷体_GB2312" w:cs="楷体_GB2312"/>
                <w:sz w:val="23"/>
                <w:szCs w:val="23"/>
                <w:lang w:val="en-US" w:eastAsia="zh-CN"/>
              </w:rPr>
            </w:pPr>
            <w:r>
              <w:rPr>
                <w:rFonts w:hint="eastAsia" w:eastAsia="楷体_GB2312" w:cs="楷体_GB2312"/>
                <w:sz w:val="23"/>
                <w:szCs w:val="23"/>
                <w:lang w:val="en-US" w:eastAsia="zh-CN"/>
              </w:rPr>
              <w:t>未选树示范企业的扣5分。</w:t>
            </w:r>
          </w:p>
        </w:tc>
        <w:tc>
          <w:tcPr>
            <w:tcW w:w="1028" w:type="dxa"/>
            <w:noWrap w:val="0"/>
            <w:vAlign w:val="top"/>
          </w:tcPr>
          <w:p>
            <w:pPr>
              <w:spacing w:line="320" w:lineRule="exact"/>
              <w:ind w:left="186" w:hanging="186"/>
              <w:rPr>
                <w:rFonts w:eastAsia="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617" w:type="dxa"/>
            <w:vMerge w:val="restart"/>
            <w:noWrap w:val="0"/>
            <w:vAlign w:val="center"/>
          </w:tcPr>
          <w:p>
            <w:pPr>
              <w:spacing w:line="320" w:lineRule="exact"/>
              <w:ind w:firstLine="115" w:firstLineChars="50"/>
              <w:rPr>
                <w:rFonts w:hint="eastAsia" w:eastAsia="楷体_GB2312"/>
                <w:sz w:val="23"/>
                <w:szCs w:val="23"/>
                <w:lang w:eastAsia="zh-CN"/>
              </w:rPr>
            </w:pPr>
            <w:r>
              <w:rPr>
                <w:rFonts w:hint="eastAsia" w:eastAsia="楷体_GB2312" w:cs="楷体_GB2312"/>
                <w:sz w:val="23"/>
                <w:szCs w:val="23"/>
                <w:lang w:eastAsia="zh-CN"/>
              </w:rPr>
              <w:t>四</w:t>
            </w:r>
          </w:p>
        </w:tc>
        <w:tc>
          <w:tcPr>
            <w:tcW w:w="1310" w:type="dxa"/>
            <w:vMerge w:val="restart"/>
            <w:noWrap w:val="0"/>
            <w:vAlign w:val="center"/>
          </w:tcPr>
          <w:p>
            <w:pPr>
              <w:spacing w:line="320" w:lineRule="exact"/>
              <w:rPr>
                <w:rFonts w:eastAsia="楷体_GB2312"/>
                <w:sz w:val="23"/>
                <w:szCs w:val="23"/>
              </w:rPr>
            </w:pPr>
            <w:r>
              <w:rPr>
                <w:rFonts w:hint="eastAsia" w:eastAsia="楷体_GB2312" w:cs="楷体_GB2312"/>
                <w:sz w:val="23"/>
                <w:szCs w:val="23"/>
                <w:lang w:eastAsia="zh-CN"/>
              </w:rPr>
              <w:t>深入推进安全生产三年专项整治</w:t>
            </w:r>
            <w:r>
              <w:rPr>
                <w:rFonts w:hint="eastAsia" w:eastAsia="楷体_GB2312" w:cs="楷体_GB2312"/>
                <w:sz w:val="23"/>
                <w:szCs w:val="23"/>
              </w:rPr>
              <w:t>（</w:t>
            </w:r>
            <w:r>
              <w:rPr>
                <w:rFonts w:hint="eastAsia" w:eastAsia="楷体_GB2312"/>
                <w:sz w:val="23"/>
                <w:szCs w:val="23"/>
                <w:lang w:val="en-US" w:eastAsia="zh-CN"/>
              </w:rPr>
              <w:t>25</w:t>
            </w:r>
            <w:r>
              <w:rPr>
                <w:rFonts w:hint="eastAsia" w:eastAsia="楷体_GB2312" w:cs="楷体_GB2312"/>
                <w:sz w:val="23"/>
                <w:szCs w:val="23"/>
              </w:rPr>
              <w:t>分）</w:t>
            </w:r>
          </w:p>
        </w:tc>
        <w:tc>
          <w:tcPr>
            <w:tcW w:w="1210" w:type="dxa"/>
            <w:noWrap w:val="0"/>
            <w:vAlign w:val="center"/>
          </w:tcPr>
          <w:p>
            <w:pPr>
              <w:spacing w:line="320" w:lineRule="exact"/>
              <w:ind w:left="1142" w:leftChars="544" w:firstLine="696" w:firstLineChars="303"/>
              <w:jc w:val="center"/>
              <w:rPr>
                <w:rFonts w:eastAsia="楷体_GB2312"/>
                <w:sz w:val="23"/>
                <w:szCs w:val="23"/>
              </w:rPr>
            </w:pPr>
          </w:p>
          <w:p>
            <w:pPr>
              <w:spacing w:line="320" w:lineRule="exact"/>
              <w:jc w:val="center"/>
              <w:rPr>
                <w:rFonts w:eastAsia="楷体_GB2312"/>
                <w:sz w:val="23"/>
                <w:szCs w:val="23"/>
              </w:rPr>
            </w:pPr>
            <w:r>
              <w:rPr>
                <w:rFonts w:hint="eastAsia" w:eastAsia="楷体_GB2312" w:cs="楷体_GB2312"/>
                <w:sz w:val="23"/>
                <w:szCs w:val="23"/>
              </w:rPr>
              <w:t>企业监管</w:t>
            </w:r>
          </w:p>
          <w:p>
            <w:pPr>
              <w:spacing w:line="320" w:lineRule="exact"/>
              <w:jc w:val="center"/>
              <w:rPr>
                <w:rFonts w:eastAsia="楷体_GB2312"/>
                <w:sz w:val="23"/>
                <w:szCs w:val="23"/>
              </w:rPr>
            </w:pPr>
            <w:r>
              <w:rPr>
                <w:rFonts w:hint="eastAsia" w:eastAsia="楷体_GB2312" w:cs="楷体_GB2312"/>
                <w:sz w:val="23"/>
                <w:szCs w:val="23"/>
              </w:rPr>
              <w:t>（</w:t>
            </w:r>
            <w:r>
              <w:rPr>
                <w:rFonts w:hint="eastAsia" w:eastAsia="楷体_GB2312"/>
                <w:sz w:val="23"/>
                <w:szCs w:val="23"/>
                <w:lang w:val="en-US" w:eastAsia="zh-CN"/>
              </w:rPr>
              <w:t>10</w:t>
            </w:r>
            <w:r>
              <w:rPr>
                <w:rFonts w:hint="eastAsia" w:eastAsia="楷体_GB2312" w:cs="楷体_GB2312"/>
                <w:sz w:val="23"/>
                <w:szCs w:val="23"/>
              </w:rPr>
              <w:t>分）</w:t>
            </w:r>
          </w:p>
        </w:tc>
        <w:tc>
          <w:tcPr>
            <w:tcW w:w="5669" w:type="dxa"/>
            <w:noWrap w:val="0"/>
            <w:vAlign w:val="center"/>
          </w:tcPr>
          <w:p>
            <w:pPr>
              <w:spacing w:line="320" w:lineRule="exact"/>
              <w:jc w:val="left"/>
              <w:rPr>
                <w:rFonts w:eastAsia="楷体_GB2312"/>
                <w:sz w:val="23"/>
                <w:szCs w:val="23"/>
              </w:rPr>
            </w:pPr>
            <w:r>
              <w:rPr>
                <w:rFonts w:eastAsia="楷体_GB2312"/>
                <w:sz w:val="23"/>
                <w:szCs w:val="23"/>
              </w:rPr>
              <w:t>1</w:t>
            </w:r>
            <w:r>
              <w:rPr>
                <w:rFonts w:hint="eastAsia" w:eastAsia="楷体_GB2312" w:cs="楷体_GB2312"/>
                <w:sz w:val="23"/>
                <w:szCs w:val="23"/>
              </w:rPr>
              <w:t>、掌握辖区内企业基本情况，依托</w:t>
            </w:r>
            <w:r>
              <w:rPr>
                <w:rFonts w:hint="eastAsia" w:eastAsia="楷体_GB2312" w:cs="楷体_GB2312"/>
                <w:color w:val="auto"/>
                <w:sz w:val="23"/>
                <w:szCs w:val="23"/>
              </w:rPr>
              <w:t>常州市</w:t>
            </w:r>
            <w:r>
              <w:rPr>
                <w:rFonts w:hint="eastAsia" w:eastAsia="楷体_GB2312" w:cs="楷体_GB2312"/>
                <w:color w:val="auto"/>
                <w:sz w:val="23"/>
                <w:szCs w:val="23"/>
                <w:lang w:eastAsia="zh-CN"/>
              </w:rPr>
              <w:t>应急管理指挥信息</w:t>
            </w:r>
            <w:r>
              <w:rPr>
                <w:rFonts w:hint="eastAsia" w:eastAsia="楷体_GB2312" w:cs="楷体_GB2312"/>
                <w:color w:val="auto"/>
                <w:sz w:val="23"/>
                <w:szCs w:val="23"/>
              </w:rPr>
              <w:t>系统建立辖区内所有生产经营单位的</w:t>
            </w:r>
            <w:r>
              <w:rPr>
                <w:rFonts w:hint="eastAsia" w:eastAsia="楷体_GB2312" w:cs="楷体_GB2312"/>
                <w:sz w:val="23"/>
                <w:szCs w:val="23"/>
              </w:rPr>
              <w:t>安全生产管理基本信息库（包括证照情况、基本信息、特种作业人员等情况），及时更新内容；</w:t>
            </w:r>
          </w:p>
          <w:p>
            <w:pPr>
              <w:spacing w:line="320" w:lineRule="exact"/>
              <w:jc w:val="left"/>
              <w:rPr>
                <w:rFonts w:hint="eastAsia" w:eastAsia="楷体_GB2312" w:cs="楷体_GB2312"/>
                <w:sz w:val="23"/>
                <w:szCs w:val="23"/>
                <w:lang w:val="en-US" w:eastAsia="zh-CN"/>
              </w:rPr>
            </w:pPr>
            <w:r>
              <w:rPr>
                <w:rFonts w:eastAsia="楷体_GB2312"/>
                <w:sz w:val="23"/>
                <w:szCs w:val="23"/>
              </w:rPr>
              <w:t>2</w:t>
            </w:r>
            <w:r>
              <w:rPr>
                <w:rFonts w:hint="eastAsia" w:eastAsia="楷体_GB2312" w:cs="楷体_GB2312"/>
                <w:sz w:val="23"/>
                <w:szCs w:val="23"/>
              </w:rPr>
              <w:t>、督促辖区内相关企业做好事故隐患自查自报工作</w:t>
            </w:r>
            <w:r>
              <w:rPr>
                <w:rFonts w:hint="eastAsia" w:eastAsia="楷体_GB2312" w:cs="楷体_GB2312"/>
                <w:sz w:val="23"/>
                <w:szCs w:val="23"/>
                <w:lang w:eastAsia="zh-CN"/>
              </w:rPr>
              <w:t>，并及时上传</w:t>
            </w:r>
            <w:r>
              <w:rPr>
                <w:rFonts w:hint="eastAsia" w:eastAsia="楷体_GB2312" w:cs="楷体_GB2312"/>
                <w:sz w:val="23"/>
                <w:szCs w:val="23"/>
              </w:rPr>
              <w:t>常州市</w:t>
            </w:r>
            <w:r>
              <w:rPr>
                <w:rFonts w:hint="eastAsia" w:eastAsia="楷体_GB2312" w:cs="楷体_GB2312"/>
                <w:sz w:val="23"/>
                <w:szCs w:val="23"/>
                <w:lang w:eastAsia="zh-CN"/>
              </w:rPr>
              <w:t>应急管理指挥信息</w:t>
            </w:r>
            <w:r>
              <w:rPr>
                <w:rFonts w:hint="eastAsia" w:eastAsia="楷体_GB2312" w:cs="楷体_GB2312"/>
                <w:sz w:val="23"/>
                <w:szCs w:val="23"/>
              </w:rPr>
              <w:t>系统。</w:t>
            </w:r>
          </w:p>
          <w:p>
            <w:pPr>
              <w:spacing w:line="320" w:lineRule="exact"/>
              <w:jc w:val="left"/>
              <w:rPr>
                <w:rFonts w:hint="default" w:eastAsia="楷体_GB2312" w:cs="楷体_GB2312"/>
                <w:sz w:val="23"/>
                <w:szCs w:val="23"/>
                <w:lang w:val="en-US" w:eastAsia="zh-CN"/>
              </w:rPr>
            </w:pPr>
            <w:r>
              <w:rPr>
                <w:rFonts w:hint="eastAsia" w:eastAsia="楷体_GB2312" w:cs="楷体_GB2312"/>
                <w:sz w:val="23"/>
                <w:szCs w:val="23"/>
                <w:lang w:val="en-US" w:eastAsia="zh-CN"/>
              </w:rPr>
              <w:t>3、按照要求完成辖区内企业风险报告定期申报工作。</w:t>
            </w:r>
          </w:p>
        </w:tc>
        <w:tc>
          <w:tcPr>
            <w:tcW w:w="4738" w:type="dxa"/>
            <w:noWrap w:val="0"/>
            <w:vAlign w:val="center"/>
          </w:tcPr>
          <w:p>
            <w:pPr>
              <w:spacing w:line="320" w:lineRule="exact"/>
              <w:rPr>
                <w:rFonts w:eastAsia="楷体_GB2312"/>
                <w:spacing w:val="-6"/>
                <w:sz w:val="23"/>
                <w:szCs w:val="23"/>
              </w:rPr>
            </w:pPr>
            <w:r>
              <w:rPr>
                <w:rFonts w:eastAsia="楷体_GB2312"/>
                <w:sz w:val="23"/>
                <w:szCs w:val="23"/>
              </w:rPr>
              <w:t>1</w:t>
            </w:r>
            <w:r>
              <w:rPr>
                <w:rFonts w:hint="eastAsia" w:eastAsia="楷体_GB2312" w:cs="楷体_GB2312"/>
                <w:sz w:val="23"/>
                <w:szCs w:val="23"/>
              </w:rPr>
              <w:t>、常州市</w:t>
            </w:r>
            <w:r>
              <w:rPr>
                <w:rFonts w:hint="eastAsia" w:eastAsia="楷体_GB2312" w:cs="楷体_GB2312"/>
                <w:sz w:val="23"/>
                <w:szCs w:val="23"/>
                <w:lang w:eastAsia="zh-CN"/>
              </w:rPr>
              <w:t>应急管理指挥信息</w:t>
            </w:r>
            <w:r>
              <w:rPr>
                <w:rFonts w:hint="eastAsia" w:eastAsia="楷体_GB2312" w:cs="楷体_GB2312"/>
                <w:sz w:val="23"/>
                <w:szCs w:val="23"/>
              </w:rPr>
              <w:t>系统</w:t>
            </w:r>
            <w:r>
              <w:rPr>
                <w:rFonts w:hint="eastAsia" w:eastAsia="楷体_GB2312" w:cs="楷体_GB2312"/>
                <w:spacing w:val="-6"/>
                <w:sz w:val="23"/>
                <w:szCs w:val="23"/>
              </w:rPr>
              <w:t>中生产经营单位不全的，每少</w:t>
            </w:r>
            <w:r>
              <w:rPr>
                <w:rFonts w:eastAsia="楷体_GB2312"/>
                <w:spacing w:val="-6"/>
                <w:sz w:val="23"/>
                <w:szCs w:val="23"/>
              </w:rPr>
              <w:t>5%</w:t>
            </w:r>
            <w:r>
              <w:rPr>
                <w:rFonts w:hint="eastAsia" w:eastAsia="楷体_GB2312" w:cs="楷体_GB2312"/>
                <w:spacing w:val="-6"/>
                <w:sz w:val="23"/>
                <w:szCs w:val="23"/>
              </w:rPr>
              <w:t>扣</w:t>
            </w:r>
            <w:r>
              <w:rPr>
                <w:rFonts w:eastAsia="楷体_GB2312"/>
                <w:spacing w:val="-6"/>
                <w:sz w:val="23"/>
                <w:szCs w:val="23"/>
              </w:rPr>
              <w:t>1</w:t>
            </w:r>
            <w:r>
              <w:rPr>
                <w:rFonts w:hint="eastAsia" w:eastAsia="楷体_GB2312" w:cs="楷体_GB2312"/>
                <w:spacing w:val="-6"/>
                <w:sz w:val="23"/>
                <w:szCs w:val="23"/>
              </w:rPr>
              <w:t>分；</w:t>
            </w:r>
          </w:p>
          <w:p>
            <w:pPr>
              <w:spacing w:line="320" w:lineRule="exact"/>
              <w:rPr>
                <w:rFonts w:hint="eastAsia" w:eastAsia="楷体_GB2312" w:cs="楷体_GB2312"/>
                <w:sz w:val="23"/>
                <w:szCs w:val="23"/>
              </w:rPr>
            </w:pPr>
            <w:r>
              <w:rPr>
                <w:rFonts w:eastAsia="楷体_GB2312"/>
                <w:sz w:val="23"/>
                <w:szCs w:val="23"/>
              </w:rPr>
              <w:t>2</w:t>
            </w:r>
            <w:r>
              <w:rPr>
                <w:rFonts w:hint="eastAsia" w:eastAsia="楷体_GB2312" w:cs="楷体_GB2312"/>
                <w:sz w:val="23"/>
                <w:szCs w:val="23"/>
              </w:rPr>
              <w:t>、辖区内已纳入隐患排查治理信息系统的企业，未按要求开展隐患排查自查自报工作的，每少</w:t>
            </w:r>
            <w:r>
              <w:rPr>
                <w:rFonts w:eastAsia="楷体_GB2312"/>
                <w:sz w:val="23"/>
                <w:szCs w:val="23"/>
              </w:rPr>
              <w:t>5%</w:t>
            </w:r>
            <w:r>
              <w:rPr>
                <w:rFonts w:hint="eastAsia" w:eastAsia="楷体_GB2312" w:cs="楷体_GB2312"/>
                <w:sz w:val="23"/>
                <w:szCs w:val="23"/>
              </w:rPr>
              <w:t>扣</w:t>
            </w:r>
            <w:r>
              <w:rPr>
                <w:rFonts w:eastAsia="楷体_GB2312"/>
                <w:sz w:val="23"/>
                <w:szCs w:val="23"/>
              </w:rPr>
              <w:t>1</w:t>
            </w:r>
            <w:r>
              <w:rPr>
                <w:rFonts w:hint="eastAsia" w:eastAsia="楷体_GB2312" w:cs="楷体_GB2312"/>
                <w:sz w:val="23"/>
                <w:szCs w:val="23"/>
              </w:rPr>
              <w:t>分；</w:t>
            </w:r>
          </w:p>
          <w:p>
            <w:pPr>
              <w:spacing w:line="320" w:lineRule="exact"/>
              <w:rPr>
                <w:rFonts w:hint="default" w:eastAsia="楷体_GB2312" w:cs="楷体_GB2312"/>
                <w:sz w:val="23"/>
                <w:szCs w:val="23"/>
                <w:lang w:val="en-US" w:eastAsia="zh-CN"/>
              </w:rPr>
            </w:pPr>
            <w:r>
              <w:rPr>
                <w:rFonts w:hint="eastAsia" w:eastAsia="楷体_GB2312" w:cs="楷体_GB2312"/>
                <w:sz w:val="23"/>
                <w:szCs w:val="23"/>
                <w:lang w:val="en-US" w:eastAsia="zh-CN"/>
              </w:rPr>
              <w:t>3、辖区内企业未在规定时限按要求对风险报告进行申报的，每少5%，扣1分。</w:t>
            </w:r>
          </w:p>
        </w:tc>
        <w:tc>
          <w:tcPr>
            <w:tcW w:w="1028" w:type="dxa"/>
            <w:noWrap w:val="0"/>
            <w:vAlign w:val="top"/>
          </w:tcPr>
          <w:p>
            <w:pPr>
              <w:spacing w:line="320" w:lineRule="exact"/>
              <w:ind w:left="186" w:hanging="186"/>
              <w:rPr>
                <w:rFonts w:eastAsia="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17" w:type="dxa"/>
            <w:vMerge w:val="continue"/>
            <w:noWrap w:val="0"/>
            <w:vAlign w:val="center"/>
          </w:tcPr>
          <w:p>
            <w:pPr>
              <w:spacing w:line="320" w:lineRule="exact"/>
              <w:ind w:firstLine="115" w:firstLineChars="50"/>
              <w:rPr>
                <w:rFonts w:hint="eastAsia" w:eastAsia="楷体_GB2312" w:cs="楷体_GB2312"/>
                <w:sz w:val="23"/>
                <w:szCs w:val="23"/>
                <w:lang w:eastAsia="zh-CN"/>
              </w:rPr>
            </w:pPr>
          </w:p>
        </w:tc>
        <w:tc>
          <w:tcPr>
            <w:tcW w:w="1310" w:type="dxa"/>
            <w:vMerge w:val="continue"/>
            <w:noWrap w:val="0"/>
            <w:vAlign w:val="center"/>
          </w:tcPr>
          <w:p>
            <w:pPr>
              <w:spacing w:line="320" w:lineRule="exact"/>
              <w:rPr>
                <w:rFonts w:hint="eastAsia" w:eastAsia="楷体_GB2312" w:cs="楷体_GB2312"/>
                <w:sz w:val="23"/>
                <w:szCs w:val="23"/>
                <w:lang w:eastAsia="zh-CN"/>
              </w:rPr>
            </w:pPr>
          </w:p>
        </w:tc>
        <w:tc>
          <w:tcPr>
            <w:tcW w:w="1210" w:type="dxa"/>
            <w:noWrap w:val="0"/>
            <w:vAlign w:val="center"/>
          </w:tcPr>
          <w:p>
            <w:pPr>
              <w:spacing w:line="320" w:lineRule="exact"/>
              <w:ind w:firstLine="115" w:firstLineChars="50"/>
              <w:jc w:val="center"/>
              <w:rPr>
                <w:rFonts w:eastAsia="楷体_GB2312"/>
                <w:sz w:val="23"/>
                <w:szCs w:val="23"/>
              </w:rPr>
            </w:pPr>
            <w:r>
              <w:rPr>
                <w:rFonts w:hint="eastAsia" w:eastAsia="楷体_GB2312" w:cs="楷体_GB2312"/>
                <w:sz w:val="23"/>
                <w:szCs w:val="23"/>
              </w:rPr>
              <w:t>安全检查</w:t>
            </w:r>
          </w:p>
          <w:p>
            <w:pPr>
              <w:spacing w:line="320" w:lineRule="exact"/>
              <w:jc w:val="center"/>
              <w:rPr>
                <w:rFonts w:hint="eastAsia" w:ascii="Times New Roman" w:hAnsi="Times New Roman" w:eastAsia="楷体_GB2312" w:cs="Times New Roman"/>
                <w:kern w:val="2"/>
                <w:sz w:val="23"/>
                <w:szCs w:val="23"/>
                <w:lang w:val="en-US" w:eastAsia="zh-CN" w:bidi="ar-SA"/>
              </w:rPr>
            </w:pPr>
            <w:r>
              <w:rPr>
                <w:rFonts w:hint="eastAsia" w:eastAsia="楷体_GB2312" w:cs="楷体_GB2312"/>
                <w:sz w:val="23"/>
                <w:szCs w:val="23"/>
              </w:rPr>
              <w:t>（</w:t>
            </w:r>
            <w:r>
              <w:rPr>
                <w:rFonts w:hint="eastAsia" w:eastAsia="楷体_GB2312"/>
                <w:sz w:val="23"/>
                <w:szCs w:val="23"/>
                <w:lang w:val="en-US" w:eastAsia="zh-CN"/>
              </w:rPr>
              <w:t>8</w:t>
            </w:r>
            <w:r>
              <w:rPr>
                <w:rFonts w:hint="eastAsia" w:eastAsia="楷体_GB2312" w:cs="楷体_GB2312"/>
                <w:sz w:val="23"/>
                <w:szCs w:val="23"/>
              </w:rPr>
              <w:t>分）</w:t>
            </w:r>
          </w:p>
        </w:tc>
        <w:tc>
          <w:tcPr>
            <w:tcW w:w="5669" w:type="dxa"/>
            <w:noWrap w:val="0"/>
            <w:vAlign w:val="center"/>
          </w:tcPr>
          <w:p>
            <w:pPr>
              <w:numPr>
                <w:ilvl w:val="0"/>
                <w:numId w:val="4"/>
              </w:numPr>
              <w:spacing w:line="320" w:lineRule="exact"/>
              <w:jc w:val="left"/>
              <w:rPr>
                <w:rFonts w:hint="eastAsia" w:eastAsia="楷体_GB2312" w:cs="楷体_GB2312"/>
                <w:sz w:val="23"/>
                <w:szCs w:val="23"/>
              </w:rPr>
            </w:pPr>
            <w:r>
              <w:rPr>
                <w:rFonts w:hint="eastAsia" w:eastAsia="楷体_GB2312" w:cs="楷体_GB2312"/>
                <w:sz w:val="23"/>
                <w:szCs w:val="23"/>
              </w:rPr>
              <w:t>开展重大活动、节假日重点巡查</w:t>
            </w:r>
            <w:r>
              <w:rPr>
                <w:rFonts w:hint="eastAsia" w:eastAsia="楷体_GB2312" w:cs="楷体_GB2312"/>
                <w:sz w:val="23"/>
                <w:szCs w:val="23"/>
                <w:lang w:eastAsia="zh-CN"/>
              </w:rPr>
              <w:t>检查</w:t>
            </w:r>
            <w:r>
              <w:rPr>
                <w:rFonts w:hint="eastAsia" w:eastAsia="楷体_GB2312" w:cs="楷体_GB2312"/>
                <w:sz w:val="23"/>
                <w:szCs w:val="23"/>
              </w:rPr>
              <w:t>工作，发现问题和隐患及时处置或上报</w:t>
            </w:r>
            <w:r>
              <w:rPr>
                <w:rFonts w:hint="eastAsia" w:eastAsia="楷体_GB2312" w:cs="楷体_GB2312"/>
                <w:sz w:val="23"/>
                <w:szCs w:val="23"/>
                <w:lang w:eastAsia="zh-CN"/>
              </w:rPr>
              <w:t>；</w:t>
            </w:r>
          </w:p>
          <w:p>
            <w:pPr>
              <w:numPr>
                <w:ilvl w:val="0"/>
                <w:numId w:val="4"/>
              </w:numPr>
              <w:spacing w:line="320" w:lineRule="exact"/>
              <w:jc w:val="left"/>
              <w:rPr>
                <w:rFonts w:hint="eastAsia" w:eastAsia="楷体_GB2312" w:cs="楷体_GB2312"/>
                <w:sz w:val="23"/>
                <w:szCs w:val="23"/>
                <w:lang w:val="en-US" w:eastAsia="zh-CN"/>
              </w:rPr>
            </w:pPr>
            <w:r>
              <w:rPr>
                <w:rFonts w:hint="eastAsia" w:eastAsia="楷体_GB2312" w:cs="楷体_GB2312"/>
                <w:sz w:val="23"/>
                <w:szCs w:val="23"/>
                <w:lang w:val="en-US" w:eastAsia="zh-CN"/>
              </w:rPr>
              <w:t>按照上级文件要求对辖区内一般工贸企业完成全覆盖检查。</w:t>
            </w:r>
          </w:p>
        </w:tc>
        <w:tc>
          <w:tcPr>
            <w:tcW w:w="4738" w:type="dxa"/>
            <w:noWrap w:val="0"/>
            <w:vAlign w:val="center"/>
          </w:tcPr>
          <w:p>
            <w:pPr>
              <w:numPr>
                <w:ilvl w:val="0"/>
                <w:numId w:val="5"/>
              </w:numPr>
              <w:spacing w:line="320" w:lineRule="exact"/>
              <w:rPr>
                <w:rFonts w:hint="eastAsia" w:eastAsia="楷体_GB2312" w:cs="楷体_GB2312"/>
                <w:sz w:val="23"/>
                <w:szCs w:val="23"/>
                <w:lang w:eastAsia="zh-CN"/>
              </w:rPr>
            </w:pPr>
            <w:r>
              <w:rPr>
                <w:rFonts w:hint="eastAsia" w:eastAsia="楷体_GB2312" w:cs="楷体_GB2312"/>
                <w:sz w:val="23"/>
                <w:szCs w:val="23"/>
              </w:rPr>
              <w:t>未开展重大活动、节假日重点巡查</w:t>
            </w:r>
            <w:r>
              <w:rPr>
                <w:rFonts w:hint="eastAsia" w:eastAsia="楷体_GB2312" w:cs="楷体_GB2312"/>
                <w:sz w:val="23"/>
                <w:szCs w:val="23"/>
                <w:lang w:eastAsia="zh-CN"/>
              </w:rPr>
              <w:t>检查</w:t>
            </w:r>
            <w:r>
              <w:rPr>
                <w:rFonts w:hint="eastAsia" w:eastAsia="楷体_GB2312" w:cs="楷体_GB2312"/>
                <w:sz w:val="23"/>
                <w:szCs w:val="23"/>
              </w:rPr>
              <w:t>工作扣</w:t>
            </w:r>
            <w:r>
              <w:rPr>
                <w:rFonts w:hint="eastAsia" w:eastAsia="楷体_GB2312" w:cs="楷体_GB2312"/>
                <w:sz w:val="23"/>
                <w:szCs w:val="23"/>
                <w:lang w:val="en-US" w:eastAsia="zh-CN"/>
              </w:rPr>
              <w:t>3</w:t>
            </w:r>
            <w:r>
              <w:rPr>
                <w:rFonts w:hint="eastAsia" w:eastAsia="楷体_GB2312" w:cs="楷体_GB2312"/>
                <w:sz w:val="23"/>
                <w:szCs w:val="23"/>
              </w:rPr>
              <w:t>分</w:t>
            </w:r>
            <w:r>
              <w:rPr>
                <w:rFonts w:hint="eastAsia" w:eastAsia="楷体_GB2312" w:cs="楷体_GB2312"/>
                <w:sz w:val="23"/>
                <w:szCs w:val="23"/>
                <w:lang w:eastAsia="zh-CN"/>
              </w:rPr>
              <w:t>，缺少一次扣</w:t>
            </w:r>
            <w:r>
              <w:rPr>
                <w:rFonts w:hint="eastAsia" w:eastAsia="楷体_GB2312" w:cs="楷体_GB2312"/>
                <w:sz w:val="23"/>
                <w:szCs w:val="23"/>
                <w:lang w:val="en-US" w:eastAsia="zh-CN"/>
              </w:rPr>
              <w:t>1分</w:t>
            </w:r>
            <w:r>
              <w:rPr>
                <w:rFonts w:hint="eastAsia" w:eastAsia="楷体_GB2312" w:cs="楷体_GB2312"/>
                <w:sz w:val="23"/>
                <w:szCs w:val="23"/>
              </w:rPr>
              <w:t>，未及时</w:t>
            </w:r>
            <w:r>
              <w:rPr>
                <w:rFonts w:hint="eastAsia" w:eastAsia="楷体_GB2312" w:cs="楷体_GB2312"/>
                <w:sz w:val="23"/>
                <w:szCs w:val="23"/>
                <w:lang w:eastAsia="zh-CN"/>
              </w:rPr>
              <w:t>处置和</w:t>
            </w:r>
            <w:r>
              <w:rPr>
                <w:rFonts w:hint="eastAsia" w:eastAsia="楷体_GB2312" w:cs="楷体_GB2312"/>
                <w:sz w:val="23"/>
                <w:szCs w:val="23"/>
              </w:rPr>
              <w:t>上报问题或隐患扣</w:t>
            </w:r>
            <w:r>
              <w:rPr>
                <w:rFonts w:hint="eastAsia" w:eastAsia="楷体_GB2312"/>
                <w:sz w:val="23"/>
                <w:szCs w:val="23"/>
                <w:lang w:val="en-US" w:eastAsia="zh-CN"/>
              </w:rPr>
              <w:t>2</w:t>
            </w:r>
            <w:r>
              <w:rPr>
                <w:rFonts w:hint="eastAsia" w:eastAsia="楷体_GB2312" w:cs="楷体_GB2312"/>
                <w:sz w:val="23"/>
                <w:szCs w:val="23"/>
              </w:rPr>
              <w:t>分</w:t>
            </w:r>
            <w:r>
              <w:rPr>
                <w:rFonts w:hint="eastAsia" w:eastAsia="楷体_GB2312" w:cs="楷体_GB2312"/>
                <w:sz w:val="23"/>
                <w:szCs w:val="23"/>
                <w:lang w:eastAsia="zh-CN"/>
              </w:rPr>
              <w:t>；</w:t>
            </w:r>
          </w:p>
          <w:p>
            <w:pPr>
              <w:numPr>
                <w:ilvl w:val="0"/>
                <w:numId w:val="5"/>
              </w:numPr>
              <w:spacing w:line="320" w:lineRule="exact"/>
              <w:rPr>
                <w:rFonts w:hint="eastAsia" w:eastAsia="楷体_GB2312" w:cs="楷体_GB2312"/>
                <w:sz w:val="23"/>
                <w:szCs w:val="23"/>
                <w:lang w:val="en-US" w:eastAsia="zh-CN"/>
              </w:rPr>
            </w:pPr>
            <w:r>
              <w:rPr>
                <w:rFonts w:hint="eastAsia" w:eastAsia="楷体_GB2312" w:cs="楷体_GB2312"/>
                <w:sz w:val="23"/>
                <w:szCs w:val="23"/>
                <w:lang w:val="en-US" w:eastAsia="zh-CN"/>
              </w:rPr>
              <w:t>未按照上级文件要求对辖区内一般工贸企业完成全覆盖检查的，每少5%，扣1分(上不封顶）。</w:t>
            </w:r>
          </w:p>
        </w:tc>
        <w:tc>
          <w:tcPr>
            <w:tcW w:w="1028" w:type="dxa"/>
            <w:noWrap w:val="0"/>
            <w:vAlign w:val="top"/>
          </w:tcPr>
          <w:p>
            <w:pPr>
              <w:spacing w:line="320" w:lineRule="exact"/>
              <w:ind w:left="186" w:leftChars="0" w:hanging="186" w:firstLineChars="0"/>
              <w:rPr>
                <w:rFonts w:ascii="Times New Roman" w:hAnsi="Times New Roman" w:eastAsia="楷体_GB2312" w:cs="Times New Roman"/>
                <w:kern w:val="2"/>
                <w:sz w:val="23"/>
                <w:szCs w:val="23"/>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17" w:type="dxa"/>
            <w:vMerge w:val="continue"/>
            <w:noWrap w:val="0"/>
            <w:vAlign w:val="center"/>
          </w:tcPr>
          <w:p>
            <w:pPr>
              <w:spacing w:line="320" w:lineRule="exact"/>
              <w:ind w:firstLine="115" w:firstLineChars="50"/>
              <w:rPr>
                <w:rFonts w:hint="eastAsia" w:eastAsia="楷体_GB2312" w:cs="楷体_GB2312"/>
                <w:sz w:val="23"/>
                <w:szCs w:val="23"/>
                <w:lang w:eastAsia="zh-CN"/>
              </w:rPr>
            </w:pPr>
          </w:p>
        </w:tc>
        <w:tc>
          <w:tcPr>
            <w:tcW w:w="1310" w:type="dxa"/>
            <w:vMerge w:val="continue"/>
            <w:noWrap w:val="0"/>
            <w:vAlign w:val="center"/>
          </w:tcPr>
          <w:p>
            <w:pPr>
              <w:spacing w:line="320" w:lineRule="exact"/>
              <w:rPr>
                <w:rFonts w:hint="eastAsia" w:eastAsia="楷体_GB2312" w:cs="楷体_GB2312"/>
                <w:sz w:val="23"/>
                <w:szCs w:val="23"/>
                <w:lang w:eastAsia="zh-CN"/>
              </w:rPr>
            </w:pPr>
          </w:p>
        </w:tc>
        <w:tc>
          <w:tcPr>
            <w:tcW w:w="1210" w:type="dxa"/>
            <w:noWrap w:val="0"/>
            <w:vAlign w:val="center"/>
          </w:tcPr>
          <w:p>
            <w:pPr>
              <w:spacing w:line="320" w:lineRule="exact"/>
              <w:jc w:val="center"/>
              <w:rPr>
                <w:rFonts w:hint="eastAsia" w:eastAsia="楷体_GB2312" w:cs="楷体_GB2312"/>
                <w:sz w:val="23"/>
                <w:szCs w:val="23"/>
                <w:lang w:eastAsia="zh-CN"/>
              </w:rPr>
            </w:pPr>
            <w:r>
              <w:rPr>
                <w:rFonts w:hint="eastAsia" w:eastAsia="楷体_GB2312" w:cs="楷体_GB2312"/>
                <w:sz w:val="23"/>
                <w:szCs w:val="23"/>
                <w:lang w:eastAsia="zh-CN"/>
              </w:rPr>
              <w:t>各类专项</w:t>
            </w:r>
          </w:p>
          <w:p>
            <w:pPr>
              <w:spacing w:line="320" w:lineRule="exact"/>
              <w:jc w:val="center"/>
              <w:rPr>
                <w:rFonts w:hint="eastAsia" w:eastAsia="楷体_GB2312" w:cs="楷体_GB2312"/>
                <w:sz w:val="23"/>
                <w:szCs w:val="23"/>
                <w:lang w:eastAsia="zh-CN"/>
              </w:rPr>
            </w:pPr>
            <w:r>
              <w:rPr>
                <w:rFonts w:hint="eastAsia" w:eastAsia="楷体_GB2312" w:cs="楷体_GB2312"/>
                <w:sz w:val="23"/>
                <w:szCs w:val="23"/>
                <w:lang w:eastAsia="zh-CN"/>
              </w:rPr>
              <w:t>（</w:t>
            </w:r>
            <w:r>
              <w:rPr>
                <w:rFonts w:hint="eastAsia" w:eastAsia="楷体_GB2312" w:cs="楷体_GB2312"/>
                <w:sz w:val="23"/>
                <w:szCs w:val="23"/>
                <w:lang w:val="en-US" w:eastAsia="zh-CN"/>
              </w:rPr>
              <w:t>7</w:t>
            </w:r>
            <w:r>
              <w:rPr>
                <w:rFonts w:hint="eastAsia" w:eastAsia="楷体_GB2312" w:cs="楷体_GB2312"/>
                <w:sz w:val="23"/>
                <w:szCs w:val="23"/>
                <w:lang w:eastAsia="zh-CN"/>
              </w:rPr>
              <w:t>）</w:t>
            </w:r>
          </w:p>
        </w:tc>
        <w:tc>
          <w:tcPr>
            <w:tcW w:w="5669" w:type="dxa"/>
            <w:noWrap w:val="0"/>
            <w:vAlign w:val="center"/>
          </w:tcPr>
          <w:p>
            <w:pPr>
              <w:spacing w:line="320" w:lineRule="exact"/>
              <w:jc w:val="left"/>
              <w:rPr>
                <w:rFonts w:hint="eastAsia" w:ascii="Times New Roman" w:hAnsi="Times New Roman" w:eastAsia="楷体_GB2312" w:cs="Times New Roman"/>
                <w:kern w:val="2"/>
                <w:sz w:val="23"/>
                <w:szCs w:val="23"/>
                <w:lang w:val="en-US" w:eastAsia="zh-CN" w:bidi="ar-SA"/>
              </w:rPr>
            </w:pPr>
            <w:r>
              <w:rPr>
                <w:rFonts w:hint="eastAsia" w:eastAsia="楷体_GB2312"/>
                <w:sz w:val="23"/>
                <w:szCs w:val="23"/>
                <w:lang w:val="en-US" w:eastAsia="zh-CN"/>
              </w:rPr>
              <w:t>根据全镇统一部署，完成辖区内安全生产“三年大灶”本年度的专项整治工作，配合镇安委办对重点行业领域开展的各类专项整治。</w:t>
            </w:r>
          </w:p>
        </w:tc>
        <w:tc>
          <w:tcPr>
            <w:tcW w:w="4738" w:type="dxa"/>
            <w:noWrap w:val="0"/>
            <w:vAlign w:val="center"/>
          </w:tcPr>
          <w:p>
            <w:pPr>
              <w:spacing w:line="320" w:lineRule="exact"/>
              <w:rPr>
                <w:rFonts w:hint="eastAsia" w:ascii="Times New Roman" w:hAnsi="Times New Roman" w:eastAsia="楷体_GB2312" w:cs="Times New Roman"/>
                <w:kern w:val="2"/>
                <w:sz w:val="23"/>
                <w:szCs w:val="23"/>
                <w:lang w:val="en-US" w:eastAsia="zh-CN" w:bidi="ar-SA"/>
              </w:rPr>
            </w:pPr>
            <w:r>
              <w:rPr>
                <w:rFonts w:hint="eastAsia" w:eastAsia="楷体_GB2312" w:cs="楷体_GB2312"/>
                <w:sz w:val="23"/>
                <w:szCs w:val="23"/>
                <w:lang w:val="en-US" w:eastAsia="zh-CN"/>
              </w:rPr>
              <w:t>对辖区企业专项整治工作未完成的，每少10%，扣1分。</w:t>
            </w:r>
          </w:p>
        </w:tc>
        <w:tc>
          <w:tcPr>
            <w:tcW w:w="1028" w:type="dxa"/>
            <w:noWrap w:val="0"/>
            <w:vAlign w:val="top"/>
          </w:tcPr>
          <w:p>
            <w:pPr>
              <w:spacing w:line="320" w:lineRule="exact"/>
              <w:ind w:left="186" w:leftChars="0" w:hanging="186" w:firstLineChars="0"/>
              <w:rPr>
                <w:rFonts w:ascii="Times New Roman" w:hAnsi="Times New Roman" w:eastAsia="楷体_GB2312" w:cs="Times New Roman"/>
                <w:kern w:val="2"/>
                <w:sz w:val="23"/>
                <w:szCs w:val="23"/>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617" w:type="dxa"/>
            <w:shd w:val="clear" w:color="auto" w:fill="auto"/>
            <w:noWrap w:val="0"/>
            <w:vAlign w:val="center"/>
          </w:tcPr>
          <w:p>
            <w:pPr>
              <w:spacing w:line="320" w:lineRule="exact"/>
              <w:ind w:firstLine="115" w:firstLineChars="50"/>
              <w:rPr>
                <w:rFonts w:hint="eastAsia" w:eastAsia="楷体_GB2312"/>
                <w:sz w:val="23"/>
                <w:szCs w:val="23"/>
                <w:lang w:eastAsia="zh-CN"/>
              </w:rPr>
            </w:pPr>
            <w:r>
              <w:rPr>
                <w:rFonts w:hint="eastAsia" w:eastAsia="楷体_GB2312"/>
                <w:sz w:val="23"/>
                <w:szCs w:val="23"/>
                <w:lang w:eastAsia="zh-CN"/>
              </w:rPr>
              <w:t>五</w:t>
            </w:r>
          </w:p>
        </w:tc>
        <w:tc>
          <w:tcPr>
            <w:tcW w:w="1310" w:type="dxa"/>
            <w:shd w:val="clear" w:color="auto" w:fill="auto"/>
            <w:noWrap w:val="0"/>
            <w:vAlign w:val="center"/>
          </w:tcPr>
          <w:p>
            <w:pPr>
              <w:spacing w:line="320" w:lineRule="exact"/>
              <w:jc w:val="center"/>
              <w:rPr>
                <w:rFonts w:hint="eastAsia" w:eastAsia="楷体_GB2312" w:cs="楷体_GB2312"/>
                <w:sz w:val="23"/>
                <w:szCs w:val="23"/>
                <w:lang w:eastAsia="zh-CN"/>
              </w:rPr>
            </w:pPr>
            <w:r>
              <w:rPr>
                <w:rFonts w:hint="eastAsia" w:eastAsia="楷体_GB2312" w:cs="楷体_GB2312"/>
                <w:sz w:val="23"/>
                <w:szCs w:val="23"/>
                <w:lang w:eastAsia="zh-CN"/>
              </w:rPr>
              <w:t>本年度村（社区）个性化考核任务</w:t>
            </w:r>
          </w:p>
          <w:p>
            <w:pPr>
              <w:spacing w:line="320" w:lineRule="exact"/>
              <w:jc w:val="center"/>
              <w:rPr>
                <w:rFonts w:eastAsia="楷体_GB2312"/>
                <w:sz w:val="23"/>
                <w:szCs w:val="23"/>
              </w:rPr>
            </w:pPr>
            <w:r>
              <w:rPr>
                <w:rFonts w:hint="eastAsia" w:eastAsia="楷体_GB2312" w:cs="楷体_GB2312"/>
                <w:sz w:val="23"/>
                <w:szCs w:val="23"/>
                <w:lang w:eastAsia="zh-CN"/>
              </w:rPr>
              <w:t>（</w:t>
            </w:r>
            <w:r>
              <w:rPr>
                <w:rFonts w:hint="eastAsia" w:eastAsia="楷体_GB2312" w:cs="楷体_GB2312"/>
                <w:sz w:val="23"/>
                <w:szCs w:val="23"/>
                <w:lang w:val="en-US" w:eastAsia="zh-CN"/>
              </w:rPr>
              <w:t>20分</w:t>
            </w:r>
            <w:r>
              <w:rPr>
                <w:rFonts w:hint="eastAsia" w:eastAsia="楷体_GB2312" w:cs="楷体_GB2312"/>
                <w:sz w:val="23"/>
                <w:szCs w:val="23"/>
                <w:lang w:eastAsia="zh-CN"/>
              </w:rPr>
              <w:t>）</w:t>
            </w:r>
          </w:p>
        </w:tc>
        <w:tc>
          <w:tcPr>
            <w:tcW w:w="1210" w:type="dxa"/>
            <w:shd w:val="clear" w:color="auto" w:fill="auto"/>
            <w:noWrap w:val="0"/>
            <w:vAlign w:val="center"/>
          </w:tcPr>
          <w:p>
            <w:pPr>
              <w:spacing w:line="320" w:lineRule="exact"/>
              <w:jc w:val="center"/>
              <w:rPr>
                <w:rFonts w:hint="eastAsia" w:eastAsia="楷体_GB2312"/>
                <w:sz w:val="23"/>
                <w:szCs w:val="23"/>
                <w:highlight w:val="none"/>
                <w:lang w:val="en-US" w:eastAsia="zh-CN"/>
              </w:rPr>
            </w:pPr>
            <w:r>
              <w:rPr>
                <w:rFonts w:hint="eastAsia" w:eastAsia="楷体_GB2312"/>
                <w:sz w:val="23"/>
                <w:szCs w:val="23"/>
                <w:highlight w:val="none"/>
                <w:lang w:val="en-US" w:eastAsia="zh-CN"/>
              </w:rPr>
              <w:t>各村（社区）自主开展重点工作</w:t>
            </w:r>
          </w:p>
          <w:p>
            <w:pPr>
              <w:spacing w:line="320" w:lineRule="exact"/>
              <w:jc w:val="center"/>
              <w:rPr>
                <w:rFonts w:hint="eastAsia" w:eastAsia="楷体_GB2312"/>
                <w:sz w:val="23"/>
                <w:szCs w:val="23"/>
                <w:highlight w:val="none"/>
                <w:lang w:val="en-US" w:eastAsia="zh-CN"/>
              </w:rPr>
            </w:pPr>
            <w:r>
              <w:rPr>
                <w:rFonts w:hint="eastAsia" w:eastAsia="楷体_GB2312"/>
                <w:sz w:val="23"/>
                <w:szCs w:val="23"/>
                <w:highlight w:val="none"/>
                <w:lang w:val="en-US" w:eastAsia="zh-CN"/>
              </w:rPr>
              <w:t>（20分）</w:t>
            </w:r>
          </w:p>
          <w:p>
            <w:pPr>
              <w:spacing w:line="320" w:lineRule="exact"/>
              <w:jc w:val="center"/>
              <w:rPr>
                <w:rFonts w:hint="eastAsia" w:eastAsia="楷体_GB2312" w:cs="楷体_GB2312"/>
                <w:sz w:val="23"/>
                <w:szCs w:val="23"/>
                <w:lang w:eastAsia="zh-CN"/>
              </w:rPr>
            </w:pPr>
          </w:p>
        </w:tc>
        <w:tc>
          <w:tcPr>
            <w:tcW w:w="5669" w:type="dxa"/>
            <w:shd w:val="clear" w:color="auto" w:fill="FFFFFF"/>
            <w:noWrap w:val="0"/>
            <w:vAlign w:val="center"/>
          </w:tcPr>
          <w:p>
            <w:pPr>
              <w:spacing w:line="320" w:lineRule="exact"/>
              <w:jc w:val="left"/>
              <w:rPr>
                <w:rFonts w:hint="eastAsia" w:eastAsia="楷体_GB2312"/>
                <w:color w:val="auto"/>
                <w:sz w:val="23"/>
                <w:szCs w:val="23"/>
                <w:highlight w:val="none"/>
                <w:lang w:val="en-US" w:eastAsia="zh-CN"/>
              </w:rPr>
            </w:pPr>
            <w:r>
              <w:rPr>
                <w:rFonts w:hint="eastAsia" w:eastAsia="楷体_GB2312"/>
                <w:sz w:val="23"/>
                <w:szCs w:val="23"/>
                <w:highlight w:val="none"/>
                <w:lang w:val="en-US" w:eastAsia="zh-CN"/>
              </w:rPr>
              <w:t>卢</w:t>
            </w:r>
            <w:r>
              <w:rPr>
                <w:rFonts w:hint="eastAsia" w:eastAsia="楷体_GB2312"/>
                <w:color w:val="auto"/>
                <w:sz w:val="23"/>
                <w:szCs w:val="23"/>
                <w:highlight w:val="none"/>
                <w:lang w:val="en-US" w:eastAsia="zh-CN"/>
              </w:rPr>
              <w:t>家巷村：1、商铺燃气安全专项整治；2、厂中厂安全专项整治。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卢西村：1、厂中厂安全专项整治；2、电光源企业安全生产专项整治。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高家村：1、企业燃气使用安全专项整治；2、厂中厂安全专项整治。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白家社区：1、热处理工段企业安全专项整治；2、厂中厂安全专项整治。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漕溪村：1、农村道路维修及改善安全专项整治；2、厂中厂安全专项整治。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竹园社区：1、出租房安全专项整治；2、商铺消防安全专项整治。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牛塘一社区：1、拆迁地块施工安全专项整治；2、厂中厂安全专项整治。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沈家弄村：1、沿街餐饮店燃气使用安全专项整治；2、群租房安全专项整治。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青云村：1、厂中厂安全专项整治；2、机械行业工业企业安全专项整治。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厚恕村：1、农产品安全专项整治；2、村级道路改造施工安全专项整治。</w:t>
            </w:r>
          </w:p>
          <w:p>
            <w:pPr>
              <w:spacing w:line="320" w:lineRule="exact"/>
              <w:jc w:val="left"/>
              <w:rPr>
                <w:rFonts w:hint="eastAsia" w:eastAsia="楷体_GB2312"/>
                <w:color w:val="auto"/>
                <w:sz w:val="23"/>
                <w:szCs w:val="23"/>
                <w:highlight w:val="none"/>
                <w:lang w:val="en-US" w:eastAsia="zh-CN"/>
              </w:rPr>
            </w:pPr>
            <w:r>
              <w:rPr>
                <w:rFonts w:hint="eastAsia" w:eastAsia="楷体_GB2312"/>
                <w:color w:val="auto"/>
                <w:sz w:val="23"/>
                <w:szCs w:val="23"/>
                <w:highlight w:val="none"/>
                <w:lang w:val="en-US" w:eastAsia="zh-CN"/>
              </w:rPr>
              <w:t>丫河村：1、民房燃气使用安全专项整治；2、老旧危房改造施工安全专项整治。</w:t>
            </w:r>
          </w:p>
          <w:p>
            <w:pPr>
              <w:spacing w:line="320" w:lineRule="exact"/>
              <w:jc w:val="left"/>
              <w:rPr>
                <w:rFonts w:hint="eastAsia" w:ascii="Times New Roman" w:hAnsi="Times New Roman" w:eastAsia="楷体_GB2312" w:cs="Times New Roman"/>
                <w:kern w:val="2"/>
                <w:sz w:val="23"/>
                <w:szCs w:val="23"/>
                <w:lang w:val="en-US" w:eastAsia="zh-CN" w:bidi="ar-SA"/>
              </w:rPr>
            </w:pPr>
            <w:r>
              <w:rPr>
                <w:rFonts w:hint="eastAsia" w:eastAsia="楷体_GB2312"/>
                <w:color w:val="auto"/>
                <w:sz w:val="23"/>
                <w:szCs w:val="23"/>
                <w:highlight w:val="none"/>
                <w:lang w:val="en-US" w:eastAsia="zh-CN"/>
              </w:rPr>
              <w:t>塘口村：1、美丽乡村杆线入地施工安全专项整治；2、大棚安全专项整治。</w:t>
            </w:r>
          </w:p>
        </w:tc>
        <w:tc>
          <w:tcPr>
            <w:tcW w:w="4738" w:type="dxa"/>
            <w:noWrap w:val="0"/>
            <w:vAlign w:val="center"/>
          </w:tcPr>
          <w:p>
            <w:pPr>
              <w:numPr>
                <w:ilvl w:val="0"/>
                <w:numId w:val="0"/>
              </w:numPr>
              <w:spacing w:line="320" w:lineRule="exact"/>
              <w:rPr>
                <w:rFonts w:hint="eastAsia" w:eastAsia="楷体_GB2312" w:cs="楷体_GB2312"/>
                <w:sz w:val="23"/>
                <w:szCs w:val="23"/>
                <w:lang w:val="en-US" w:eastAsia="zh-CN"/>
              </w:rPr>
            </w:pPr>
            <w:r>
              <w:rPr>
                <w:rFonts w:hint="eastAsia" w:eastAsia="楷体_GB2312" w:cs="楷体_GB2312"/>
                <w:sz w:val="23"/>
                <w:szCs w:val="23"/>
                <w:lang w:val="en-US" w:eastAsia="zh-CN"/>
              </w:rPr>
              <w:t>1、结合本村特点，有序开展本项安全专项整治工作，未制定工作方案的和工作总结的，扣3分；</w:t>
            </w:r>
          </w:p>
          <w:p>
            <w:pPr>
              <w:numPr>
                <w:ilvl w:val="0"/>
                <w:numId w:val="0"/>
              </w:numPr>
              <w:spacing w:line="320" w:lineRule="exact"/>
              <w:ind w:leftChars="0"/>
              <w:rPr>
                <w:rFonts w:hint="eastAsia" w:eastAsia="楷体_GB2312" w:cs="楷体_GB2312"/>
                <w:sz w:val="23"/>
                <w:szCs w:val="23"/>
                <w:lang w:val="en-US" w:eastAsia="zh-CN"/>
              </w:rPr>
            </w:pPr>
            <w:r>
              <w:rPr>
                <w:rFonts w:hint="eastAsia" w:eastAsia="楷体_GB2312" w:cs="楷体_GB2312"/>
                <w:sz w:val="23"/>
                <w:szCs w:val="23"/>
                <w:lang w:val="en-US" w:eastAsia="zh-CN"/>
              </w:rPr>
              <w:t>2、未定期召开工作部署会、推进会议的，扣3分；3、未形成工作清单，未完成工作台账的扣3分；</w:t>
            </w:r>
          </w:p>
          <w:p>
            <w:pPr>
              <w:numPr>
                <w:ilvl w:val="0"/>
                <w:numId w:val="0"/>
              </w:numPr>
              <w:spacing w:line="320" w:lineRule="exact"/>
              <w:ind w:leftChars="0"/>
              <w:rPr>
                <w:rFonts w:hint="default" w:eastAsia="楷体_GB2312" w:cs="楷体_GB2312"/>
                <w:sz w:val="23"/>
                <w:szCs w:val="23"/>
                <w:lang w:val="en-US" w:eastAsia="zh-CN"/>
              </w:rPr>
            </w:pPr>
            <w:r>
              <w:rPr>
                <w:rFonts w:hint="eastAsia" w:eastAsia="楷体_GB2312" w:cs="楷体_GB2312"/>
                <w:sz w:val="23"/>
                <w:szCs w:val="23"/>
                <w:lang w:val="en-US" w:eastAsia="zh-CN"/>
              </w:rPr>
              <w:t>4、未开展检查巡查并将隐患整改到位，形成检查记录，每少一项，扣1分；</w:t>
            </w:r>
          </w:p>
          <w:p>
            <w:pPr>
              <w:spacing w:line="320" w:lineRule="exact"/>
              <w:rPr>
                <w:rFonts w:hint="eastAsia" w:ascii="Times New Roman" w:hAnsi="Times New Roman" w:eastAsia="楷体_GB2312" w:cs="楷体_GB2312"/>
                <w:kern w:val="2"/>
                <w:sz w:val="23"/>
                <w:szCs w:val="23"/>
                <w:lang w:val="en-US" w:eastAsia="zh-CN" w:bidi="ar-SA"/>
              </w:rPr>
            </w:pPr>
            <w:r>
              <w:rPr>
                <w:rFonts w:hint="eastAsia" w:eastAsia="楷体_GB2312" w:cs="楷体_GB2312"/>
                <w:sz w:val="23"/>
                <w:szCs w:val="23"/>
                <w:lang w:val="en-US" w:eastAsia="zh-CN"/>
              </w:rPr>
              <w:t>5、本辖区专项工作未完成的，每个专项少10%，扣1分。</w:t>
            </w:r>
          </w:p>
        </w:tc>
        <w:tc>
          <w:tcPr>
            <w:tcW w:w="1028" w:type="dxa"/>
            <w:noWrap w:val="0"/>
            <w:vAlign w:val="top"/>
          </w:tcPr>
          <w:p>
            <w:pPr>
              <w:spacing w:line="320" w:lineRule="exact"/>
              <w:ind w:left="186" w:leftChars="0" w:hanging="186" w:firstLineChars="0"/>
              <w:rPr>
                <w:rFonts w:ascii="Times New Roman" w:hAnsi="Times New Roman" w:eastAsia="楷体_GB2312" w:cs="Times New Roman"/>
                <w:kern w:val="2"/>
                <w:sz w:val="23"/>
                <w:szCs w:val="23"/>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617" w:type="dxa"/>
            <w:noWrap w:val="0"/>
            <w:vAlign w:val="center"/>
          </w:tcPr>
          <w:p>
            <w:pPr>
              <w:spacing w:line="320" w:lineRule="exact"/>
              <w:jc w:val="center"/>
              <w:rPr>
                <w:rFonts w:hint="eastAsia" w:eastAsia="楷体_GB2312"/>
                <w:sz w:val="23"/>
                <w:szCs w:val="23"/>
                <w:lang w:eastAsia="zh-CN"/>
              </w:rPr>
            </w:pPr>
            <w:r>
              <w:rPr>
                <w:rFonts w:hint="eastAsia" w:eastAsia="楷体_GB2312"/>
                <w:sz w:val="23"/>
                <w:szCs w:val="23"/>
                <w:lang w:eastAsia="zh-CN"/>
              </w:rPr>
              <w:t>六</w:t>
            </w:r>
          </w:p>
        </w:tc>
        <w:tc>
          <w:tcPr>
            <w:tcW w:w="1310" w:type="dxa"/>
            <w:noWrap w:val="0"/>
            <w:vAlign w:val="center"/>
          </w:tcPr>
          <w:p>
            <w:pPr>
              <w:spacing w:line="320" w:lineRule="exact"/>
              <w:jc w:val="center"/>
              <w:rPr>
                <w:rFonts w:hint="eastAsia" w:eastAsia="楷体_GB2312"/>
                <w:sz w:val="23"/>
                <w:szCs w:val="23"/>
                <w:lang w:eastAsia="zh-CN"/>
              </w:rPr>
            </w:pPr>
            <w:r>
              <w:rPr>
                <w:rFonts w:hint="eastAsia" w:eastAsia="楷体_GB2312" w:cs="楷体_GB2312"/>
                <w:sz w:val="23"/>
                <w:szCs w:val="23"/>
                <w:lang w:eastAsia="zh-CN"/>
              </w:rPr>
              <w:t>持续压降安全生产事故起数和死亡人数</w:t>
            </w:r>
          </w:p>
        </w:tc>
        <w:tc>
          <w:tcPr>
            <w:tcW w:w="1210" w:type="dxa"/>
            <w:noWrap w:val="0"/>
            <w:vAlign w:val="center"/>
          </w:tcPr>
          <w:p>
            <w:pPr>
              <w:spacing w:line="320" w:lineRule="exact"/>
              <w:jc w:val="center"/>
              <w:rPr>
                <w:rFonts w:eastAsia="楷体_GB2312"/>
                <w:sz w:val="23"/>
                <w:szCs w:val="23"/>
              </w:rPr>
            </w:pPr>
            <w:r>
              <w:rPr>
                <w:rFonts w:hint="eastAsia" w:eastAsia="楷体_GB2312" w:cs="楷体_GB2312"/>
                <w:sz w:val="23"/>
                <w:szCs w:val="23"/>
              </w:rPr>
              <w:t>事故控制</w:t>
            </w:r>
          </w:p>
        </w:tc>
        <w:tc>
          <w:tcPr>
            <w:tcW w:w="5669" w:type="dxa"/>
            <w:noWrap w:val="0"/>
            <w:vAlign w:val="center"/>
          </w:tcPr>
          <w:p>
            <w:pPr>
              <w:spacing w:line="320" w:lineRule="exact"/>
              <w:rPr>
                <w:rFonts w:eastAsia="楷体_GB2312"/>
                <w:sz w:val="23"/>
                <w:szCs w:val="23"/>
              </w:rPr>
            </w:pPr>
            <w:r>
              <w:rPr>
                <w:rFonts w:hint="eastAsia" w:eastAsia="楷体_GB2312" w:cs="楷体_GB2312"/>
                <w:sz w:val="23"/>
                <w:szCs w:val="23"/>
              </w:rPr>
              <w:t>杜绝</w:t>
            </w:r>
            <w:r>
              <w:rPr>
                <w:rFonts w:hint="eastAsia" w:eastAsia="楷体_GB2312" w:cs="楷体_GB2312"/>
                <w:sz w:val="23"/>
                <w:szCs w:val="23"/>
                <w:lang w:eastAsia="zh-CN"/>
              </w:rPr>
              <w:t>发生</w:t>
            </w:r>
            <w:r>
              <w:rPr>
                <w:rFonts w:hint="eastAsia" w:eastAsia="楷体_GB2312" w:cs="楷体_GB2312"/>
                <w:sz w:val="23"/>
                <w:szCs w:val="23"/>
              </w:rPr>
              <w:t>安全生产事故</w:t>
            </w:r>
            <w:r>
              <w:rPr>
                <w:rFonts w:hint="eastAsia" w:eastAsia="楷体_GB2312" w:cs="楷体_GB2312"/>
                <w:sz w:val="23"/>
                <w:szCs w:val="23"/>
                <w:lang w:eastAsia="zh-CN"/>
              </w:rPr>
              <w:t>，努力实现零亡人事故，确保辖区安全生产形势持续稳定向好</w:t>
            </w:r>
            <w:r>
              <w:rPr>
                <w:rFonts w:hint="eastAsia" w:eastAsia="楷体_GB2312" w:cs="楷体_GB2312"/>
                <w:sz w:val="23"/>
                <w:szCs w:val="23"/>
              </w:rPr>
              <w:t>。</w:t>
            </w:r>
          </w:p>
        </w:tc>
        <w:tc>
          <w:tcPr>
            <w:tcW w:w="4738" w:type="dxa"/>
            <w:noWrap w:val="0"/>
            <w:vAlign w:val="center"/>
          </w:tcPr>
          <w:p>
            <w:pPr>
              <w:spacing w:line="320" w:lineRule="exact"/>
              <w:rPr>
                <w:rFonts w:eastAsia="楷体_GB2312"/>
                <w:sz w:val="23"/>
                <w:szCs w:val="23"/>
              </w:rPr>
            </w:pPr>
            <w:r>
              <w:rPr>
                <w:rFonts w:hint="eastAsia" w:eastAsia="楷体_GB2312" w:cs="楷体_GB2312"/>
                <w:sz w:val="23"/>
                <w:szCs w:val="23"/>
              </w:rPr>
              <w:t>辖区内发生亡人安全生产责任一般事故（死亡</w:t>
            </w:r>
            <w:r>
              <w:rPr>
                <w:rFonts w:eastAsia="楷体_GB2312"/>
                <w:sz w:val="23"/>
                <w:szCs w:val="23"/>
              </w:rPr>
              <w:t>2</w:t>
            </w:r>
            <w:r>
              <w:rPr>
                <w:rFonts w:hint="eastAsia" w:eastAsia="楷体_GB2312" w:cs="楷体_GB2312"/>
                <w:sz w:val="23"/>
                <w:szCs w:val="23"/>
              </w:rPr>
              <w:t>人以下，含</w:t>
            </w:r>
            <w:r>
              <w:rPr>
                <w:rFonts w:eastAsia="楷体_GB2312"/>
                <w:sz w:val="23"/>
                <w:szCs w:val="23"/>
              </w:rPr>
              <w:t>2</w:t>
            </w:r>
            <w:r>
              <w:rPr>
                <w:rFonts w:hint="eastAsia" w:eastAsia="楷体_GB2312" w:cs="楷体_GB2312"/>
                <w:sz w:val="23"/>
                <w:szCs w:val="23"/>
              </w:rPr>
              <w:t>人），</w:t>
            </w:r>
            <w:r>
              <w:rPr>
                <w:rFonts w:hint="eastAsia" w:eastAsia="楷体_GB2312" w:cs="楷体_GB2312"/>
                <w:sz w:val="23"/>
                <w:szCs w:val="23"/>
                <w:lang w:eastAsia="zh-CN"/>
              </w:rPr>
              <w:t>死亡</w:t>
            </w:r>
            <w:r>
              <w:rPr>
                <w:rFonts w:hint="eastAsia" w:eastAsia="楷体_GB2312" w:cs="楷体_GB2312"/>
                <w:sz w:val="23"/>
                <w:szCs w:val="23"/>
                <w:lang w:val="en-US" w:eastAsia="zh-CN"/>
              </w:rPr>
              <w:t>1人扣10分</w:t>
            </w:r>
            <w:r>
              <w:rPr>
                <w:rFonts w:hint="eastAsia" w:eastAsia="楷体_GB2312" w:cs="楷体_GB2312"/>
                <w:sz w:val="23"/>
                <w:szCs w:val="23"/>
              </w:rPr>
              <w:t>；发生较大以上事故或累计死亡</w:t>
            </w:r>
            <w:r>
              <w:rPr>
                <w:rFonts w:eastAsia="楷体_GB2312"/>
                <w:sz w:val="23"/>
                <w:szCs w:val="23"/>
              </w:rPr>
              <w:t>3</w:t>
            </w:r>
            <w:r>
              <w:rPr>
                <w:rFonts w:hint="eastAsia" w:eastAsia="楷体_GB2312" w:cs="楷体_GB2312"/>
                <w:sz w:val="23"/>
                <w:szCs w:val="23"/>
              </w:rPr>
              <w:t>人及以上的，考核评定为不合格等次。</w:t>
            </w:r>
          </w:p>
        </w:tc>
        <w:tc>
          <w:tcPr>
            <w:tcW w:w="1028" w:type="dxa"/>
            <w:noWrap w:val="0"/>
            <w:vAlign w:val="top"/>
          </w:tcPr>
          <w:p>
            <w:pPr>
              <w:spacing w:line="320" w:lineRule="exact"/>
              <w:rPr>
                <w:rFonts w:eastAsia="楷体_GB2312"/>
                <w:sz w:val="23"/>
                <w:szCs w:val="23"/>
              </w:rPr>
            </w:pP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楷体_GB2312" w:eastAsia="楷体_GB2312" w:cs="楷体_GB2312"/>
          <w:sz w:val="23"/>
          <w:szCs w:val="23"/>
          <w:lang w:val="en-US" w:eastAsia="zh-CN"/>
        </w:rPr>
      </w:pPr>
      <w:r>
        <w:rPr>
          <w:rFonts w:hint="eastAsia" w:ascii="楷体_GB2312" w:eastAsia="楷体_GB2312" w:cs="楷体_GB2312"/>
          <w:sz w:val="23"/>
          <w:szCs w:val="23"/>
        </w:rPr>
        <w:t>注：有特色亮点工作的，每一项加</w:t>
      </w:r>
      <w:r>
        <w:rPr>
          <w:rFonts w:ascii="楷体_GB2312" w:eastAsia="楷体_GB2312" w:cs="楷体_GB2312"/>
          <w:sz w:val="23"/>
          <w:szCs w:val="23"/>
        </w:rPr>
        <w:t>2</w:t>
      </w:r>
      <w:r>
        <w:rPr>
          <w:rFonts w:hint="eastAsia" w:ascii="楷体_GB2312" w:eastAsia="楷体_GB2312" w:cs="楷体_GB2312"/>
          <w:sz w:val="23"/>
          <w:szCs w:val="23"/>
        </w:rPr>
        <w:t>分，最多不超过</w:t>
      </w:r>
      <w:r>
        <w:rPr>
          <w:rFonts w:ascii="楷体_GB2312" w:eastAsia="楷体_GB2312" w:cs="楷体_GB2312"/>
          <w:sz w:val="23"/>
          <w:szCs w:val="23"/>
        </w:rPr>
        <w:t>5</w:t>
      </w:r>
      <w:r>
        <w:rPr>
          <w:rFonts w:hint="eastAsia" w:ascii="楷体_GB2312" w:eastAsia="楷体_GB2312" w:cs="楷体_GB2312"/>
          <w:sz w:val="23"/>
          <w:szCs w:val="23"/>
        </w:rPr>
        <w:t>分</w:t>
      </w:r>
      <w:r>
        <w:rPr>
          <w:rFonts w:hint="eastAsia" w:ascii="楷体_GB2312" w:eastAsia="楷体_GB2312" w:cs="楷体_GB2312"/>
          <w:sz w:val="23"/>
          <w:szCs w:val="23"/>
          <w:lang w:val="en-US"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val="0"/>
        <w:spacing w:line="570" w:lineRule="atLeast"/>
        <w:ind w:firstLine="11445" w:firstLineChars="5450"/>
        <w:textAlignment w:val="auto"/>
        <w:rPr>
          <w:rFonts w:hint="eastAsia"/>
          <w:u w:val="none"/>
          <w:lang w:eastAsia="zh-CN"/>
        </w:rPr>
      </w:pPr>
      <w:r>
        <w:rPr>
          <w:rFonts w:hint="eastAsia"/>
          <w:u w:val="single"/>
          <w:lang w:val="en-US" w:eastAsia="zh-CN"/>
        </w:rPr>
        <w:t xml:space="preserve">     </w:t>
      </w:r>
      <w:r>
        <w:rPr>
          <w:rFonts w:hint="eastAsia"/>
          <w:u w:val="none"/>
          <w:lang w:eastAsia="zh-CN"/>
        </w:rPr>
        <w:t>年</w:t>
      </w:r>
      <w:r>
        <w:rPr>
          <w:rFonts w:hint="eastAsia"/>
          <w:u w:val="single"/>
          <w:lang w:val="en-US" w:eastAsia="zh-CN"/>
        </w:rPr>
        <w:t xml:space="preserve">    </w:t>
      </w:r>
      <w:r>
        <w:rPr>
          <w:rFonts w:hint="eastAsia"/>
          <w:u w:val="none"/>
          <w:lang w:eastAsia="zh-CN"/>
        </w:rPr>
        <w:t>月</w:t>
      </w:r>
      <w:r>
        <w:rPr>
          <w:rFonts w:hint="eastAsia"/>
          <w:u w:val="single"/>
          <w:lang w:val="en-US" w:eastAsia="zh-CN"/>
        </w:rPr>
        <w:t xml:space="preserve">    </w:t>
      </w:r>
      <w:r>
        <w:rPr>
          <w:rFonts w:hint="eastAsia"/>
          <w:u w:val="none"/>
          <w:lang w:eastAsia="zh-CN"/>
        </w:rPr>
        <w:t>日</w:t>
      </w:r>
    </w:p>
    <w:p>
      <w:pPr>
        <w:spacing w:line="560" w:lineRule="exact"/>
        <w:rPr>
          <w:rFonts w:hint="eastAsia" w:ascii="黑体" w:hAnsi="黑体" w:eastAsia="黑体" w:cs="黑体"/>
          <w:kern w:val="0"/>
          <w:sz w:val="32"/>
          <w:szCs w:val="36"/>
        </w:rPr>
      </w:pPr>
      <w:r>
        <w:rPr>
          <w:rFonts w:hint="eastAsia" w:ascii="黑体" w:hAnsi="黑体" w:eastAsia="黑体" w:cs="黑体"/>
          <w:kern w:val="0"/>
          <w:sz w:val="32"/>
          <w:szCs w:val="36"/>
        </w:rPr>
        <w:t>附件2</w:t>
      </w:r>
    </w:p>
    <w:p>
      <w:pPr>
        <w:spacing w:line="560" w:lineRule="exact"/>
        <w:jc w:val="center"/>
        <w:rPr>
          <w:rFonts w:hint="eastAsia" w:ascii="方正小标宋简体" w:eastAsia="方正小标宋简体" w:cs="方正小标宋简体"/>
          <w:sz w:val="44"/>
          <w:szCs w:val="44"/>
          <w:u w:val="none"/>
        </w:rPr>
      </w:pPr>
      <w:r>
        <w:rPr>
          <w:rFonts w:hint="eastAsia" w:ascii="方正小标宋简体" w:eastAsia="方正小标宋简体" w:cs="方正小标宋简体"/>
          <w:color w:val="000000"/>
          <w:sz w:val="44"/>
          <w:szCs w:val="44"/>
          <w:u w:val="none"/>
          <w:lang w:eastAsia="zh-CN"/>
        </w:rPr>
        <w:t>牛塘镇</w:t>
      </w:r>
      <w:r>
        <w:rPr>
          <w:rFonts w:hint="eastAsia" w:ascii="方正小标宋简体" w:eastAsia="方正小标宋简体" w:cs="方正小标宋简体"/>
          <w:color w:val="000000"/>
          <w:sz w:val="44"/>
          <w:szCs w:val="44"/>
          <w:u w:val="none"/>
          <w:lang w:val="en-US" w:eastAsia="zh-CN"/>
        </w:rPr>
        <w:t>2022年度</w:t>
      </w:r>
      <w:r>
        <w:rPr>
          <w:rFonts w:hint="eastAsia" w:ascii="方正小标宋简体" w:eastAsia="方正小标宋简体" w:cs="方正小标宋简体"/>
          <w:color w:val="000000"/>
          <w:sz w:val="44"/>
          <w:szCs w:val="44"/>
          <w:u w:val="single"/>
          <w:lang w:val="en-US" w:eastAsia="zh-CN"/>
        </w:rPr>
        <w:t xml:space="preserve">      </w:t>
      </w:r>
      <w:r>
        <w:rPr>
          <w:rFonts w:hint="eastAsia" w:ascii="方正小标宋简体" w:eastAsia="方正小标宋简体" w:cs="方正小标宋简体"/>
          <w:color w:val="000000"/>
          <w:sz w:val="44"/>
          <w:szCs w:val="44"/>
          <w:u w:val="none"/>
          <w:lang w:eastAsia="zh-CN"/>
        </w:rPr>
        <w:t>专委会牵头部门</w:t>
      </w:r>
      <w:r>
        <w:rPr>
          <w:rFonts w:hint="eastAsia" w:ascii="方正小标宋简体" w:eastAsia="方正小标宋简体" w:cs="方正小标宋简体"/>
          <w:color w:val="000000"/>
          <w:sz w:val="44"/>
          <w:szCs w:val="44"/>
          <w:u w:val="none"/>
        </w:rPr>
        <w:t>安全</w:t>
      </w:r>
      <w:r>
        <w:rPr>
          <w:rFonts w:hint="eastAsia" w:ascii="方正小标宋简体" w:eastAsia="方正小标宋简体" w:cs="方正小标宋简体"/>
          <w:color w:val="000000"/>
          <w:sz w:val="44"/>
          <w:szCs w:val="44"/>
          <w:u w:val="none"/>
          <w:lang w:eastAsia="zh-CN"/>
        </w:rPr>
        <w:t>发展</w:t>
      </w:r>
      <w:r>
        <w:rPr>
          <w:rFonts w:hint="eastAsia" w:ascii="方正小标宋简体" w:eastAsia="方正小标宋简体" w:cs="方正小标宋简体"/>
          <w:color w:val="000000"/>
          <w:sz w:val="44"/>
          <w:szCs w:val="44"/>
          <w:u w:val="none"/>
        </w:rPr>
        <w:t>考核细则</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21"/>
        <w:gridCol w:w="1750"/>
        <w:gridCol w:w="5018"/>
        <w:gridCol w:w="5275"/>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94" w:type="dxa"/>
            <w:tcBorders>
              <w:top w:val="single" w:color="auto" w:sz="12" w:space="0"/>
            </w:tcBorders>
            <w:noWrap w:val="0"/>
            <w:vAlign w:val="center"/>
          </w:tcPr>
          <w:p>
            <w:pPr>
              <w:spacing w:line="320" w:lineRule="exact"/>
              <w:ind w:left="-42" w:leftChars="-20" w:right="-42" w:rightChars="-20"/>
              <w:jc w:val="center"/>
              <w:rPr>
                <w:rFonts w:hint="eastAsia" w:ascii="黑体" w:hAnsi="黑体" w:eastAsia="黑体" w:cs="黑体"/>
                <w:sz w:val="23"/>
                <w:szCs w:val="23"/>
              </w:rPr>
            </w:pPr>
            <w:r>
              <w:rPr>
                <w:rFonts w:hint="eastAsia" w:ascii="黑体" w:hAnsi="黑体" w:eastAsia="黑体" w:cs="黑体"/>
                <w:sz w:val="23"/>
                <w:szCs w:val="23"/>
              </w:rPr>
              <w:t>序号</w:t>
            </w:r>
          </w:p>
        </w:tc>
        <w:tc>
          <w:tcPr>
            <w:tcW w:w="1121" w:type="dxa"/>
            <w:tcBorders>
              <w:top w:val="single" w:color="auto" w:sz="12" w:space="0"/>
            </w:tcBorders>
            <w:noWrap w:val="0"/>
            <w:vAlign w:val="center"/>
          </w:tcPr>
          <w:p>
            <w:pPr>
              <w:spacing w:line="320" w:lineRule="exact"/>
              <w:jc w:val="center"/>
              <w:rPr>
                <w:rFonts w:hint="eastAsia" w:ascii="黑体" w:hAnsi="黑体" w:eastAsia="黑体" w:cs="黑体"/>
                <w:sz w:val="23"/>
                <w:szCs w:val="23"/>
              </w:rPr>
            </w:pPr>
            <w:r>
              <w:rPr>
                <w:rFonts w:hint="eastAsia" w:ascii="黑体" w:hAnsi="黑体" w:eastAsia="黑体" w:cs="黑体"/>
                <w:sz w:val="23"/>
                <w:szCs w:val="23"/>
              </w:rPr>
              <w:t>项 目</w:t>
            </w:r>
          </w:p>
        </w:tc>
        <w:tc>
          <w:tcPr>
            <w:tcW w:w="1750" w:type="dxa"/>
            <w:tcBorders>
              <w:top w:val="single" w:color="auto" w:sz="12" w:space="0"/>
            </w:tcBorders>
            <w:noWrap w:val="0"/>
            <w:vAlign w:val="center"/>
          </w:tcPr>
          <w:p>
            <w:pPr>
              <w:spacing w:line="320" w:lineRule="exact"/>
              <w:jc w:val="center"/>
              <w:rPr>
                <w:rFonts w:hint="eastAsia" w:ascii="黑体" w:hAnsi="黑体" w:eastAsia="黑体" w:cs="黑体"/>
                <w:sz w:val="23"/>
                <w:szCs w:val="23"/>
              </w:rPr>
            </w:pPr>
            <w:r>
              <w:rPr>
                <w:rFonts w:hint="eastAsia" w:ascii="黑体" w:hAnsi="黑体" w:eastAsia="黑体" w:cs="黑体"/>
                <w:sz w:val="23"/>
                <w:szCs w:val="23"/>
              </w:rPr>
              <w:t>考核内容</w:t>
            </w:r>
          </w:p>
        </w:tc>
        <w:tc>
          <w:tcPr>
            <w:tcW w:w="5018" w:type="dxa"/>
            <w:tcBorders>
              <w:top w:val="single" w:color="auto" w:sz="12" w:space="0"/>
            </w:tcBorders>
            <w:noWrap w:val="0"/>
            <w:vAlign w:val="center"/>
          </w:tcPr>
          <w:p>
            <w:pPr>
              <w:spacing w:line="320" w:lineRule="exact"/>
              <w:jc w:val="center"/>
              <w:rPr>
                <w:rFonts w:hint="eastAsia" w:ascii="黑体" w:hAnsi="黑体" w:eastAsia="黑体" w:cs="黑体"/>
                <w:sz w:val="23"/>
                <w:szCs w:val="23"/>
              </w:rPr>
            </w:pPr>
            <w:r>
              <w:rPr>
                <w:rFonts w:hint="eastAsia" w:ascii="黑体" w:hAnsi="黑体" w:eastAsia="黑体" w:cs="黑体"/>
                <w:sz w:val="23"/>
                <w:szCs w:val="23"/>
              </w:rPr>
              <w:t>考 核 标 准</w:t>
            </w:r>
          </w:p>
        </w:tc>
        <w:tc>
          <w:tcPr>
            <w:tcW w:w="5275" w:type="dxa"/>
            <w:tcBorders>
              <w:top w:val="single" w:color="auto" w:sz="12" w:space="0"/>
            </w:tcBorders>
            <w:noWrap w:val="0"/>
            <w:vAlign w:val="center"/>
          </w:tcPr>
          <w:p>
            <w:pPr>
              <w:spacing w:line="320" w:lineRule="exact"/>
              <w:jc w:val="center"/>
              <w:rPr>
                <w:rFonts w:hint="eastAsia" w:ascii="黑体" w:hAnsi="黑体" w:eastAsia="黑体" w:cs="黑体"/>
                <w:sz w:val="23"/>
                <w:szCs w:val="23"/>
              </w:rPr>
            </w:pPr>
            <w:r>
              <w:rPr>
                <w:rFonts w:hint="eastAsia" w:ascii="黑体" w:hAnsi="黑体" w:eastAsia="黑体" w:cs="黑体"/>
                <w:sz w:val="23"/>
                <w:szCs w:val="23"/>
              </w:rPr>
              <w:t>评分办法</w:t>
            </w:r>
          </w:p>
        </w:tc>
        <w:tc>
          <w:tcPr>
            <w:tcW w:w="842" w:type="dxa"/>
            <w:tcBorders>
              <w:top w:val="single" w:color="auto" w:sz="12" w:space="0"/>
            </w:tcBorders>
            <w:noWrap w:val="0"/>
            <w:vAlign w:val="center"/>
          </w:tcPr>
          <w:p>
            <w:pPr>
              <w:spacing w:line="320" w:lineRule="exact"/>
              <w:jc w:val="center"/>
              <w:rPr>
                <w:rFonts w:hint="eastAsia" w:ascii="黑体" w:hAnsi="黑体" w:eastAsia="黑体" w:cs="黑体"/>
                <w:sz w:val="23"/>
                <w:szCs w:val="23"/>
              </w:rPr>
            </w:pPr>
            <w:r>
              <w:rPr>
                <w:rFonts w:hint="eastAsia" w:ascii="黑体" w:hAnsi="黑体" w:eastAsia="黑体" w:cs="黑体"/>
                <w:sz w:val="23"/>
                <w:szCs w:val="23"/>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594" w:type="dxa"/>
            <w:vMerge w:val="restart"/>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一</w:t>
            </w:r>
          </w:p>
        </w:tc>
        <w:tc>
          <w:tcPr>
            <w:tcW w:w="1121" w:type="dxa"/>
            <w:vMerge w:val="restart"/>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lang w:eastAsia="zh-CN"/>
              </w:rPr>
              <w:t>机制建设</w:t>
            </w:r>
            <w:r>
              <w:rPr>
                <w:rFonts w:hint="eastAsia" w:ascii="楷体_GB2312" w:hAnsi="楷体_GB2312" w:eastAsia="楷体_GB2312" w:cs="楷体_GB2312"/>
                <w:sz w:val="23"/>
                <w:szCs w:val="23"/>
              </w:rPr>
              <w:t>（20分）</w:t>
            </w:r>
          </w:p>
        </w:tc>
        <w:tc>
          <w:tcPr>
            <w:tcW w:w="1750" w:type="dxa"/>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完善安全生产责任体系，切实抓好本</w:t>
            </w:r>
            <w:r>
              <w:rPr>
                <w:rFonts w:hint="eastAsia" w:ascii="楷体_GB2312" w:hAnsi="楷体_GB2312" w:eastAsia="楷体_GB2312" w:cs="楷体_GB2312"/>
                <w:sz w:val="23"/>
                <w:szCs w:val="23"/>
                <w:lang w:eastAsia="zh-CN"/>
              </w:rPr>
              <w:t>专委会</w:t>
            </w:r>
            <w:r>
              <w:rPr>
                <w:rFonts w:hint="eastAsia" w:ascii="楷体_GB2312" w:hAnsi="楷体_GB2312" w:eastAsia="楷体_GB2312" w:cs="楷体_GB2312"/>
                <w:sz w:val="23"/>
                <w:szCs w:val="23"/>
              </w:rPr>
              <w:t>安全生产工作</w:t>
            </w:r>
          </w:p>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（10分）</w:t>
            </w:r>
          </w:p>
        </w:tc>
        <w:tc>
          <w:tcPr>
            <w:tcW w:w="5018" w:type="dxa"/>
            <w:noWrap w:val="0"/>
            <w:vAlign w:val="center"/>
          </w:tcPr>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1、按照“党政同责、一岗双责、齐抓共管、失职追责”的要求建立工作机制，建立</w:t>
            </w:r>
            <w:r>
              <w:rPr>
                <w:rFonts w:hint="eastAsia" w:ascii="楷体_GB2312" w:hAnsi="楷体_GB2312" w:eastAsia="楷体_GB2312" w:cs="楷体_GB2312"/>
                <w:sz w:val="23"/>
                <w:szCs w:val="23"/>
                <w:lang w:eastAsia="zh-CN"/>
              </w:rPr>
              <w:t>专委会</w:t>
            </w:r>
            <w:r>
              <w:rPr>
                <w:rFonts w:hint="eastAsia" w:ascii="楷体_GB2312" w:hAnsi="楷体_GB2312" w:eastAsia="楷体_GB2312" w:cs="楷体_GB2312"/>
                <w:sz w:val="23"/>
                <w:szCs w:val="23"/>
              </w:rPr>
              <w:t>支持保障安全生产工作制度，建立健全安全生产责任制和层层签订安全生产目标管理责任书；</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2、定期召开安全工作会议研究部署工作，每年不少于4次；</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3、制定年度安全工作要点和重点任务分解工作计划；</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4、</w:t>
            </w:r>
            <w:r>
              <w:rPr>
                <w:rFonts w:hint="eastAsia" w:ascii="楷体_GB2312" w:hAnsi="楷体_GB2312" w:eastAsia="楷体_GB2312" w:cs="楷体_GB2312"/>
                <w:sz w:val="23"/>
                <w:szCs w:val="23"/>
                <w:lang w:eastAsia="zh-CN"/>
              </w:rPr>
              <w:t>专委会主任</w:t>
            </w:r>
            <w:r>
              <w:rPr>
                <w:rFonts w:hint="eastAsia" w:ascii="楷体_GB2312" w:hAnsi="楷体_GB2312" w:eastAsia="楷体_GB2312" w:cs="楷体_GB2312"/>
                <w:sz w:val="23"/>
                <w:szCs w:val="23"/>
              </w:rPr>
              <w:t>每年作书面安全生产履职报告；</w:t>
            </w:r>
          </w:p>
          <w:p>
            <w:pPr>
              <w:spacing w:line="320" w:lineRule="exact"/>
              <w:jc w:val="both"/>
              <w:rPr>
                <w:rFonts w:hint="eastAsia" w:ascii="楷体_GB2312" w:hAnsi="楷体_GB2312" w:eastAsia="楷体_GB2312" w:cs="楷体_GB2312"/>
                <w:color w:val="FF6600"/>
                <w:sz w:val="23"/>
                <w:szCs w:val="23"/>
              </w:rPr>
            </w:pPr>
            <w:r>
              <w:rPr>
                <w:rFonts w:hint="eastAsia" w:ascii="楷体_GB2312" w:hAnsi="楷体_GB2312" w:eastAsia="楷体_GB2312" w:cs="楷体_GB2312"/>
                <w:sz w:val="23"/>
                <w:szCs w:val="23"/>
              </w:rPr>
              <w:t>5、每季度按要求上报</w:t>
            </w:r>
            <w:r>
              <w:rPr>
                <w:rFonts w:hint="eastAsia" w:ascii="楷体_GB2312" w:hAnsi="楷体_GB2312" w:eastAsia="楷体_GB2312" w:cs="楷体_GB2312"/>
                <w:sz w:val="23"/>
                <w:szCs w:val="23"/>
                <w:lang w:eastAsia="zh-CN"/>
              </w:rPr>
              <w:t>专委会</w:t>
            </w:r>
            <w:r>
              <w:rPr>
                <w:rFonts w:hint="eastAsia" w:ascii="楷体_GB2312" w:hAnsi="楷体_GB2312" w:eastAsia="楷体_GB2312" w:cs="楷体_GB2312"/>
                <w:sz w:val="23"/>
                <w:szCs w:val="23"/>
              </w:rPr>
              <w:t>安全生产情况（工作小结），并报镇安委办备存。</w:t>
            </w:r>
          </w:p>
        </w:tc>
        <w:tc>
          <w:tcPr>
            <w:tcW w:w="5275" w:type="dxa"/>
            <w:noWrap w:val="0"/>
            <w:vAlign w:val="center"/>
          </w:tcPr>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1、未建立安全生产工作制度的，扣1分；未建立健全安全生产责任制和层层签订安全生产目标管理责任书的，扣2分；</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2、未定期召开安全工作会议研究部署工作的，每少一次扣1分；</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3、未制定年度安全工作要点和重点任务分解工作计划的，扣1分；</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4、</w:t>
            </w:r>
            <w:r>
              <w:rPr>
                <w:rFonts w:hint="eastAsia" w:ascii="楷体_GB2312" w:hAnsi="楷体_GB2312" w:eastAsia="楷体_GB2312" w:cs="楷体_GB2312"/>
                <w:sz w:val="23"/>
                <w:szCs w:val="23"/>
                <w:lang w:eastAsia="zh-CN"/>
              </w:rPr>
              <w:t>专委会主任</w:t>
            </w:r>
            <w:r>
              <w:rPr>
                <w:rFonts w:hint="eastAsia" w:ascii="楷体_GB2312" w:hAnsi="楷体_GB2312" w:eastAsia="楷体_GB2312" w:cs="楷体_GB2312"/>
                <w:sz w:val="23"/>
                <w:szCs w:val="23"/>
              </w:rPr>
              <w:t>未作书面安全生产履职报告的，扣</w:t>
            </w:r>
            <w:r>
              <w:rPr>
                <w:rFonts w:hint="eastAsia" w:ascii="楷体_GB2312" w:hAnsi="楷体_GB2312" w:eastAsia="楷体_GB2312" w:cs="楷体_GB2312"/>
                <w:sz w:val="23"/>
                <w:szCs w:val="23"/>
                <w:lang w:val="en-US" w:eastAsia="zh-CN"/>
              </w:rPr>
              <w:t>3</w:t>
            </w:r>
            <w:r>
              <w:rPr>
                <w:rFonts w:hint="eastAsia" w:ascii="楷体_GB2312" w:hAnsi="楷体_GB2312" w:eastAsia="楷体_GB2312" w:cs="楷体_GB2312"/>
                <w:sz w:val="23"/>
                <w:szCs w:val="23"/>
              </w:rPr>
              <w:t>分；</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5、每季度未按要求上报本部门安全生产情况（工作小结），并报镇安委办备存的，每缺一次扣0.5分。</w:t>
            </w:r>
          </w:p>
        </w:tc>
        <w:tc>
          <w:tcPr>
            <w:tcW w:w="842" w:type="dxa"/>
            <w:noWrap w:val="0"/>
            <w:vAlign w:val="top"/>
          </w:tcPr>
          <w:p>
            <w:pPr>
              <w:spacing w:line="320" w:lineRule="exact"/>
              <w:ind w:left="186" w:hanging="186"/>
              <w:rPr>
                <w:rFonts w:hint="eastAsia" w:ascii="楷体_GB2312" w:hAnsi="楷体_GB2312" w:eastAsia="楷体_GB2312" w:cs="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94" w:type="dxa"/>
            <w:vMerge w:val="continue"/>
            <w:noWrap w:val="0"/>
            <w:vAlign w:val="center"/>
          </w:tcPr>
          <w:p>
            <w:pPr>
              <w:spacing w:line="320" w:lineRule="exact"/>
              <w:jc w:val="center"/>
              <w:rPr>
                <w:rFonts w:hint="eastAsia" w:ascii="楷体_GB2312" w:hAnsi="楷体_GB2312" w:eastAsia="楷体_GB2312" w:cs="楷体_GB2312"/>
                <w:sz w:val="23"/>
                <w:szCs w:val="23"/>
              </w:rPr>
            </w:pPr>
          </w:p>
        </w:tc>
        <w:tc>
          <w:tcPr>
            <w:tcW w:w="1121" w:type="dxa"/>
            <w:vMerge w:val="continue"/>
            <w:noWrap w:val="0"/>
            <w:vAlign w:val="center"/>
          </w:tcPr>
          <w:p>
            <w:pPr>
              <w:spacing w:line="320" w:lineRule="exact"/>
              <w:jc w:val="center"/>
              <w:rPr>
                <w:rFonts w:hint="eastAsia" w:ascii="楷体_GB2312" w:hAnsi="楷体_GB2312" w:eastAsia="楷体_GB2312" w:cs="楷体_GB2312"/>
                <w:sz w:val="23"/>
                <w:szCs w:val="23"/>
              </w:rPr>
            </w:pPr>
          </w:p>
        </w:tc>
        <w:tc>
          <w:tcPr>
            <w:tcW w:w="1750" w:type="dxa"/>
            <w:noWrap w:val="0"/>
            <w:vAlign w:val="center"/>
          </w:tcPr>
          <w:p>
            <w:pPr>
              <w:spacing w:line="320" w:lineRule="exact"/>
              <w:jc w:val="center"/>
              <w:rPr>
                <w:rFonts w:hint="eastAsia" w:ascii="楷体_GB2312" w:hAnsi="楷体_GB2312" w:eastAsia="楷体_GB2312" w:cs="楷体_GB2312"/>
                <w:sz w:val="23"/>
                <w:szCs w:val="23"/>
                <w:lang w:eastAsia="zh-CN"/>
              </w:rPr>
            </w:pPr>
            <w:r>
              <w:rPr>
                <w:rFonts w:hint="eastAsia" w:ascii="楷体_GB2312" w:hAnsi="楷体_GB2312" w:eastAsia="楷体_GB2312" w:cs="楷体_GB2312"/>
                <w:sz w:val="23"/>
                <w:szCs w:val="23"/>
              </w:rPr>
              <w:t>落实</w:t>
            </w:r>
            <w:r>
              <w:rPr>
                <w:rFonts w:hint="eastAsia" w:ascii="楷体_GB2312" w:hAnsi="楷体_GB2312" w:eastAsia="楷体_GB2312" w:cs="楷体_GB2312"/>
                <w:sz w:val="23"/>
                <w:szCs w:val="23"/>
                <w:lang w:eastAsia="zh-CN"/>
              </w:rPr>
              <w:t>专委会工作要求</w:t>
            </w:r>
          </w:p>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（10分）</w:t>
            </w:r>
          </w:p>
        </w:tc>
        <w:tc>
          <w:tcPr>
            <w:tcW w:w="5018" w:type="dxa"/>
            <w:noWrap w:val="0"/>
            <w:vAlign w:val="center"/>
          </w:tcPr>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根据</w:t>
            </w:r>
            <w:r>
              <w:rPr>
                <w:rFonts w:hint="eastAsia" w:ascii="楷体_GB2312" w:hAnsi="楷体_GB2312" w:eastAsia="楷体_GB2312" w:cs="楷体_GB2312"/>
                <w:sz w:val="23"/>
                <w:szCs w:val="23"/>
                <w:lang w:eastAsia="zh-CN"/>
              </w:rPr>
              <w:t>安委会和专委会的最新文件要求，</w:t>
            </w:r>
            <w:r>
              <w:rPr>
                <w:rFonts w:hint="eastAsia" w:ascii="楷体_GB2312" w:hAnsi="楷体_GB2312" w:eastAsia="楷体_GB2312" w:cs="楷体_GB2312"/>
                <w:sz w:val="23"/>
                <w:szCs w:val="23"/>
              </w:rPr>
              <w:t>开展工作。</w:t>
            </w:r>
          </w:p>
        </w:tc>
        <w:tc>
          <w:tcPr>
            <w:tcW w:w="5275" w:type="dxa"/>
            <w:noWrap w:val="0"/>
            <w:vAlign w:val="center"/>
          </w:tcPr>
          <w:p>
            <w:pPr>
              <w:spacing w:line="320" w:lineRule="exact"/>
              <w:ind w:left="186" w:hanging="186"/>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未按要求开展专委会相关工作的，每一次扣2分；未按要求参加或配合有关工作的，每一次扣1分。</w:t>
            </w:r>
          </w:p>
        </w:tc>
        <w:tc>
          <w:tcPr>
            <w:tcW w:w="842" w:type="dxa"/>
            <w:noWrap w:val="0"/>
            <w:vAlign w:val="top"/>
          </w:tcPr>
          <w:p>
            <w:pPr>
              <w:spacing w:line="320" w:lineRule="exact"/>
              <w:ind w:left="186" w:hanging="186"/>
              <w:rPr>
                <w:rFonts w:hint="eastAsia" w:ascii="楷体_GB2312" w:hAnsi="楷体_GB2312" w:eastAsia="楷体_GB2312" w:cs="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94" w:type="dxa"/>
            <w:noWrap w:val="0"/>
            <w:vAlign w:val="center"/>
          </w:tcPr>
          <w:p>
            <w:pPr>
              <w:spacing w:line="320" w:lineRule="exact"/>
              <w:jc w:val="center"/>
              <w:rPr>
                <w:rFonts w:hint="eastAsia" w:ascii="楷体_GB2312" w:hAnsi="楷体_GB2312" w:eastAsia="楷体_GB2312" w:cs="楷体_GB2312"/>
                <w:sz w:val="23"/>
                <w:szCs w:val="23"/>
                <w:lang w:eastAsia="zh-CN"/>
              </w:rPr>
            </w:pPr>
            <w:r>
              <w:rPr>
                <w:rFonts w:hint="eastAsia" w:ascii="楷体_GB2312" w:hAnsi="楷体_GB2312" w:eastAsia="楷体_GB2312" w:cs="楷体_GB2312"/>
                <w:sz w:val="23"/>
                <w:szCs w:val="23"/>
                <w:lang w:eastAsia="zh-CN"/>
              </w:rPr>
              <w:t>二</w:t>
            </w:r>
          </w:p>
        </w:tc>
        <w:tc>
          <w:tcPr>
            <w:tcW w:w="1121" w:type="dxa"/>
            <w:noWrap w:val="0"/>
            <w:vAlign w:val="center"/>
          </w:tcPr>
          <w:p>
            <w:pPr>
              <w:spacing w:line="320" w:lineRule="exact"/>
              <w:jc w:val="center"/>
              <w:rPr>
                <w:rFonts w:hint="eastAsia" w:ascii="楷体_GB2312" w:hAnsi="楷体_GB2312" w:eastAsia="楷体_GB2312" w:cs="楷体_GB2312"/>
                <w:sz w:val="23"/>
                <w:szCs w:val="23"/>
                <w:lang w:eastAsia="zh-CN"/>
              </w:rPr>
            </w:pPr>
            <w:r>
              <w:rPr>
                <w:rFonts w:hint="eastAsia" w:ascii="楷体_GB2312" w:hAnsi="楷体_GB2312" w:eastAsia="楷体_GB2312" w:cs="楷体_GB2312"/>
                <w:sz w:val="23"/>
                <w:szCs w:val="23"/>
                <w:lang w:eastAsia="zh-CN"/>
              </w:rPr>
              <w:t>培训教育</w:t>
            </w:r>
            <w:r>
              <w:rPr>
                <w:rFonts w:hint="eastAsia" w:ascii="楷体_GB2312" w:hAnsi="楷体_GB2312" w:eastAsia="楷体_GB2312" w:cs="楷体_GB2312"/>
                <w:sz w:val="23"/>
                <w:szCs w:val="23"/>
              </w:rPr>
              <w:t>（10分）</w:t>
            </w:r>
          </w:p>
        </w:tc>
        <w:tc>
          <w:tcPr>
            <w:tcW w:w="1750" w:type="dxa"/>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开展安全生产宣传教育培训活动</w:t>
            </w:r>
          </w:p>
          <w:p>
            <w:pPr>
              <w:spacing w:line="320" w:lineRule="exact"/>
              <w:jc w:val="center"/>
              <w:rPr>
                <w:rFonts w:hint="eastAsia" w:ascii="楷体_GB2312" w:hAnsi="楷体_GB2312" w:eastAsia="楷体_GB2312" w:cs="楷体_GB2312"/>
                <w:kern w:val="2"/>
                <w:sz w:val="23"/>
                <w:szCs w:val="23"/>
                <w:lang w:val="en-US" w:eastAsia="zh-CN" w:bidi="ar-SA"/>
              </w:rPr>
            </w:pPr>
            <w:r>
              <w:rPr>
                <w:rFonts w:hint="eastAsia" w:ascii="楷体_GB2312" w:hAnsi="楷体_GB2312" w:eastAsia="楷体_GB2312" w:cs="楷体_GB2312"/>
                <w:sz w:val="23"/>
                <w:szCs w:val="23"/>
              </w:rPr>
              <w:t>（10分）</w:t>
            </w:r>
          </w:p>
        </w:tc>
        <w:tc>
          <w:tcPr>
            <w:tcW w:w="5018" w:type="dxa"/>
            <w:noWrap w:val="0"/>
            <w:vAlign w:val="center"/>
          </w:tcPr>
          <w:p>
            <w:pPr>
              <w:tabs>
                <w:tab w:val="left" w:pos="8"/>
              </w:tabs>
              <w:spacing w:line="320" w:lineRule="exact"/>
              <w:ind w:left="35"/>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1、深入学习贯彻习近平关于安全生产重要指示精神，并宣贯《安全生产法》等法律法规；</w:t>
            </w:r>
          </w:p>
          <w:p>
            <w:pPr>
              <w:tabs>
                <w:tab w:val="left" w:pos="8"/>
              </w:tabs>
              <w:spacing w:line="320" w:lineRule="exact"/>
              <w:ind w:left="35"/>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2、根据行业要求，开展安全生产“五进”活动；</w:t>
            </w:r>
          </w:p>
          <w:p>
            <w:pPr>
              <w:tabs>
                <w:tab w:val="left" w:pos="8"/>
              </w:tabs>
              <w:spacing w:line="320" w:lineRule="exact"/>
              <w:ind w:left="35"/>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3、积极开展或参与“安全生产月”系列活动；</w:t>
            </w:r>
          </w:p>
          <w:p>
            <w:pPr>
              <w:tabs>
                <w:tab w:val="left" w:pos="8"/>
              </w:tabs>
              <w:spacing w:line="320" w:lineRule="exact"/>
              <w:ind w:left="35"/>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4、开展行业内安全生产警示教育活动；</w:t>
            </w:r>
          </w:p>
          <w:p>
            <w:pPr>
              <w:tabs>
                <w:tab w:val="left" w:pos="8"/>
              </w:tabs>
              <w:spacing w:line="320" w:lineRule="exact"/>
              <w:ind w:left="35" w:leftChars="0"/>
              <w:jc w:val="both"/>
              <w:rPr>
                <w:rFonts w:hint="eastAsia" w:ascii="楷体_GB2312" w:hAnsi="楷体_GB2312" w:eastAsia="楷体_GB2312" w:cs="楷体_GB2312"/>
                <w:kern w:val="2"/>
                <w:sz w:val="23"/>
                <w:szCs w:val="23"/>
                <w:lang w:val="en-US" w:eastAsia="zh-CN" w:bidi="ar-SA"/>
              </w:rPr>
            </w:pPr>
            <w:r>
              <w:rPr>
                <w:rFonts w:hint="eastAsia" w:ascii="楷体_GB2312" w:hAnsi="楷体_GB2312" w:eastAsia="楷体_GB2312" w:cs="楷体_GB2312"/>
                <w:sz w:val="23"/>
                <w:szCs w:val="23"/>
              </w:rPr>
              <w:t>5、对本行业内生产经营单位开展有针对性的安全培训。</w:t>
            </w:r>
          </w:p>
        </w:tc>
        <w:tc>
          <w:tcPr>
            <w:tcW w:w="5275" w:type="dxa"/>
            <w:noWrap w:val="0"/>
            <w:vAlign w:val="center"/>
          </w:tcPr>
          <w:p>
            <w:pPr>
              <w:tabs>
                <w:tab w:val="left" w:pos="8"/>
              </w:tabs>
              <w:spacing w:line="320" w:lineRule="exact"/>
              <w:ind w:left="35"/>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1、未深入学习贯彻习近平关于安全生产重要</w:t>
            </w:r>
            <w:bookmarkStart w:id="0" w:name="_GoBack"/>
            <w:bookmarkEnd w:id="0"/>
            <w:r>
              <w:rPr>
                <w:rFonts w:hint="eastAsia" w:ascii="楷体_GB2312" w:hAnsi="楷体_GB2312" w:eastAsia="楷体_GB2312" w:cs="楷体_GB2312"/>
                <w:sz w:val="23"/>
                <w:szCs w:val="23"/>
              </w:rPr>
              <w:t>指示精神，并宣贯《安全生产法》等法律法规的，扣2分；</w:t>
            </w:r>
          </w:p>
          <w:p>
            <w:pPr>
              <w:tabs>
                <w:tab w:val="left" w:pos="8"/>
              </w:tabs>
              <w:spacing w:line="320" w:lineRule="exact"/>
              <w:ind w:left="35"/>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2、本年度未开展安全生产“五进”活动的，扣2分；</w:t>
            </w:r>
          </w:p>
          <w:p>
            <w:pPr>
              <w:tabs>
                <w:tab w:val="left" w:pos="8"/>
              </w:tabs>
              <w:spacing w:line="320" w:lineRule="exact"/>
              <w:ind w:left="35"/>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3、本年度未开展或参与“安全生产月”系列活动的，扣2分；</w:t>
            </w:r>
          </w:p>
          <w:p>
            <w:pPr>
              <w:tabs>
                <w:tab w:val="left" w:pos="8"/>
              </w:tabs>
              <w:spacing w:line="320" w:lineRule="exact"/>
              <w:ind w:left="35"/>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4、未按要求开展行业内安全生产警示教育活动的，扣2分；</w:t>
            </w:r>
          </w:p>
          <w:p>
            <w:pPr>
              <w:spacing w:line="320" w:lineRule="exact"/>
              <w:jc w:val="both"/>
              <w:rPr>
                <w:rFonts w:hint="eastAsia" w:ascii="楷体_GB2312" w:hAnsi="楷体_GB2312" w:eastAsia="楷体_GB2312" w:cs="楷体_GB2312"/>
                <w:kern w:val="2"/>
                <w:sz w:val="23"/>
                <w:szCs w:val="23"/>
                <w:lang w:val="en-US" w:eastAsia="zh-CN" w:bidi="ar-SA"/>
              </w:rPr>
            </w:pPr>
            <w:r>
              <w:rPr>
                <w:rFonts w:hint="eastAsia" w:ascii="楷体_GB2312" w:hAnsi="楷体_GB2312" w:eastAsia="楷体_GB2312" w:cs="楷体_GB2312"/>
                <w:sz w:val="23"/>
                <w:szCs w:val="23"/>
              </w:rPr>
              <w:t>5、未对本行业内生产经营单位开展有针对性的安全培训的，扣2分。</w:t>
            </w:r>
          </w:p>
        </w:tc>
        <w:tc>
          <w:tcPr>
            <w:tcW w:w="842" w:type="dxa"/>
            <w:noWrap w:val="0"/>
            <w:vAlign w:val="top"/>
          </w:tcPr>
          <w:p>
            <w:pPr>
              <w:spacing w:line="320" w:lineRule="exact"/>
              <w:ind w:left="186" w:hanging="186"/>
              <w:rPr>
                <w:rFonts w:hint="eastAsia" w:ascii="楷体_GB2312" w:hAnsi="楷体_GB2312" w:eastAsia="楷体_GB2312" w:cs="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Merge w:val="restart"/>
            <w:noWrap w:val="0"/>
            <w:vAlign w:val="center"/>
          </w:tcPr>
          <w:p>
            <w:pPr>
              <w:spacing w:line="320" w:lineRule="exact"/>
              <w:jc w:val="center"/>
              <w:rPr>
                <w:rFonts w:hint="eastAsia" w:ascii="楷体_GB2312" w:hAnsi="楷体_GB2312" w:eastAsia="楷体_GB2312" w:cs="楷体_GB2312"/>
                <w:sz w:val="23"/>
                <w:szCs w:val="23"/>
                <w:lang w:eastAsia="zh-CN"/>
              </w:rPr>
            </w:pPr>
            <w:r>
              <w:rPr>
                <w:rFonts w:hint="eastAsia" w:ascii="楷体_GB2312" w:hAnsi="楷体_GB2312" w:eastAsia="楷体_GB2312" w:cs="楷体_GB2312"/>
                <w:sz w:val="23"/>
                <w:szCs w:val="23"/>
                <w:lang w:eastAsia="zh-CN"/>
              </w:rPr>
              <w:t>三</w:t>
            </w:r>
          </w:p>
        </w:tc>
        <w:tc>
          <w:tcPr>
            <w:tcW w:w="1121" w:type="dxa"/>
            <w:vMerge w:val="restart"/>
            <w:noWrap w:val="0"/>
            <w:vAlign w:val="center"/>
          </w:tcPr>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重点工作（</w:t>
            </w:r>
            <w:r>
              <w:rPr>
                <w:rFonts w:hint="eastAsia" w:ascii="楷体_GB2312" w:hAnsi="楷体_GB2312" w:eastAsia="楷体_GB2312" w:cs="楷体_GB2312"/>
                <w:sz w:val="23"/>
                <w:szCs w:val="23"/>
                <w:lang w:val="en-US" w:eastAsia="zh-CN"/>
              </w:rPr>
              <w:t>60</w:t>
            </w:r>
            <w:r>
              <w:rPr>
                <w:rFonts w:hint="eastAsia" w:ascii="楷体_GB2312" w:hAnsi="楷体_GB2312" w:eastAsia="楷体_GB2312" w:cs="楷体_GB2312"/>
                <w:sz w:val="23"/>
                <w:szCs w:val="23"/>
              </w:rPr>
              <w:t>分）</w:t>
            </w: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rPr>
                <w:rFonts w:hint="eastAsia" w:ascii="楷体_GB2312" w:hAnsi="楷体_GB2312" w:eastAsia="楷体_GB2312" w:cs="楷体_GB2312"/>
                <w:sz w:val="23"/>
                <w:szCs w:val="23"/>
              </w:rPr>
            </w:pPr>
          </w:p>
          <w:p>
            <w:pPr>
              <w:spacing w:line="320" w:lineRule="exact"/>
              <w:jc w:val="center"/>
              <w:rPr>
                <w:rFonts w:hint="eastAsia" w:ascii="楷体_GB2312" w:hAnsi="楷体_GB2312" w:eastAsia="楷体_GB2312" w:cs="楷体_GB2312"/>
                <w:sz w:val="23"/>
                <w:szCs w:val="23"/>
              </w:rPr>
            </w:pPr>
          </w:p>
        </w:tc>
        <w:tc>
          <w:tcPr>
            <w:tcW w:w="1750" w:type="dxa"/>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开展落实生产经营单位安全生产主体责任专项行动</w:t>
            </w:r>
          </w:p>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（10分）</w:t>
            </w:r>
          </w:p>
        </w:tc>
        <w:tc>
          <w:tcPr>
            <w:tcW w:w="5018" w:type="dxa"/>
            <w:noWrap w:val="0"/>
            <w:vAlign w:val="center"/>
          </w:tcPr>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1、按照本年度工作要求，落实生产经营单位安全生产主体责任专项行动；</w:t>
            </w:r>
          </w:p>
          <w:p>
            <w:pPr>
              <w:spacing w:line="320" w:lineRule="exact"/>
              <w:jc w:val="both"/>
              <w:rPr>
                <w:rFonts w:hint="eastAsia" w:ascii="楷体_GB2312" w:hAnsi="楷体_GB2312" w:eastAsia="楷体_GB2312" w:cs="楷体_GB2312"/>
                <w:sz w:val="23"/>
                <w:szCs w:val="23"/>
                <w:lang w:eastAsia="zh-CN"/>
              </w:rPr>
            </w:pPr>
            <w:r>
              <w:rPr>
                <w:rFonts w:hint="eastAsia" w:ascii="楷体_GB2312" w:hAnsi="楷体_GB2312" w:eastAsia="楷体_GB2312" w:cs="楷体_GB2312"/>
                <w:sz w:val="23"/>
                <w:szCs w:val="23"/>
              </w:rPr>
              <w:t>2、生产经营单位安全责任落实到位、安全投入到位、安全培训到位、安全管理到位、应急救援到位</w:t>
            </w:r>
            <w:r>
              <w:rPr>
                <w:rFonts w:hint="eastAsia" w:ascii="楷体_GB2312" w:hAnsi="楷体_GB2312" w:eastAsia="楷体_GB2312" w:cs="楷体_GB2312"/>
                <w:sz w:val="23"/>
                <w:szCs w:val="23"/>
                <w:lang w:eastAsia="zh-CN"/>
              </w:rPr>
              <w:t>。</w:t>
            </w:r>
          </w:p>
        </w:tc>
        <w:tc>
          <w:tcPr>
            <w:tcW w:w="5275" w:type="dxa"/>
            <w:noWrap w:val="0"/>
            <w:vAlign w:val="center"/>
          </w:tcPr>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1、未按要求落实生产经营单位安全生产主体责任专项行动的，扣2分；</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2、生产经营单位安全责任落实不到位、安全投入不到位、安全培训不到位、安全管理不到位、应急救援不到位的，发现一家扣1分；</w:t>
            </w:r>
          </w:p>
        </w:tc>
        <w:tc>
          <w:tcPr>
            <w:tcW w:w="842" w:type="dxa"/>
            <w:noWrap w:val="0"/>
            <w:vAlign w:val="top"/>
          </w:tcPr>
          <w:p>
            <w:pPr>
              <w:spacing w:line="320" w:lineRule="exact"/>
              <w:ind w:left="186" w:hanging="186"/>
              <w:rPr>
                <w:rFonts w:hint="eastAsia" w:ascii="楷体_GB2312" w:hAnsi="楷体_GB2312" w:eastAsia="楷体_GB2312" w:cs="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Merge w:val="continue"/>
            <w:noWrap w:val="0"/>
            <w:vAlign w:val="center"/>
          </w:tcPr>
          <w:p>
            <w:pPr>
              <w:spacing w:line="320" w:lineRule="exact"/>
              <w:jc w:val="center"/>
              <w:rPr>
                <w:rFonts w:hint="eastAsia" w:ascii="楷体_GB2312" w:hAnsi="楷体_GB2312" w:eastAsia="楷体_GB2312" w:cs="楷体_GB2312"/>
                <w:sz w:val="23"/>
                <w:szCs w:val="23"/>
              </w:rPr>
            </w:pPr>
          </w:p>
        </w:tc>
        <w:tc>
          <w:tcPr>
            <w:tcW w:w="1121" w:type="dxa"/>
            <w:vMerge w:val="continue"/>
            <w:noWrap w:val="0"/>
            <w:vAlign w:val="center"/>
          </w:tcPr>
          <w:p>
            <w:pPr>
              <w:spacing w:line="320" w:lineRule="exact"/>
              <w:jc w:val="center"/>
              <w:rPr>
                <w:rFonts w:hint="eastAsia" w:ascii="楷体_GB2312" w:hAnsi="楷体_GB2312" w:eastAsia="楷体_GB2312" w:cs="楷体_GB2312"/>
                <w:sz w:val="23"/>
                <w:szCs w:val="23"/>
              </w:rPr>
            </w:pPr>
          </w:p>
        </w:tc>
        <w:tc>
          <w:tcPr>
            <w:tcW w:w="1750" w:type="dxa"/>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开展安全督查检查</w:t>
            </w:r>
          </w:p>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w:t>
            </w:r>
            <w:r>
              <w:rPr>
                <w:rFonts w:hint="eastAsia" w:ascii="楷体_GB2312" w:hAnsi="楷体_GB2312" w:eastAsia="楷体_GB2312" w:cs="楷体_GB2312"/>
                <w:sz w:val="23"/>
                <w:szCs w:val="23"/>
                <w:lang w:val="en-US" w:eastAsia="zh-CN"/>
              </w:rPr>
              <w:t>20</w:t>
            </w:r>
            <w:r>
              <w:rPr>
                <w:rFonts w:hint="eastAsia" w:ascii="楷体_GB2312" w:hAnsi="楷体_GB2312" w:eastAsia="楷体_GB2312" w:cs="楷体_GB2312"/>
                <w:sz w:val="23"/>
                <w:szCs w:val="23"/>
              </w:rPr>
              <w:t>分）</w:t>
            </w:r>
          </w:p>
        </w:tc>
        <w:tc>
          <w:tcPr>
            <w:tcW w:w="5018" w:type="dxa"/>
            <w:noWrap w:val="0"/>
            <w:vAlign w:val="center"/>
          </w:tcPr>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1、按要求组织对监管行业（领域）内单位进行安全生产检查；</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2、组织开展本条线、系统安全生产大检查，按要求上报工作方案、工作进展情况和工作总结；</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w:t>
            </w:r>
            <w:r>
              <w:rPr>
                <w:rFonts w:hint="eastAsia" w:ascii="楷体_GB2312" w:hAnsi="楷体_GB2312" w:eastAsia="楷体_GB2312" w:cs="楷体_GB2312"/>
                <w:sz w:val="23"/>
                <w:szCs w:val="23"/>
                <w:lang w:eastAsia="zh-CN"/>
              </w:rPr>
              <w:t>专委会</w:t>
            </w:r>
            <w:r>
              <w:rPr>
                <w:rFonts w:hint="eastAsia" w:ascii="楷体_GB2312" w:hAnsi="楷体_GB2312" w:eastAsia="楷体_GB2312" w:cs="楷体_GB2312"/>
                <w:sz w:val="23"/>
                <w:szCs w:val="23"/>
              </w:rPr>
              <w:t>领导、部门领导带队开展安全生产检查、督查，每年不少于4次。</w:t>
            </w:r>
          </w:p>
        </w:tc>
        <w:tc>
          <w:tcPr>
            <w:tcW w:w="5275" w:type="dxa"/>
            <w:noWrap w:val="0"/>
            <w:vAlign w:val="center"/>
          </w:tcPr>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1、未按要求对监管行业（领域）内单位进行安全生产检查，无检查、复查台账的，缺一次扣1分；</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2、未按要求组织开展本条线、系统安全生产大检查，并上报工作方案、工作进展情况和工作总结的，每缺一项扣1分；</w:t>
            </w:r>
          </w:p>
          <w:p>
            <w:pPr>
              <w:spacing w:line="320" w:lineRule="exact"/>
              <w:ind w:left="186" w:hanging="186"/>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w:t>
            </w:r>
            <w:r>
              <w:rPr>
                <w:rFonts w:hint="eastAsia" w:ascii="楷体_GB2312" w:hAnsi="楷体_GB2312" w:eastAsia="楷体_GB2312" w:cs="楷体_GB2312"/>
                <w:sz w:val="23"/>
                <w:szCs w:val="23"/>
                <w:lang w:eastAsia="zh-CN"/>
              </w:rPr>
              <w:t>专委会</w:t>
            </w:r>
            <w:r>
              <w:rPr>
                <w:rFonts w:hint="eastAsia" w:ascii="楷体_GB2312" w:hAnsi="楷体_GB2312" w:eastAsia="楷体_GB2312" w:cs="楷体_GB2312"/>
                <w:sz w:val="23"/>
                <w:szCs w:val="23"/>
              </w:rPr>
              <w:t>领导、部门领导未带队开展安全生产检查、督查的，每少一次扣2分。</w:t>
            </w:r>
          </w:p>
        </w:tc>
        <w:tc>
          <w:tcPr>
            <w:tcW w:w="842" w:type="dxa"/>
            <w:noWrap w:val="0"/>
            <w:vAlign w:val="top"/>
          </w:tcPr>
          <w:p>
            <w:pPr>
              <w:spacing w:line="320" w:lineRule="exact"/>
              <w:ind w:left="186" w:hanging="186"/>
              <w:rPr>
                <w:rFonts w:hint="eastAsia" w:ascii="楷体_GB2312" w:hAnsi="楷体_GB2312" w:eastAsia="楷体_GB2312" w:cs="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594" w:type="dxa"/>
            <w:vMerge w:val="continue"/>
            <w:noWrap w:val="0"/>
            <w:vAlign w:val="center"/>
          </w:tcPr>
          <w:p>
            <w:pPr>
              <w:spacing w:line="320" w:lineRule="exact"/>
              <w:jc w:val="center"/>
              <w:rPr>
                <w:rFonts w:hint="eastAsia" w:ascii="楷体_GB2312" w:hAnsi="楷体_GB2312" w:eastAsia="楷体_GB2312" w:cs="楷体_GB2312"/>
                <w:sz w:val="23"/>
                <w:szCs w:val="23"/>
              </w:rPr>
            </w:pPr>
          </w:p>
        </w:tc>
        <w:tc>
          <w:tcPr>
            <w:tcW w:w="1121" w:type="dxa"/>
            <w:vMerge w:val="continue"/>
            <w:noWrap w:val="0"/>
            <w:vAlign w:val="center"/>
          </w:tcPr>
          <w:p>
            <w:pPr>
              <w:spacing w:line="320" w:lineRule="exact"/>
              <w:jc w:val="center"/>
              <w:rPr>
                <w:rFonts w:hint="eastAsia" w:ascii="楷体_GB2312" w:hAnsi="楷体_GB2312" w:eastAsia="楷体_GB2312" w:cs="楷体_GB2312"/>
                <w:sz w:val="23"/>
                <w:szCs w:val="23"/>
              </w:rPr>
            </w:pPr>
          </w:p>
        </w:tc>
        <w:tc>
          <w:tcPr>
            <w:tcW w:w="1750" w:type="dxa"/>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深化行业领域安全生产专项整治及打非治违专项行动</w:t>
            </w:r>
          </w:p>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（20分）</w:t>
            </w:r>
          </w:p>
        </w:tc>
        <w:tc>
          <w:tcPr>
            <w:tcW w:w="5018" w:type="dxa"/>
            <w:noWrap w:val="0"/>
            <w:vAlign w:val="center"/>
          </w:tcPr>
          <w:p>
            <w:pPr>
              <w:tabs>
                <w:tab w:val="left" w:pos="8"/>
              </w:tabs>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1、按文件要求，结合各行业（领域）实际，有针对性地开展安全生产专项整治及打非治违专项行动，并按要求制定行动方案，领导部署，检查成效；</w:t>
            </w:r>
          </w:p>
          <w:p>
            <w:pPr>
              <w:tabs>
                <w:tab w:val="left" w:pos="8"/>
              </w:tabs>
              <w:spacing w:line="320" w:lineRule="exact"/>
              <w:jc w:val="both"/>
              <w:rPr>
                <w:rFonts w:hint="eastAsia" w:ascii="楷体_GB2312" w:hAnsi="楷体_GB2312" w:eastAsia="楷体_GB2312" w:cs="楷体_GB2312"/>
                <w:sz w:val="23"/>
                <w:szCs w:val="23"/>
                <w:lang w:eastAsia="zh-CN"/>
              </w:rPr>
            </w:pPr>
            <w:r>
              <w:rPr>
                <w:rFonts w:hint="eastAsia" w:ascii="楷体_GB2312" w:hAnsi="楷体_GB2312" w:eastAsia="楷体_GB2312" w:cs="楷体_GB2312"/>
                <w:sz w:val="23"/>
                <w:szCs w:val="23"/>
              </w:rPr>
              <w:t>2、对检查出的重大事故隐患和严重违法行为等重要事项进行及时治理整治</w:t>
            </w:r>
            <w:r>
              <w:rPr>
                <w:rFonts w:hint="eastAsia" w:ascii="楷体_GB2312" w:hAnsi="楷体_GB2312" w:eastAsia="楷体_GB2312" w:cs="楷体_GB2312"/>
                <w:sz w:val="23"/>
                <w:szCs w:val="23"/>
                <w:lang w:eastAsia="zh-CN"/>
              </w:rPr>
              <w:t>；</w:t>
            </w:r>
          </w:p>
          <w:p>
            <w:pPr>
              <w:tabs>
                <w:tab w:val="left" w:pos="8"/>
              </w:tabs>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3、按要求及时上报安全生产专项整治数据、总结等资料至镇安委办。</w:t>
            </w:r>
          </w:p>
        </w:tc>
        <w:tc>
          <w:tcPr>
            <w:tcW w:w="5275" w:type="dxa"/>
            <w:noWrap w:val="0"/>
            <w:vAlign w:val="center"/>
          </w:tcPr>
          <w:p>
            <w:pPr>
              <w:tabs>
                <w:tab w:val="left" w:pos="8"/>
              </w:tabs>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1、未按要求制定安全生产专项整治行动方案的，扣2分，未提供专项整治工作中的组织领导、部署、检查、成效和总结的，每少一项扣1分；</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2、未对检查出的重大事故隐患和严重违法行为等重要事项实行治理整治的，扣5分。</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3、未按要求及时上报安全生产专项整治数据、总结等资料至镇安委办的，每少一次扣0.5分。</w:t>
            </w:r>
          </w:p>
        </w:tc>
        <w:tc>
          <w:tcPr>
            <w:tcW w:w="842" w:type="dxa"/>
            <w:noWrap w:val="0"/>
            <w:vAlign w:val="top"/>
          </w:tcPr>
          <w:p>
            <w:pPr>
              <w:spacing w:line="320" w:lineRule="exact"/>
              <w:rPr>
                <w:rFonts w:hint="eastAsia" w:ascii="楷体_GB2312" w:hAnsi="楷体_GB2312" w:eastAsia="楷体_GB2312" w:cs="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94" w:type="dxa"/>
            <w:vMerge w:val="continue"/>
            <w:noWrap w:val="0"/>
            <w:vAlign w:val="center"/>
          </w:tcPr>
          <w:p>
            <w:pPr>
              <w:spacing w:line="320" w:lineRule="exact"/>
              <w:jc w:val="center"/>
              <w:rPr>
                <w:rFonts w:hint="eastAsia" w:ascii="楷体_GB2312" w:hAnsi="楷体_GB2312" w:eastAsia="楷体_GB2312" w:cs="楷体_GB2312"/>
                <w:sz w:val="23"/>
                <w:szCs w:val="23"/>
              </w:rPr>
            </w:pPr>
          </w:p>
        </w:tc>
        <w:tc>
          <w:tcPr>
            <w:tcW w:w="1121" w:type="dxa"/>
            <w:vMerge w:val="continue"/>
            <w:noWrap w:val="0"/>
            <w:vAlign w:val="center"/>
          </w:tcPr>
          <w:p>
            <w:pPr>
              <w:spacing w:line="320" w:lineRule="exact"/>
              <w:jc w:val="center"/>
              <w:rPr>
                <w:rFonts w:hint="eastAsia" w:ascii="楷体_GB2312" w:hAnsi="楷体_GB2312" w:eastAsia="楷体_GB2312" w:cs="楷体_GB2312"/>
                <w:sz w:val="23"/>
                <w:szCs w:val="23"/>
              </w:rPr>
            </w:pPr>
          </w:p>
        </w:tc>
        <w:tc>
          <w:tcPr>
            <w:tcW w:w="1750" w:type="dxa"/>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着力推动完善安全生产应急管理</w:t>
            </w:r>
          </w:p>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（10分）</w:t>
            </w:r>
          </w:p>
        </w:tc>
        <w:tc>
          <w:tcPr>
            <w:tcW w:w="5018" w:type="dxa"/>
            <w:noWrap w:val="0"/>
            <w:vAlign w:val="center"/>
          </w:tcPr>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1、结合本行业领域特点制定完善应急救援预案，按计划组织应急演练；</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2、所监管行业（领域）内是否发生迟报、漏报、瞒报死亡事故；</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3、发生生产安全事故后，善后处理是否造成不良社会影响和严重后果；</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4、发生生产安全事故，相关负责人是否立即赶赴事故现场组织救援，事故后按相关要求按时处理到位；</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5、定期更新应急队伍、物资和装备信息，以便应急处置时有效使用。</w:t>
            </w:r>
          </w:p>
        </w:tc>
        <w:tc>
          <w:tcPr>
            <w:tcW w:w="5275" w:type="dxa"/>
            <w:noWrap w:val="0"/>
            <w:vAlign w:val="center"/>
          </w:tcPr>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1、未结合本行业领域特点制定完善应急救援预案的，扣2分，未按计划组织应急演练的，扣1分；</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2、所监管行业（领域）内发生迟报、漏报、瞒报死亡事故的，每起扣2分；（注：★）</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3、发生生产安全事故后，善后处理不力造成不良社会影响和严重后果的，每起扣2分；（注：★）</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4、发生生产安全事故，相关负责人未立即赶赴事故现场组织救援的、事故后未按相关要求按时处理到位的，一次扣2分；（注：★）</w:t>
            </w:r>
          </w:p>
          <w:p>
            <w:pPr>
              <w:spacing w:line="320" w:lineRule="exact"/>
              <w:jc w:val="both"/>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5、未定期更新应急队伍、物资和装备信息，应急处置时无法有效使用的，发现一次扣1分。</w:t>
            </w:r>
          </w:p>
        </w:tc>
        <w:tc>
          <w:tcPr>
            <w:tcW w:w="842" w:type="dxa"/>
            <w:noWrap w:val="0"/>
            <w:vAlign w:val="top"/>
          </w:tcPr>
          <w:p>
            <w:pPr>
              <w:spacing w:line="320" w:lineRule="exact"/>
              <w:rPr>
                <w:rFonts w:hint="eastAsia" w:ascii="楷体_GB2312" w:hAnsi="楷体_GB2312" w:eastAsia="楷体_GB2312" w:cs="楷体_GB2312"/>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94" w:type="dxa"/>
            <w:noWrap w:val="0"/>
            <w:vAlign w:val="center"/>
          </w:tcPr>
          <w:p>
            <w:pPr>
              <w:spacing w:line="320" w:lineRule="exact"/>
              <w:jc w:val="center"/>
              <w:rPr>
                <w:rFonts w:hint="eastAsia" w:ascii="楷体_GB2312" w:hAnsi="楷体_GB2312" w:eastAsia="楷体_GB2312" w:cs="楷体_GB2312"/>
                <w:sz w:val="23"/>
                <w:szCs w:val="23"/>
                <w:lang w:eastAsia="zh-CN"/>
              </w:rPr>
            </w:pPr>
            <w:r>
              <w:rPr>
                <w:rFonts w:hint="eastAsia" w:ascii="楷体_GB2312" w:hAnsi="楷体_GB2312" w:eastAsia="楷体_GB2312" w:cs="楷体_GB2312"/>
                <w:sz w:val="23"/>
                <w:szCs w:val="23"/>
                <w:lang w:eastAsia="zh-CN"/>
              </w:rPr>
              <w:t>四</w:t>
            </w:r>
          </w:p>
        </w:tc>
        <w:tc>
          <w:tcPr>
            <w:tcW w:w="1121" w:type="dxa"/>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其他工作</w:t>
            </w:r>
          </w:p>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w:t>
            </w:r>
            <w:r>
              <w:rPr>
                <w:rFonts w:hint="eastAsia" w:ascii="楷体_GB2312" w:hAnsi="楷体_GB2312" w:eastAsia="楷体_GB2312" w:cs="楷体_GB2312"/>
                <w:sz w:val="23"/>
                <w:szCs w:val="23"/>
                <w:lang w:val="en-US" w:eastAsia="zh-CN"/>
              </w:rPr>
              <w:t>10</w:t>
            </w:r>
            <w:r>
              <w:rPr>
                <w:rFonts w:hint="eastAsia" w:ascii="楷体_GB2312" w:hAnsi="楷体_GB2312" w:eastAsia="楷体_GB2312" w:cs="楷体_GB2312"/>
                <w:sz w:val="23"/>
                <w:szCs w:val="23"/>
              </w:rPr>
              <w:t>分）</w:t>
            </w:r>
          </w:p>
        </w:tc>
        <w:tc>
          <w:tcPr>
            <w:tcW w:w="1750" w:type="dxa"/>
            <w:noWrap w:val="0"/>
            <w:vAlign w:val="center"/>
          </w:tcPr>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完成镇党委、镇政府、镇安委会部署的其他安全生产重点工作</w:t>
            </w:r>
          </w:p>
          <w:p>
            <w:pPr>
              <w:spacing w:line="320" w:lineRule="exact"/>
              <w:jc w:val="center"/>
              <w:rPr>
                <w:rFonts w:hint="eastAsia" w:ascii="楷体_GB2312" w:hAnsi="楷体_GB2312" w:eastAsia="楷体_GB2312" w:cs="楷体_GB2312"/>
                <w:sz w:val="23"/>
                <w:szCs w:val="23"/>
              </w:rPr>
            </w:pPr>
            <w:r>
              <w:rPr>
                <w:rFonts w:hint="eastAsia" w:ascii="楷体_GB2312" w:hAnsi="楷体_GB2312" w:eastAsia="楷体_GB2312" w:cs="楷体_GB2312"/>
                <w:sz w:val="23"/>
                <w:szCs w:val="23"/>
              </w:rPr>
              <w:t>（</w:t>
            </w:r>
            <w:r>
              <w:rPr>
                <w:rFonts w:hint="eastAsia" w:ascii="楷体_GB2312" w:hAnsi="楷体_GB2312" w:eastAsia="楷体_GB2312" w:cs="楷体_GB2312"/>
                <w:sz w:val="23"/>
                <w:szCs w:val="23"/>
                <w:lang w:val="en-US" w:eastAsia="zh-CN"/>
              </w:rPr>
              <w:t>10</w:t>
            </w:r>
            <w:r>
              <w:rPr>
                <w:rFonts w:hint="eastAsia" w:ascii="楷体_GB2312" w:hAnsi="楷体_GB2312" w:eastAsia="楷体_GB2312" w:cs="楷体_GB2312"/>
                <w:sz w:val="23"/>
                <w:szCs w:val="23"/>
              </w:rPr>
              <w:t>分）</w:t>
            </w:r>
          </w:p>
        </w:tc>
        <w:tc>
          <w:tcPr>
            <w:tcW w:w="5018" w:type="dxa"/>
            <w:noWrap w:val="0"/>
            <w:vAlign w:val="center"/>
          </w:tcPr>
          <w:p>
            <w:pPr>
              <w:spacing w:line="320" w:lineRule="exact"/>
              <w:jc w:val="both"/>
              <w:rPr>
                <w:rFonts w:hint="eastAsia" w:ascii="楷体_GB2312" w:hAnsi="楷体_GB2312" w:eastAsia="楷体_GB2312" w:cs="楷体_GB2312"/>
                <w:kern w:val="0"/>
                <w:sz w:val="23"/>
                <w:szCs w:val="23"/>
              </w:rPr>
            </w:pPr>
            <w:r>
              <w:rPr>
                <w:rFonts w:hint="eastAsia" w:ascii="楷体_GB2312" w:hAnsi="楷体_GB2312" w:eastAsia="楷体_GB2312" w:cs="楷体_GB2312"/>
                <w:sz w:val="23"/>
                <w:szCs w:val="23"/>
              </w:rPr>
              <w:t>根据贯彻落实情况和工作成效进行评分。</w:t>
            </w:r>
          </w:p>
        </w:tc>
        <w:tc>
          <w:tcPr>
            <w:tcW w:w="5275" w:type="dxa"/>
            <w:noWrap w:val="0"/>
            <w:vAlign w:val="center"/>
          </w:tcPr>
          <w:p>
            <w:pPr>
              <w:spacing w:line="320" w:lineRule="exact"/>
              <w:jc w:val="both"/>
              <w:rPr>
                <w:rFonts w:hint="eastAsia" w:ascii="楷体_GB2312" w:hAnsi="楷体_GB2312" w:eastAsia="楷体_GB2312" w:cs="楷体_GB2312"/>
                <w:sz w:val="23"/>
                <w:szCs w:val="23"/>
              </w:rPr>
            </w:pPr>
          </w:p>
        </w:tc>
        <w:tc>
          <w:tcPr>
            <w:tcW w:w="842" w:type="dxa"/>
            <w:noWrap w:val="0"/>
            <w:vAlign w:val="top"/>
          </w:tcPr>
          <w:p>
            <w:pPr>
              <w:spacing w:line="320" w:lineRule="exact"/>
              <w:rPr>
                <w:rFonts w:hint="eastAsia" w:ascii="楷体_GB2312" w:hAnsi="楷体_GB2312" w:eastAsia="楷体_GB2312" w:cs="楷体_GB2312"/>
                <w:sz w:val="23"/>
                <w:szCs w:val="23"/>
              </w:rPr>
            </w:pPr>
          </w:p>
        </w:tc>
      </w:tr>
    </w:tbl>
    <w:p>
      <w:pPr>
        <w:spacing w:line="320" w:lineRule="exact"/>
        <w:jc w:val="left"/>
        <w:rPr>
          <w:rFonts w:hint="eastAsia" w:ascii="楷体_GB2312" w:hAnsi="宋体" w:eastAsia="楷体_GB2312" w:cs="楷体_GB2312"/>
          <w:sz w:val="23"/>
          <w:szCs w:val="23"/>
        </w:rPr>
      </w:pPr>
      <w:r>
        <w:rPr>
          <w:rFonts w:hint="eastAsia" w:ascii="楷体_GB2312" w:hAnsi="宋体" w:eastAsia="楷体_GB2312" w:cs="楷体_GB2312"/>
          <w:sz w:val="23"/>
          <w:szCs w:val="23"/>
        </w:rPr>
        <w:t>注：1．考核总分值为100分；每一单项标准分扣完为止，打★项目累计扣分可以超出设定分值。</w:t>
      </w:r>
    </w:p>
    <w:p>
      <w:pPr>
        <w:spacing w:line="320" w:lineRule="exact"/>
        <w:jc w:val="left"/>
        <w:rPr>
          <w:rFonts w:hint="eastAsia" w:ascii="楷体_GB2312" w:hAnsi="宋体" w:eastAsia="楷体_GB2312" w:cs="楷体_GB2312"/>
          <w:sz w:val="23"/>
          <w:szCs w:val="23"/>
        </w:rPr>
      </w:pPr>
      <w:r>
        <w:rPr>
          <w:rFonts w:hint="eastAsia" w:ascii="楷体_GB2312" w:hAnsi="宋体" w:eastAsia="楷体_GB2312" w:cs="楷体_GB2312"/>
          <w:sz w:val="23"/>
          <w:szCs w:val="23"/>
        </w:rPr>
        <w:t xml:space="preserve">    2．</w:t>
      </w:r>
      <w:r>
        <w:rPr>
          <w:rFonts w:hint="eastAsia" w:ascii="楷体_GB2312" w:hAnsi="宋体" w:eastAsia="楷体_GB2312" w:cs="楷体_GB2312"/>
          <w:sz w:val="23"/>
          <w:szCs w:val="23"/>
          <w:lang w:eastAsia="zh-CN"/>
        </w:rPr>
        <w:t>本专委会</w:t>
      </w:r>
      <w:r>
        <w:rPr>
          <w:rFonts w:hint="eastAsia" w:ascii="楷体_GB2312" w:hAnsi="宋体" w:eastAsia="楷体_GB2312" w:cs="楷体_GB2312"/>
          <w:sz w:val="23"/>
          <w:szCs w:val="23"/>
        </w:rPr>
        <w:t>在</w:t>
      </w:r>
      <w:r>
        <w:rPr>
          <w:rFonts w:hint="eastAsia" w:ascii="楷体_GB2312" w:hAnsi="宋体" w:eastAsia="楷体_GB2312" w:cs="楷体_GB2312"/>
          <w:sz w:val="23"/>
          <w:szCs w:val="23"/>
          <w:lang w:eastAsia="zh-CN"/>
        </w:rPr>
        <w:t>安全生产</w:t>
      </w:r>
      <w:r>
        <w:rPr>
          <w:rFonts w:hint="eastAsia" w:ascii="楷体_GB2312" w:hAnsi="宋体" w:eastAsia="楷体_GB2312" w:cs="楷体_GB2312"/>
          <w:sz w:val="23"/>
          <w:szCs w:val="23"/>
        </w:rPr>
        <w:t>年度工作中有亮点，受到国家、省级、市级表彰的予以加分，加分单次不超过2分；</w:t>
      </w:r>
      <w:r>
        <w:rPr>
          <w:rFonts w:hint="eastAsia" w:ascii="楷体_GB2312" w:hAnsi="宋体" w:eastAsia="楷体_GB2312" w:cs="楷体_GB2312"/>
          <w:sz w:val="23"/>
          <w:szCs w:val="23"/>
          <w:lang w:eastAsia="zh-CN"/>
        </w:rPr>
        <w:t>专委会</w:t>
      </w:r>
      <w:r>
        <w:rPr>
          <w:rFonts w:hint="eastAsia" w:ascii="楷体_GB2312" w:hAnsi="宋体" w:eastAsia="楷体_GB2312" w:cs="楷体_GB2312"/>
          <w:sz w:val="23"/>
          <w:szCs w:val="23"/>
        </w:rPr>
        <w:t>在重点行业领域专项整治工作突出，安全生产工作受到区委、区政府、区安委会表彰的予以加分，单次加分不超过1.5分；加分总分值不超过5分。</w:t>
      </w:r>
    </w:p>
    <w:p>
      <w:pPr>
        <w:spacing w:line="320" w:lineRule="exact"/>
        <w:ind w:firstLine="460" w:firstLineChars="200"/>
        <w:jc w:val="left"/>
        <w:rPr>
          <w:rFonts w:hint="eastAsia" w:ascii="楷体_GB2312" w:hAnsi="宋体" w:eastAsia="楷体_GB2312" w:cs="楷体_GB2312"/>
          <w:sz w:val="23"/>
          <w:szCs w:val="23"/>
        </w:rPr>
      </w:pPr>
    </w:p>
    <w:p>
      <w:pPr>
        <w:spacing w:line="320" w:lineRule="exact"/>
        <w:ind w:firstLine="460" w:firstLineChars="200"/>
        <w:jc w:val="left"/>
        <w:rPr>
          <w:rFonts w:hint="eastAsia" w:ascii="楷体_GB2312" w:hAnsi="宋体" w:eastAsia="楷体_GB2312" w:cs="楷体_GB2312"/>
          <w:sz w:val="23"/>
          <w:szCs w:val="23"/>
        </w:rPr>
      </w:pPr>
    </w:p>
    <w:p>
      <w:pPr>
        <w:spacing w:line="320" w:lineRule="exact"/>
        <w:ind w:firstLine="460" w:firstLineChars="200"/>
        <w:jc w:val="left"/>
        <w:rPr>
          <w:rFonts w:hint="eastAsia" w:ascii="楷体_GB2312" w:hAnsi="宋体" w:eastAsia="楷体_GB2312" w:cs="楷体_GB2312"/>
          <w:sz w:val="23"/>
          <w:szCs w:val="23"/>
        </w:rPr>
      </w:pPr>
    </w:p>
    <w:p>
      <w:pPr>
        <w:keepNext w:val="0"/>
        <w:keepLines w:val="0"/>
        <w:pageBreakBefore w:val="0"/>
        <w:widowControl w:val="0"/>
        <w:kinsoku/>
        <w:wordWrap/>
        <w:overflowPunct/>
        <w:topLinePunct w:val="0"/>
        <w:autoSpaceDE/>
        <w:autoSpaceDN/>
        <w:bidi w:val="0"/>
        <w:adjustRightInd/>
        <w:snapToGrid w:val="0"/>
        <w:spacing w:line="570" w:lineRule="atLeast"/>
        <w:ind w:firstLine="11445" w:firstLineChars="5450"/>
        <w:textAlignment w:val="auto"/>
        <w:rPr>
          <w:rFonts w:hint="eastAsia"/>
          <w:u w:val="none"/>
          <w:lang w:eastAsia="zh-CN"/>
        </w:rPr>
      </w:pPr>
      <w:r>
        <w:rPr>
          <w:rFonts w:hint="eastAsia"/>
          <w:u w:val="single"/>
          <w:lang w:val="en-US" w:eastAsia="zh-CN"/>
        </w:rPr>
        <w:t xml:space="preserve">    </w:t>
      </w:r>
      <w:r>
        <w:rPr>
          <w:rFonts w:hint="eastAsia"/>
          <w:u w:val="none"/>
          <w:lang w:eastAsia="zh-CN"/>
        </w:rPr>
        <w:t>年</w:t>
      </w:r>
      <w:r>
        <w:rPr>
          <w:rFonts w:hint="eastAsia"/>
          <w:u w:val="single"/>
          <w:lang w:val="en-US" w:eastAsia="zh-CN"/>
        </w:rPr>
        <w:t xml:space="preserve">    </w:t>
      </w:r>
      <w:r>
        <w:rPr>
          <w:rFonts w:hint="eastAsia"/>
          <w:u w:val="none"/>
          <w:lang w:eastAsia="zh-CN"/>
        </w:rPr>
        <w:t>月</w:t>
      </w:r>
      <w:r>
        <w:rPr>
          <w:rFonts w:hint="eastAsia"/>
          <w:u w:val="single"/>
          <w:lang w:val="en-US" w:eastAsia="zh-CN"/>
        </w:rPr>
        <w:t xml:space="preserve">    </w:t>
      </w:r>
      <w:r>
        <w:rPr>
          <w:rFonts w:hint="eastAsia"/>
          <w:u w:val="none"/>
          <w:lang w:eastAsia="zh-CN"/>
        </w:rPr>
        <w:t>日</w:t>
      </w:r>
      <w:r>
        <w:rPr>
          <w:rFonts w:hint="eastAsia"/>
          <w:u w:val="non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val="0"/>
        <w:spacing w:line="576" w:lineRule="exact"/>
        <w:ind w:firstLine="8400" w:firstLineChars="1750"/>
        <w:textAlignment w:val="auto"/>
        <w:rPr>
          <w:rFonts w:hint="eastAsia" w:ascii="黑体" w:hAnsi="黑体" w:eastAsia="黑体"/>
          <w:sz w:val="48"/>
          <w:szCs w:val="48"/>
        </w:rPr>
      </w:pPr>
    </w:p>
    <w:p/>
    <w:sectPr>
      <w:headerReference r:id="rId3" w:type="default"/>
      <w:footerReference r:id="rId4" w:type="default"/>
      <w:pgSz w:w="16838" w:h="11906" w:orient="landscape"/>
      <w:pgMar w:top="1531" w:right="1701" w:bottom="1531" w:left="1701" w:header="851" w:footer="992" w:gutter="0"/>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83A7F"/>
    <w:multiLevelType w:val="singleLevel"/>
    <w:tmpl w:val="A8483A7F"/>
    <w:lvl w:ilvl="0" w:tentative="0">
      <w:start w:val="1"/>
      <w:numFmt w:val="decimal"/>
      <w:suff w:val="nothing"/>
      <w:lvlText w:val="%1、"/>
      <w:lvlJc w:val="left"/>
    </w:lvl>
  </w:abstractNum>
  <w:abstractNum w:abstractNumId="1">
    <w:nsid w:val="B9ECFBD1"/>
    <w:multiLevelType w:val="singleLevel"/>
    <w:tmpl w:val="B9ECFBD1"/>
    <w:lvl w:ilvl="0" w:tentative="0">
      <w:start w:val="1"/>
      <w:numFmt w:val="decimal"/>
      <w:suff w:val="nothing"/>
      <w:lvlText w:val="%1、"/>
      <w:lvlJc w:val="left"/>
    </w:lvl>
  </w:abstractNum>
  <w:abstractNum w:abstractNumId="2">
    <w:nsid w:val="C1E5C68E"/>
    <w:multiLevelType w:val="singleLevel"/>
    <w:tmpl w:val="C1E5C68E"/>
    <w:lvl w:ilvl="0" w:tentative="0">
      <w:start w:val="1"/>
      <w:numFmt w:val="decimal"/>
      <w:suff w:val="nothing"/>
      <w:lvlText w:val="%1、"/>
      <w:lvlJc w:val="left"/>
    </w:lvl>
  </w:abstractNum>
  <w:abstractNum w:abstractNumId="3">
    <w:nsid w:val="FA41B3C2"/>
    <w:multiLevelType w:val="singleLevel"/>
    <w:tmpl w:val="FA41B3C2"/>
    <w:lvl w:ilvl="0" w:tentative="0">
      <w:start w:val="1"/>
      <w:numFmt w:val="decimal"/>
      <w:suff w:val="nothing"/>
      <w:lvlText w:val="%1、"/>
      <w:lvlJc w:val="left"/>
    </w:lvl>
  </w:abstractNum>
  <w:abstractNum w:abstractNumId="4">
    <w:nsid w:val="24924C84"/>
    <w:multiLevelType w:val="singleLevel"/>
    <w:tmpl w:val="24924C84"/>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F3835"/>
    <w:rsid w:val="1F4F3835"/>
    <w:rsid w:val="5CDD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2022-02-11T07:29:00Z</dcterms:created>
  <dc:creator>佘丫头</dc:creator>
  <cp:lastModifiedBy>佘丫头</cp:lastModifiedBy>
  <dcterms:modified xsi:type="dcterms:W3CDTF">2022-02-11T09:05:05Z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