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29" w:rsidRDefault="001D0E2B">
      <w:pPr>
        <w:pStyle w:val="1"/>
        <w:spacing w:line="562" w:lineRule="exact"/>
        <w:ind w:left="1015" w:right="1176"/>
        <w:jc w:val="center"/>
        <w:rPr>
          <w:rFonts w:hint="eastAsia"/>
          <w:spacing w:val="-2"/>
          <w:lang w:eastAsia="zh-CN"/>
        </w:rPr>
      </w:pPr>
      <w:r>
        <w:rPr>
          <w:spacing w:val="-2"/>
          <w:lang w:eastAsia="zh-CN"/>
        </w:rPr>
        <w:t>武进区</w:t>
      </w:r>
      <w:r>
        <w:rPr>
          <w:rFonts w:hint="eastAsia"/>
          <w:spacing w:val="-2"/>
          <w:lang w:eastAsia="zh-CN"/>
        </w:rPr>
        <w:t>学校</w:t>
      </w:r>
      <w:r>
        <w:rPr>
          <w:spacing w:val="-2"/>
          <w:lang w:eastAsia="zh-CN"/>
        </w:rPr>
        <w:t>危险化学品安全风险</w:t>
      </w:r>
    </w:p>
    <w:p w:rsidR="00EE4556" w:rsidRDefault="001D0E2B">
      <w:pPr>
        <w:pStyle w:val="1"/>
        <w:spacing w:line="562" w:lineRule="exact"/>
        <w:ind w:left="1015" w:right="1176"/>
        <w:jc w:val="center"/>
        <w:rPr>
          <w:rFonts w:cs="方正小标宋简体"/>
          <w:lang w:eastAsia="zh-CN"/>
        </w:rPr>
      </w:pPr>
      <w:bookmarkStart w:id="0" w:name="_GoBack"/>
      <w:bookmarkEnd w:id="0"/>
      <w:r>
        <w:rPr>
          <w:spacing w:val="-2"/>
          <w:lang w:eastAsia="zh-CN"/>
        </w:rPr>
        <w:t>集中治理</w:t>
      </w:r>
      <w:r>
        <w:rPr>
          <w:rFonts w:cs="方正小标宋简体"/>
          <w:spacing w:val="-2"/>
          <w:lang w:eastAsia="zh-CN"/>
        </w:rPr>
        <w:t>实施方案</w:t>
      </w:r>
    </w:p>
    <w:p w:rsidR="00EE4556" w:rsidRDefault="001D0E2B" w:rsidP="006479DE">
      <w:pPr>
        <w:pStyle w:val="a3"/>
        <w:spacing w:before="229" w:line="325" w:lineRule="auto"/>
        <w:ind w:left="111" w:right="118" w:firstLine="638"/>
        <w:jc w:val="both"/>
        <w:rPr>
          <w:lang w:eastAsia="zh-CN"/>
        </w:rPr>
      </w:pPr>
      <w:r>
        <w:rPr>
          <w:lang w:eastAsia="zh-CN"/>
        </w:rPr>
        <w:t>为</w:t>
      </w:r>
      <w:r w:rsidRPr="00B30C15">
        <w:rPr>
          <w:lang w:eastAsia="zh-CN"/>
        </w:rPr>
        <w:t>深</w:t>
      </w:r>
      <w:r>
        <w:rPr>
          <w:lang w:eastAsia="zh-CN"/>
        </w:rPr>
        <w:t>入贯</w:t>
      </w:r>
      <w:r w:rsidRPr="00B30C15">
        <w:rPr>
          <w:lang w:eastAsia="zh-CN"/>
        </w:rPr>
        <w:t>彻</w:t>
      </w:r>
      <w:r>
        <w:rPr>
          <w:lang w:eastAsia="zh-CN"/>
        </w:rPr>
        <w:t>落</w:t>
      </w:r>
      <w:r w:rsidRPr="00B30C15">
        <w:rPr>
          <w:lang w:eastAsia="zh-CN"/>
        </w:rPr>
        <w:t>实</w:t>
      </w:r>
      <w:r w:rsidR="001E3449" w:rsidRPr="00B30C15">
        <w:rPr>
          <w:lang w:eastAsia="zh-CN"/>
        </w:rPr>
        <w:t>《</w:t>
      </w:r>
      <w:r w:rsidR="006479DE" w:rsidRPr="00B30C15">
        <w:rPr>
          <w:rFonts w:hint="eastAsia"/>
          <w:lang w:eastAsia="zh-CN"/>
        </w:rPr>
        <w:t>区安委会关于印发武进区危险化学品安全风险集中治理实施方案的通知</w:t>
      </w:r>
      <w:r w:rsidR="001E3449" w:rsidRPr="00B30C15">
        <w:rPr>
          <w:lang w:eastAsia="zh-CN"/>
        </w:rPr>
        <w:t>》</w:t>
      </w:r>
      <w:r>
        <w:rPr>
          <w:lang w:eastAsia="zh-CN"/>
        </w:rPr>
        <w:t>精</w:t>
      </w:r>
      <w:r w:rsidRPr="00B30C15">
        <w:rPr>
          <w:lang w:eastAsia="zh-CN"/>
        </w:rPr>
        <w:t>神，</w:t>
      </w:r>
      <w:r>
        <w:rPr>
          <w:lang w:eastAsia="zh-CN"/>
        </w:rPr>
        <w:t>有</w:t>
      </w:r>
      <w:r w:rsidRPr="00B30C15">
        <w:rPr>
          <w:lang w:eastAsia="zh-CN"/>
        </w:rPr>
        <w:t>效</w:t>
      </w:r>
      <w:r>
        <w:rPr>
          <w:lang w:eastAsia="zh-CN"/>
        </w:rPr>
        <w:t>防范</w:t>
      </w:r>
      <w:r w:rsidRPr="00B30C15">
        <w:rPr>
          <w:lang w:eastAsia="zh-CN"/>
        </w:rPr>
        <w:t>化</w:t>
      </w:r>
      <w:r>
        <w:rPr>
          <w:lang w:eastAsia="zh-CN"/>
        </w:rPr>
        <w:t>解危</w:t>
      </w:r>
      <w:r w:rsidRPr="00B30C15">
        <w:rPr>
          <w:lang w:eastAsia="zh-CN"/>
        </w:rPr>
        <w:t>险</w:t>
      </w:r>
      <w:r>
        <w:rPr>
          <w:lang w:eastAsia="zh-CN"/>
        </w:rPr>
        <w:t>化学</w:t>
      </w:r>
      <w:r w:rsidRPr="00B30C15">
        <w:rPr>
          <w:lang w:eastAsia="zh-CN"/>
        </w:rPr>
        <w:t>品</w:t>
      </w:r>
      <w:r w:rsidRPr="00B30C15">
        <w:rPr>
          <w:rFonts w:hint="eastAsia"/>
          <w:lang w:eastAsia="zh-CN"/>
        </w:rPr>
        <w:t>在教育教学中的</w:t>
      </w:r>
      <w:r>
        <w:rPr>
          <w:lang w:eastAsia="zh-CN"/>
        </w:rPr>
        <w:t>重大</w:t>
      </w:r>
      <w:r w:rsidRPr="00B30C15">
        <w:rPr>
          <w:lang w:eastAsia="zh-CN"/>
        </w:rPr>
        <w:t>安</w:t>
      </w:r>
      <w:r>
        <w:rPr>
          <w:lang w:eastAsia="zh-CN"/>
        </w:rPr>
        <w:t>全风</w:t>
      </w:r>
      <w:r w:rsidRPr="00B30C15">
        <w:rPr>
          <w:lang w:eastAsia="zh-CN"/>
        </w:rPr>
        <w:t>险，</w:t>
      </w:r>
      <w:r>
        <w:rPr>
          <w:lang w:eastAsia="zh-CN"/>
        </w:rPr>
        <w:t>保</w:t>
      </w:r>
      <w:r w:rsidRPr="00B30C15">
        <w:rPr>
          <w:lang w:eastAsia="zh-CN"/>
        </w:rPr>
        <w:t>障</w:t>
      </w:r>
      <w:r w:rsidRPr="00B30C15">
        <w:rPr>
          <w:rFonts w:hint="eastAsia"/>
          <w:lang w:eastAsia="zh-CN"/>
        </w:rPr>
        <w:t>师生</w:t>
      </w:r>
      <w:r>
        <w:rPr>
          <w:lang w:eastAsia="zh-CN"/>
        </w:rPr>
        <w:t>生命</w:t>
      </w:r>
      <w:r w:rsidRPr="00B30C15">
        <w:rPr>
          <w:lang w:eastAsia="zh-CN"/>
        </w:rPr>
        <w:t>财</w:t>
      </w:r>
      <w:r>
        <w:rPr>
          <w:lang w:eastAsia="zh-CN"/>
        </w:rPr>
        <w:t>产安</w:t>
      </w:r>
      <w:r w:rsidRPr="00B30C15">
        <w:rPr>
          <w:lang w:eastAsia="zh-CN"/>
        </w:rPr>
        <w:t>全</w:t>
      </w:r>
      <w:r>
        <w:rPr>
          <w:lang w:eastAsia="zh-CN"/>
        </w:rPr>
        <w:t>和社</w:t>
      </w:r>
      <w:r w:rsidRPr="00B30C15">
        <w:rPr>
          <w:lang w:eastAsia="zh-CN"/>
        </w:rPr>
        <w:t>会</w:t>
      </w:r>
      <w:r>
        <w:rPr>
          <w:lang w:eastAsia="zh-CN"/>
        </w:rPr>
        <w:t>稳</w:t>
      </w:r>
      <w:r w:rsidRPr="00B30C15">
        <w:rPr>
          <w:lang w:eastAsia="zh-CN"/>
        </w:rPr>
        <w:t>定</w:t>
      </w:r>
      <w:r w:rsidR="003734F7" w:rsidRPr="00B30C15">
        <w:rPr>
          <w:rFonts w:hint="eastAsia"/>
          <w:lang w:eastAsia="zh-CN"/>
        </w:rPr>
        <w:t>，</w:t>
      </w:r>
      <w:r w:rsidR="006479DE">
        <w:rPr>
          <w:rFonts w:hint="eastAsia"/>
          <w:lang w:eastAsia="zh-CN"/>
        </w:rPr>
        <w:t>按照</w:t>
      </w:r>
      <w:r w:rsidR="003734F7">
        <w:rPr>
          <w:rFonts w:hint="eastAsia"/>
          <w:lang w:eastAsia="zh-CN"/>
        </w:rPr>
        <w:t>常州市教育局、常州市公安局、常州市应急管理局印发的</w:t>
      </w:r>
      <w:r w:rsidR="003734F7" w:rsidRPr="00B30C15">
        <w:rPr>
          <w:rFonts w:hint="eastAsia"/>
          <w:lang w:eastAsia="zh-CN"/>
        </w:rPr>
        <w:t>《常州市中小学危险化学品安全管理规范》要求，</w:t>
      </w:r>
      <w:r w:rsidRPr="00B30C15">
        <w:rPr>
          <w:rFonts w:hint="eastAsia"/>
          <w:lang w:eastAsia="zh-CN"/>
        </w:rPr>
        <w:t>结合</w:t>
      </w:r>
      <w:r w:rsidRPr="00B30C15">
        <w:rPr>
          <w:lang w:eastAsia="zh-CN"/>
        </w:rPr>
        <w:t>我区</w:t>
      </w:r>
      <w:r w:rsidRPr="00B30C15">
        <w:rPr>
          <w:rFonts w:hint="eastAsia"/>
          <w:lang w:eastAsia="zh-CN"/>
        </w:rPr>
        <w:t>中小学校</w:t>
      </w:r>
      <w:r>
        <w:rPr>
          <w:lang w:eastAsia="zh-CN"/>
        </w:rPr>
        <w:t>实</w:t>
      </w:r>
      <w:r w:rsidRPr="00B30C15">
        <w:rPr>
          <w:lang w:eastAsia="zh-CN"/>
        </w:rPr>
        <w:t>际</w:t>
      </w:r>
      <w:r w:rsidRPr="00B30C15">
        <w:rPr>
          <w:rFonts w:hint="eastAsia"/>
          <w:lang w:eastAsia="zh-CN"/>
        </w:rPr>
        <w:t>情况</w:t>
      </w:r>
      <w:r w:rsidR="006479DE" w:rsidRPr="00B30C15">
        <w:rPr>
          <w:rFonts w:hint="eastAsia"/>
          <w:lang w:eastAsia="zh-CN"/>
        </w:rPr>
        <w:t>，</w:t>
      </w:r>
      <w:r w:rsidRPr="00B30C15">
        <w:rPr>
          <w:rFonts w:hint="eastAsia"/>
          <w:lang w:eastAsia="zh-CN"/>
        </w:rPr>
        <w:t>特</w:t>
      </w:r>
      <w:r>
        <w:rPr>
          <w:lang w:eastAsia="zh-CN"/>
        </w:rPr>
        <w:t>制</w:t>
      </w:r>
      <w:r w:rsidRPr="00B30C15">
        <w:rPr>
          <w:lang w:eastAsia="zh-CN"/>
        </w:rPr>
        <w:t>定</w:t>
      </w:r>
      <w:r>
        <w:rPr>
          <w:lang w:eastAsia="zh-CN"/>
        </w:rPr>
        <w:t>本实</w:t>
      </w:r>
      <w:r w:rsidRPr="00B30C15">
        <w:rPr>
          <w:lang w:eastAsia="zh-CN"/>
        </w:rPr>
        <w:t>施</w:t>
      </w:r>
      <w:r>
        <w:rPr>
          <w:lang w:eastAsia="zh-CN"/>
        </w:rPr>
        <w:t>方</w:t>
      </w:r>
      <w:r w:rsidRPr="00B30C15">
        <w:rPr>
          <w:lang w:eastAsia="zh-CN"/>
        </w:rPr>
        <w:t>案</w:t>
      </w:r>
      <w:r>
        <w:rPr>
          <w:lang w:eastAsia="zh-CN"/>
        </w:rPr>
        <w:t>。</w:t>
      </w:r>
    </w:p>
    <w:p w:rsidR="00EE4556" w:rsidRDefault="001D0E2B" w:rsidP="006479DE">
      <w:pPr>
        <w:pStyle w:val="a3"/>
        <w:spacing w:before="29"/>
        <w:ind w:left="750" w:firstLine="0"/>
        <w:jc w:val="both"/>
        <w:rPr>
          <w:rFonts w:ascii="黑体" w:eastAsia="黑体" w:hAnsi="黑体" w:cs="黑体"/>
          <w:lang w:eastAsia="zh-CN"/>
        </w:rPr>
      </w:pPr>
      <w:r>
        <w:rPr>
          <w:rFonts w:ascii="黑体" w:eastAsia="黑体" w:hAnsi="黑体" w:cs="黑体"/>
          <w:spacing w:val="-2"/>
          <w:lang w:eastAsia="zh-CN"/>
        </w:rPr>
        <w:t>一、总体要求</w:t>
      </w:r>
    </w:p>
    <w:p w:rsidR="00EE4556" w:rsidRDefault="001D0E2B" w:rsidP="006479DE">
      <w:pPr>
        <w:pStyle w:val="a3"/>
        <w:spacing w:before="148" w:line="324" w:lineRule="auto"/>
        <w:ind w:left="111" w:right="118" w:firstLine="638"/>
        <w:jc w:val="both"/>
        <w:rPr>
          <w:spacing w:val="-2"/>
          <w:lang w:eastAsia="zh-CN"/>
        </w:rPr>
      </w:pPr>
      <w:r>
        <w:rPr>
          <w:rFonts w:hint="eastAsia"/>
          <w:lang w:eastAsia="zh-CN"/>
        </w:rPr>
        <w:t>坚持以习近平新时代中国特色社会主义思想为指导，认真贯彻党中央、国务院决策部署，坚持安全至上、生命至上，把安全落实到各环节，不断提升防范化解重大安全风险能力，进一步抓好安全生产基础性工作，扎实推进</w:t>
      </w:r>
      <w:proofErr w:type="gramStart"/>
      <w:r>
        <w:rPr>
          <w:rFonts w:hint="eastAsia"/>
          <w:lang w:eastAsia="zh-CN"/>
        </w:rPr>
        <w:t>危化品安全</w:t>
      </w:r>
      <w:proofErr w:type="gramEnd"/>
      <w:r>
        <w:rPr>
          <w:rFonts w:hint="eastAsia"/>
          <w:lang w:eastAsia="zh-CN"/>
        </w:rPr>
        <w:t>集中治理，坚决防范遏制重特大事故。</w:t>
      </w:r>
      <w:r>
        <w:rPr>
          <w:lang w:eastAsia="zh-CN"/>
        </w:rPr>
        <w:t>紧</w:t>
      </w:r>
      <w:r>
        <w:rPr>
          <w:spacing w:val="-5"/>
          <w:lang w:eastAsia="zh-CN"/>
        </w:rPr>
        <w:t>紧抓</w:t>
      </w:r>
      <w:r>
        <w:rPr>
          <w:spacing w:val="-2"/>
          <w:lang w:eastAsia="zh-CN"/>
        </w:rPr>
        <w:t>牢</w:t>
      </w:r>
      <w:r>
        <w:rPr>
          <w:spacing w:val="-1"/>
          <w:lang w:eastAsia="zh-CN"/>
        </w:rPr>
        <w:t>《</w:t>
      </w:r>
      <w:r>
        <w:rPr>
          <w:lang w:eastAsia="zh-CN"/>
        </w:rPr>
        <w:t>武</w:t>
      </w:r>
      <w:r>
        <w:rPr>
          <w:spacing w:val="-5"/>
          <w:lang w:eastAsia="zh-CN"/>
        </w:rPr>
        <w:t>进</w:t>
      </w:r>
      <w:r>
        <w:rPr>
          <w:spacing w:val="-1"/>
          <w:lang w:eastAsia="zh-CN"/>
        </w:rPr>
        <w:t>区</w:t>
      </w:r>
      <w:r>
        <w:rPr>
          <w:lang w:eastAsia="zh-CN"/>
        </w:rPr>
        <w:t>安</w:t>
      </w:r>
      <w:r>
        <w:rPr>
          <w:spacing w:val="-5"/>
          <w:lang w:eastAsia="zh-CN"/>
        </w:rPr>
        <w:t>全</w:t>
      </w:r>
      <w:r>
        <w:rPr>
          <w:lang w:eastAsia="zh-CN"/>
        </w:rPr>
        <w:t>生产专项</w:t>
      </w:r>
      <w:r>
        <w:rPr>
          <w:spacing w:val="-5"/>
          <w:lang w:eastAsia="zh-CN"/>
        </w:rPr>
        <w:t>整</w:t>
      </w:r>
      <w:r>
        <w:rPr>
          <w:lang w:eastAsia="zh-CN"/>
        </w:rPr>
        <w:t>治三</w:t>
      </w:r>
      <w:r>
        <w:rPr>
          <w:spacing w:val="-5"/>
          <w:lang w:eastAsia="zh-CN"/>
        </w:rPr>
        <w:t>年</w:t>
      </w:r>
      <w:r>
        <w:rPr>
          <w:lang w:eastAsia="zh-CN"/>
        </w:rPr>
        <w:t>行动</w:t>
      </w:r>
      <w:r>
        <w:rPr>
          <w:spacing w:val="-6"/>
          <w:lang w:eastAsia="zh-CN"/>
        </w:rPr>
        <w:t>工</w:t>
      </w:r>
      <w:r>
        <w:rPr>
          <w:lang w:eastAsia="zh-CN"/>
        </w:rPr>
        <w:t>作方</w:t>
      </w:r>
      <w:r w:rsidRPr="008D4B78">
        <w:rPr>
          <w:lang w:eastAsia="zh-CN"/>
        </w:rPr>
        <w:t>案》</w:t>
      </w:r>
      <w:r>
        <w:rPr>
          <w:lang w:eastAsia="zh-CN"/>
        </w:rPr>
        <w:t>落实</w:t>
      </w:r>
      <w:r>
        <w:rPr>
          <w:spacing w:val="-5"/>
          <w:lang w:eastAsia="zh-CN"/>
        </w:rPr>
        <w:t>过</w:t>
      </w:r>
      <w:r>
        <w:rPr>
          <w:lang w:eastAsia="zh-CN"/>
        </w:rPr>
        <w:t>程中</w:t>
      </w:r>
      <w:r>
        <w:rPr>
          <w:spacing w:val="-5"/>
          <w:lang w:eastAsia="zh-CN"/>
        </w:rPr>
        <w:t>发</w:t>
      </w:r>
      <w:r>
        <w:rPr>
          <w:lang w:eastAsia="zh-CN"/>
        </w:rPr>
        <w:t>现的</w:t>
      </w:r>
      <w:r>
        <w:rPr>
          <w:rFonts w:hint="eastAsia"/>
          <w:spacing w:val="-6"/>
          <w:lang w:eastAsia="zh-CN"/>
        </w:rPr>
        <w:t>问题，进一步</w:t>
      </w:r>
      <w:r>
        <w:rPr>
          <w:lang w:eastAsia="zh-CN"/>
        </w:rPr>
        <w:t>压</w:t>
      </w:r>
      <w:r>
        <w:rPr>
          <w:spacing w:val="-5"/>
          <w:lang w:eastAsia="zh-CN"/>
        </w:rPr>
        <w:t>实</w:t>
      </w:r>
      <w:r>
        <w:rPr>
          <w:lang w:eastAsia="zh-CN"/>
        </w:rPr>
        <w:t>安全</w:t>
      </w:r>
      <w:r>
        <w:rPr>
          <w:spacing w:val="-5"/>
          <w:lang w:eastAsia="zh-CN"/>
        </w:rPr>
        <w:t>责</w:t>
      </w:r>
      <w:r>
        <w:rPr>
          <w:spacing w:val="-2"/>
          <w:lang w:eastAsia="zh-CN"/>
        </w:rPr>
        <w:t>任</w:t>
      </w:r>
      <w:r>
        <w:rPr>
          <w:spacing w:val="-140"/>
          <w:lang w:eastAsia="zh-CN"/>
        </w:rPr>
        <w:t>，</w:t>
      </w:r>
      <w:r>
        <w:rPr>
          <w:lang w:eastAsia="zh-CN"/>
        </w:rPr>
        <w:t>加</w:t>
      </w:r>
      <w:r>
        <w:rPr>
          <w:spacing w:val="-5"/>
          <w:lang w:eastAsia="zh-CN"/>
        </w:rPr>
        <w:t>大</w:t>
      </w:r>
      <w:r>
        <w:rPr>
          <w:lang w:eastAsia="zh-CN"/>
        </w:rPr>
        <w:t>安全</w:t>
      </w:r>
      <w:r>
        <w:rPr>
          <w:spacing w:val="-5"/>
          <w:lang w:eastAsia="zh-CN"/>
        </w:rPr>
        <w:t>投</w:t>
      </w:r>
      <w:r>
        <w:rPr>
          <w:spacing w:val="-2"/>
          <w:lang w:eastAsia="zh-CN"/>
        </w:rPr>
        <w:t>入</w:t>
      </w:r>
      <w:r>
        <w:rPr>
          <w:lang w:eastAsia="zh-CN"/>
        </w:rPr>
        <w:t>，</w:t>
      </w:r>
      <w:r>
        <w:rPr>
          <w:rFonts w:hint="eastAsia"/>
          <w:lang w:eastAsia="zh-CN"/>
        </w:rPr>
        <w:t>加强</w:t>
      </w:r>
      <w:r>
        <w:rPr>
          <w:lang w:eastAsia="zh-CN"/>
        </w:rPr>
        <w:t>危险</w:t>
      </w:r>
      <w:r>
        <w:rPr>
          <w:spacing w:val="-5"/>
          <w:lang w:eastAsia="zh-CN"/>
        </w:rPr>
        <w:t>化</w:t>
      </w:r>
      <w:r>
        <w:rPr>
          <w:lang w:eastAsia="zh-CN"/>
        </w:rPr>
        <w:t>学品安全</w:t>
      </w:r>
      <w:r>
        <w:rPr>
          <w:rFonts w:hint="eastAsia"/>
          <w:spacing w:val="-5"/>
          <w:lang w:eastAsia="zh-CN"/>
        </w:rPr>
        <w:t>管理</w:t>
      </w:r>
      <w:r>
        <w:rPr>
          <w:spacing w:val="-58"/>
          <w:lang w:eastAsia="zh-CN"/>
        </w:rPr>
        <w:t>，</w:t>
      </w:r>
      <w:r>
        <w:rPr>
          <w:rFonts w:hint="eastAsia"/>
          <w:spacing w:val="-5"/>
          <w:lang w:eastAsia="zh-CN"/>
        </w:rPr>
        <w:t>消减教育教学过程中的安全风险，</w:t>
      </w:r>
      <w:r>
        <w:rPr>
          <w:lang w:eastAsia="zh-CN"/>
        </w:rPr>
        <w:t>落实</w:t>
      </w:r>
      <w:r>
        <w:rPr>
          <w:rFonts w:hint="eastAsia"/>
          <w:lang w:eastAsia="zh-CN"/>
        </w:rPr>
        <w:t>储存安全</w:t>
      </w:r>
      <w:r>
        <w:rPr>
          <w:lang w:eastAsia="zh-CN"/>
        </w:rPr>
        <w:t>措</w:t>
      </w:r>
      <w:r>
        <w:rPr>
          <w:spacing w:val="-5"/>
          <w:lang w:eastAsia="zh-CN"/>
        </w:rPr>
        <w:t>施</w:t>
      </w:r>
      <w:r>
        <w:rPr>
          <w:spacing w:val="-63"/>
          <w:lang w:eastAsia="zh-CN"/>
        </w:rPr>
        <w:t>，</w:t>
      </w:r>
      <w:r>
        <w:rPr>
          <w:lang w:eastAsia="zh-CN"/>
        </w:rPr>
        <w:t>真</w:t>
      </w:r>
      <w:r>
        <w:rPr>
          <w:spacing w:val="-5"/>
          <w:lang w:eastAsia="zh-CN"/>
        </w:rPr>
        <w:t>正</w:t>
      </w:r>
      <w:r>
        <w:rPr>
          <w:lang w:eastAsia="zh-CN"/>
        </w:rPr>
        <w:t>从根</w:t>
      </w:r>
      <w:r>
        <w:rPr>
          <w:spacing w:val="-5"/>
          <w:lang w:eastAsia="zh-CN"/>
        </w:rPr>
        <w:t>本</w:t>
      </w:r>
      <w:r>
        <w:rPr>
          <w:lang w:eastAsia="zh-CN"/>
        </w:rPr>
        <w:t>上消</w:t>
      </w:r>
      <w:r>
        <w:rPr>
          <w:spacing w:val="-6"/>
          <w:lang w:eastAsia="zh-CN"/>
        </w:rPr>
        <w:t>除</w:t>
      </w:r>
      <w:r>
        <w:rPr>
          <w:lang w:eastAsia="zh-CN"/>
        </w:rPr>
        <w:t>事故</w:t>
      </w:r>
      <w:r>
        <w:rPr>
          <w:spacing w:val="-5"/>
          <w:lang w:eastAsia="zh-CN"/>
        </w:rPr>
        <w:t>隐</w:t>
      </w:r>
      <w:r>
        <w:rPr>
          <w:spacing w:val="-4"/>
          <w:lang w:eastAsia="zh-CN"/>
        </w:rPr>
        <w:t>患</w:t>
      </w:r>
      <w:r>
        <w:rPr>
          <w:rFonts w:hint="eastAsia"/>
          <w:spacing w:val="-58"/>
          <w:lang w:eastAsia="zh-CN"/>
        </w:rPr>
        <w:t>，</w:t>
      </w:r>
      <w:r>
        <w:rPr>
          <w:lang w:eastAsia="zh-CN"/>
        </w:rPr>
        <w:t>切</w:t>
      </w:r>
      <w:r>
        <w:rPr>
          <w:spacing w:val="-5"/>
          <w:lang w:eastAsia="zh-CN"/>
        </w:rPr>
        <w:t>实</w:t>
      </w:r>
      <w:r>
        <w:rPr>
          <w:lang w:eastAsia="zh-CN"/>
        </w:rPr>
        <w:t>把保</w:t>
      </w:r>
      <w:r>
        <w:rPr>
          <w:spacing w:val="-5"/>
          <w:lang w:eastAsia="zh-CN"/>
        </w:rPr>
        <w:t>障</w:t>
      </w:r>
      <w:r>
        <w:rPr>
          <w:rFonts w:hint="eastAsia"/>
          <w:spacing w:val="-5"/>
          <w:lang w:eastAsia="zh-CN"/>
        </w:rPr>
        <w:t>师生</w:t>
      </w:r>
      <w:r>
        <w:rPr>
          <w:spacing w:val="-6"/>
          <w:lang w:eastAsia="zh-CN"/>
        </w:rPr>
        <w:t>生</w:t>
      </w:r>
      <w:r>
        <w:rPr>
          <w:lang w:eastAsia="zh-CN"/>
        </w:rPr>
        <w:t>命安</w:t>
      </w:r>
      <w:r>
        <w:rPr>
          <w:spacing w:val="-5"/>
          <w:lang w:eastAsia="zh-CN"/>
        </w:rPr>
        <w:t>全</w:t>
      </w:r>
      <w:r>
        <w:rPr>
          <w:lang w:eastAsia="zh-CN"/>
        </w:rPr>
        <w:t>放在</w:t>
      </w:r>
      <w:r>
        <w:rPr>
          <w:spacing w:val="-5"/>
          <w:lang w:eastAsia="zh-CN"/>
        </w:rPr>
        <w:t>第</w:t>
      </w:r>
      <w:r>
        <w:rPr>
          <w:lang w:eastAsia="zh-CN"/>
        </w:rPr>
        <w:t>一位</w:t>
      </w:r>
      <w:r>
        <w:rPr>
          <w:spacing w:val="-6"/>
          <w:lang w:eastAsia="zh-CN"/>
        </w:rPr>
        <w:t>落</w:t>
      </w:r>
      <w:r>
        <w:rPr>
          <w:lang w:eastAsia="zh-CN"/>
        </w:rPr>
        <w:t>到实</w:t>
      </w:r>
      <w:r>
        <w:rPr>
          <w:spacing w:val="-7"/>
          <w:lang w:eastAsia="zh-CN"/>
        </w:rPr>
        <w:t>处</w:t>
      </w:r>
      <w:r>
        <w:rPr>
          <w:spacing w:val="-63"/>
          <w:lang w:eastAsia="zh-CN"/>
        </w:rPr>
        <w:t>，</w:t>
      </w:r>
      <w:r>
        <w:rPr>
          <w:lang w:eastAsia="zh-CN"/>
        </w:rPr>
        <w:t>坚</w:t>
      </w:r>
      <w:r>
        <w:rPr>
          <w:spacing w:val="-5"/>
          <w:lang w:eastAsia="zh-CN"/>
        </w:rPr>
        <w:t>决</w:t>
      </w:r>
      <w:r>
        <w:rPr>
          <w:lang w:eastAsia="zh-CN"/>
        </w:rPr>
        <w:t>防范</w:t>
      </w:r>
      <w:r>
        <w:rPr>
          <w:spacing w:val="-5"/>
          <w:lang w:eastAsia="zh-CN"/>
        </w:rPr>
        <w:t>遏</w:t>
      </w:r>
      <w:r>
        <w:rPr>
          <w:lang w:eastAsia="zh-CN"/>
        </w:rPr>
        <w:t>制危</w:t>
      </w:r>
      <w:r>
        <w:rPr>
          <w:spacing w:val="-5"/>
          <w:lang w:eastAsia="zh-CN"/>
        </w:rPr>
        <w:t>险</w:t>
      </w:r>
      <w:r>
        <w:rPr>
          <w:lang w:eastAsia="zh-CN"/>
        </w:rPr>
        <w:t>化学</w:t>
      </w:r>
      <w:r>
        <w:rPr>
          <w:spacing w:val="-8"/>
          <w:lang w:eastAsia="zh-CN"/>
        </w:rPr>
        <w:t>品</w:t>
      </w:r>
      <w:r>
        <w:rPr>
          <w:rFonts w:hint="eastAsia"/>
          <w:spacing w:val="-8"/>
          <w:lang w:eastAsia="zh-CN"/>
        </w:rPr>
        <w:t>管理使用中的</w:t>
      </w:r>
      <w:r>
        <w:rPr>
          <w:spacing w:val="-5"/>
          <w:lang w:eastAsia="zh-CN"/>
        </w:rPr>
        <w:t>较</w:t>
      </w:r>
      <w:r>
        <w:rPr>
          <w:lang w:eastAsia="zh-CN"/>
        </w:rPr>
        <w:t>大影</w:t>
      </w:r>
      <w:r>
        <w:rPr>
          <w:spacing w:val="-8"/>
          <w:lang w:eastAsia="zh-CN"/>
        </w:rPr>
        <w:t>响</w:t>
      </w:r>
      <w:r>
        <w:rPr>
          <w:lang w:eastAsia="zh-CN"/>
        </w:rPr>
        <w:t>事</w:t>
      </w:r>
      <w:r>
        <w:rPr>
          <w:spacing w:val="-1"/>
          <w:lang w:eastAsia="zh-CN"/>
        </w:rPr>
        <w:t>故</w:t>
      </w:r>
      <w:r>
        <w:rPr>
          <w:lang w:eastAsia="zh-CN"/>
        </w:rPr>
        <w:t>发</w:t>
      </w:r>
      <w:r>
        <w:rPr>
          <w:spacing w:val="-6"/>
          <w:lang w:eastAsia="zh-CN"/>
        </w:rPr>
        <w:t>生</w:t>
      </w:r>
      <w:r>
        <w:rPr>
          <w:spacing w:val="-116"/>
          <w:lang w:eastAsia="zh-CN"/>
        </w:rPr>
        <w:t>，</w:t>
      </w:r>
      <w:r>
        <w:rPr>
          <w:lang w:eastAsia="zh-CN"/>
        </w:rPr>
        <w:t>为</w:t>
      </w:r>
      <w:r>
        <w:rPr>
          <w:spacing w:val="-5"/>
          <w:lang w:eastAsia="zh-CN"/>
        </w:rPr>
        <w:t>迎</w:t>
      </w:r>
      <w:r>
        <w:rPr>
          <w:lang w:eastAsia="zh-CN"/>
        </w:rPr>
        <w:t>接党</w:t>
      </w:r>
      <w:r>
        <w:rPr>
          <w:spacing w:val="-5"/>
          <w:lang w:eastAsia="zh-CN"/>
        </w:rPr>
        <w:t>的</w:t>
      </w:r>
      <w:r>
        <w:rPr>
          <w:lang w:eastAsia="zh-CN"/>
        </w:rPr>
        <w:t>二十</w:t>
      </w:r>
      <w:r>
        <w:rPr>
          <w:spacing w:val="-2"/>
          <w:lang w:eastAsia="zh-CN"/>
        </w:rPr>
        <w:t>大胜利召开营造安全稳定环境。</w:t>
      </w:r>
    </w:p>
    <w:p w:rsidR="00EE4556" w:rsidRDefault="001D0E2B" w:rsidP="006479DE">
      <w:pPr>
        <w:pStyle w:val="a3"/>
        <w:spacing w:before="35"/>
        <w:ind w:left="750" w:firstLine="0"/>
        <w:jc w:val="both"/>
        <w:rPr>
          <w:rFonts w:ascii="黑体" w:eastAsia="黑体" w:hAnsi="黑体" w:cs="黑体"/>
          <w:spacing w:val="-2"/>
          <w:lang w:eastAsia="zh-CN"/>
        </w:rPr>
      </w:pPr>
      <w:r>
        <w:rPr>
          <w:rFonts w:ascii="黑体" w:eastAsia="黑体" w:hAnsi="黑体" w:cs="黑体"/>
          <w:spacing w:val="-2"/>
          <w:lang w:eastAsia="zh-CN"/>
        </w:rPr>
        <w:t>二、突出问题</w:t>
      </w:r>
      <w:r>
        <w:rPr>
          <w:rFonts w:ascii="黑体" w:eastAsia="黑体" w:hAnsi="黑体" w:cs="黑体" w:hint="eastAsia"/>
          <w:spacing w:val="-2"/>
          <w:lang w:eastAsia="zh-CN"/>
        </w:rPr>
        <w:t>与保障措施</w:t>
      </w:r>
    </w:p>
    <w:p w:rsidR="00EE4556" w:rsidRDefault="00EE4556" w:rsidP="006479DE">
      <w:pPr>
        <w:spacing w:before="5" w:line="280" w:lineRule="exact"/>
        <w:jc w:val="both"/>
        <w:rPr>
          <w:sz w:val="28"/>
          <w:szCs w:val="28"/>
          <w:lang w:eastAsia="zh-CN"/>
        </w:rPr>
      </w:pPr>
    </w:p>
    <w:p w:rsidR="00EE4556" w:rsidRDefault="001D0E2B" w:rsidP="006479DE">
      <w:pPr>
        <w:pStyle w:val="a3"/>
        <w:spacing w:before="8" w:line="324" w:lineRule="auto"/>
        <w:ind w:right="264"/>
        <w:jc w:val="both"/>
        <w:rPr>
          <w:lang w:eastAsia="zh-CN"/>
        </w:rPr>
      </w:pPr>
      <w:r>
        <w:rPr>
          <w:spacing w:val="-5"/>
          <w:lang w:eastAsia="zh-CN"/>
        </w:rPr>
        <w:t>认</w:t>
      </w:r>
      <w:r>
        <w:rPr>
          <w:lang w:eastAsia="zh-CN"/>
        </w:rPr>
        <w:t>真梳</w:t>
      </w:r>
      <w:r>
        <w:rPr>
          <w:spacing w:val="-36"/>
          <w:lang w:eastAsia="zh-CN"/>
        </w:rPr>
        <w:t>理</w:t>
      </w:r>
      <w:r>
        <w:rPr>
          <w:spacing w:val="-1"/>
          <w:lang w:eastAsia="zh-CN"/>
        </w:rPr>
        <w:t>《</w:t>
      </w:r>
      <w:r>
        <w:rPr>
          <w:lang w:eastAsia="zh-CN"/>
        </w:rPr>
        <w:t>实</w:t>
      </w:r>
      <w:r>
        <w:rPr>
          <w:spacing w:val="-6"/>
          <w:lang w:eastAsia="zh-CN"/>
        </w:rPr>
        <w:t>施</w:t>
      </w:r>
      <w:r>
        <w:rPr>
          <w:lang w:eastAsia="zh-CN"/>
        </w:rPr>
        <w:t>方</w:t>
      </w:r>
      <w:r>
        <w:rPr>
          <w:spacing w:val="-1"/>
          <w:lang w:eastAsia="zh-CN"/>
        </w:rPr>
        <w:t>案</w:t>
      </w:r>
      <w:r>
        <w:rPr>
          <w:spacing w:val="-34"/>
          <w:lang w:eastAsia="zh-CN"/>
        </w:rPr>
        <w:t>》</w:t>
      </w:r>
      <w:r>
        <w:rPr>
          <w:spacing w:val="-30"/>
          <w:lang w:eastAsia="zh-CN"/>
        </w:rPr>
        <w:t>和</w:t>
      </w:r>
      <w:r>
        <w:rPr>
          <w:spacing w:val="-1"/>
          <w:lang w:eastAsia="zh-CN"/>
        </w:rPr>
        <w:t>《</w:t>
      </w:r>
      <w:r>
        <w:rPr>
          <w:lang w:eastAsia="zh-CN"/>
        </w:rPr>
        <w:t>三年</w:t>
      </w:r>
      <w:r>
        <w:rPr>
          <w:spacing w:val="-5"/>
          <w:lang w:eastAsia="zh-CN"/>
        </w:rPr>
        <w:t>行</w:t>
      </w:r>
      <w:r>
        <w:rPr>
          <w:lang w:eastAsia="zh-CN"/>
        </w:rPr>
        <w:t>动工</w:t>
      </w:r>
      <w:r>
        <w:rPr>
          <w:spacing w:val="-5"/>
          <w:lang w:eastAsia="zh-CN"/>
        </w:rPr>
        <w:t>作</w:t>
      </w:r>
      <w:r>
        <w:rPr>
          <w:lang w:eastAsia="zh-CN"/>
        </w:rPr>
        <w:t>方</w:t>
      </w:r>
      <w:r>
        <w:rPr>
          <w:spacing w:val="-7"/>
          <w:lang w:eastAsia="zh-CN"/>
        </w:rPr>
        <w:t>案</w:t>
      </w:r>
      <w:r>
        <w:rPr>
          <w:spacing w:val="-58"/>
          <w:lang w:eastAsia="zh-CN"/>
        </w:rPr>
        <w:t>》</w:t>
      </w:r>
      <w:r>
        <w:rPr>
          <w:lang w:eastAsia="zh-CN"/>
        </w:rPr>
        <w:t>重</w:t>
      </w:r>
      <w:r>
        <w:rPr>
          <w:spacing w:val="-5"/>
          <w:lang w:eastAsia="zh-CN"/>
        </w:rPr>
        <w:t>点</w:t>
      </w:r>
      <w:r>
        <w:rPr>
          <w:lang w:eastAsia="zh-CN"/>
        </w:rPr>
        <w:t>任务</w:t>
      </w:r>
      <w:r>
        <w:rPr>
          <w:spacing w:val="-5"/>
          <w:lang w:eastAsia="zh-CN"/>
        </w:rPr>
        <w:t>落</w:t>
      </w:r>
      <w:r>
        <w:rPr>
          <w:lang w:eastAsia="zh-CN"/>
        </w:rPr>
        <w:t>实情</w:t>
      </w:r>
      <w:r>
        <w:rPr>
          <w:spacing w:val="-8"/>
          <w:lang w:eastAsia="zh-CN"/>
        </w:rPr>
        <w:t>况</w:t>
      </w:r>
      <w:r>
        <w:rPr>
          <w:spacing w:val="-58"/>
          <w:lang w:eastAsia="zh-CN"/>
        </w:rPr>
        <w:t>，</w:t>
      </w:r>
      <w:r>
        <w:rPr>
          <w:lang w:eastAsia="zh-CN"/>
        </w:rPr>
        <w:t>深</w:t>
      </w:r>
      <w:r>
        <w:rPr>
          <w:spacing w:val="-5"/>
          <w:lang w:eastAsia="zh-CN"/>
        </w:rPr>
        <w:t>刻</w:t>
      </w:r>
      <w:r>
        <w:rPr>
          <w:lang w:eastAsia="zh-CN"/>
        </w:rPr>
        <w:t>吸取</w:t>
      </w:r>
      <w:r>
        <w:rPr>
          <w:rFonts w:hint="eastAsia"/>
          <w:lang w:eastAsia="zh-CN"/>
        </w:rPr>
        <w:t>学校</w:t>
      </w:r>
      <w:r>
        <w:rPr>
          <w:lang w:eastAsia="zh-CN"/>
        </w:rPr>
        <w:t>发生的典</w:t>
      </w:r>
      <w:r>
        <w:rPr>
          <w:spacing w:val="-5"/>
          <w:lang w:eastAsia="zh-CN"/>
        </w:rPr>
        <w:t>型</w:t>
      </w:r>
      <w:r>
        <w:rPr>
          <w:lang w:eastAsia="zh-CN"/>
        </w:rPr>
        <w:t>事故</w:t>
      </w:r>
      <w:r>
        <w:rPr>
          <w:spacing w:val="-5"/>
          <w:lang w:eastAsia="zh-CN"/>
        </w:rPr>
        <w:t>教</w:t>
      </w:r>
      <w:r>
        <w:rPr>
          <w:spacing w:val="-2"/>
          <w:lang w:eastAsia="zh-CN"/>
        </w:rPr>
        <w:t>训</w:t>
      </w:r>
      <w:r>
        <w:rPr>
          <w:spacing w:val="-63"/>
          <w:lang w:eastAsia="zh-CN"/>
        </w:rPr>
        <w:t>，</w:t>
      </w:r>
      <w:r>
        <w:rPr>
          <w:lang w:eastAsia="zh-CN"/>
        </w:rPr>
        <w:t>采</w:t>
      </w:r>
      <w:r>
        <w:rPr>
          <w:spacing w:val="-5"/>
          <w:lang w:eastAsia="zh-CN"/>
        </w:rPr>
        <w:t>取</w:t>
      </w:r>
      <w:r>
        <w:rPr>
          <w:lang w:eastAsia="zh-CN"/>
        </w:rPr>
        <w:t>有针</w:t>
      </w:r>
      <w:r>
        <w:rPr>
          <w:spacing w:val="-5"/>
          <w:lang w:eastAsia="zh-CN"/>
        </w:rPr>
        <w:t>对</w:t>
      </w:r>
      <w:r>
        <w:rPr>
          <w:lang w:eastAsia="zh-CN"/>
        </w:rPr>
        <w:t>性措</w:t>
      </w:r>
      <w:r>
        <w:rPr>
          <w:spacing w:val="-3"/>
          <w:lang w:eastAsia="zh-CN"/>
        </w:rPr>
        <w:t>施</w:t>
      </w:r>
      <w:r>
        <w:rPr>
          <w:spacing w:val="-63"/>
          <w:lang w:eastAsia="zh-CN"/>
        </w:rPr>
        <w:t>，</w:t>
      </w:r>
      <w:r>
        <w:rPr>
          <w:lang w:eastAsia="zh-CN"/>
        </w:rPr>
        <w:t>排查</w:t>
      </w:r>
      <w:r>
        <w:rPr>
          <w:spacing w:val="-3"/>
          <w:lang w:eastAsia="zh-CN"/>
        </w:rPr>
        <w:t>重大安全风险。</w:t>
      </w:r>
      <w:r>
        <w:rPr>
          <w:rFonts w:hint="eastAsia"/>
          <w:spacing w:val="-3"/>
          <w:lang w:eastAsia="zh-CN"/>
        </w:rPr>
        <w:t>突出问题如下：</w:t>
      </w:r>
    </w:p>
    <w:p w:rsidR="00EE4556" w:rsidRDefault="001D0E2B" w:rsidP="006479DE">
      <w:pPr>
        <w:pStyle w:val="a3"/>
        <w:spacing w:line="324" w:lineRule="auto"/>
        <w:jc w:val="both"/>
        <w:rPr>
          <w:lang w:eastAsia="zh-CN"/>
        </w:rPr>
      </w:pPr>
      <w:r>
        <w:rPr>
          <w:rFonts w:hint="eastAsia"/>
          <w:lang w:eastAsia="zh-CN"/>
        </w:rPr>
        <w:lastRenderedPageBreak/>
        <w:t>一是学校安全责任第一人安全意识不够强，还需要</w:t>
      </w:r>
      <w:r>
        <w:rPr>
          <w:lang w:eastAsia="zh-CN"/>
        </w:rPr>
        <w:t>深入学习</w:t>
      </w:r>
      <w:r>
        <w:rPr>
          <w:spacing w:val="-5"/>
          <w:lang w:eastAsia="zh-CN"/>
        </w:rPr>
        <w:t>贯</w:t>
      </w:r>
      <w:r>
        <w:rPr>
          <w:lang w:eastAsia="zh-CN"/>
        </w:rPr>
        <w:t>彻习</w:t>
      </w:r>
      <w:r>
        <w:rPr>
          <w:spacing w:val="-6"/>
          <w:lang w:eastAsia="zh-CN"/>
        </w:rPr>
        <w:t>近</w:t>
      </w:r>
      <w:r>
        <w:rPr>
          <w:lang w:eastAsia="zh-CN"/>
        </w:rPr>
        <w:t>平总</w:t>
      </w:r>
      <w:r>
        <w:rPr>
          <w:spacing w:val="-5"/>
          <w:lang w:eastAsia="zh-CN"/>
        </w:rPr>
        <w:t>书</w:t>
      </w:r>
      <w:r>
        <w:rPr>
          <w:lang w:eastAsia="zh-CN"/>
        </w:rPr>
        <w:t>记关</w:t>
      </w:r>
      <w:r>
        <w:rPr>
          <w:spacing w:val="-5"/>
          <w:lang w:eastAsia="zh-CN"/>
        </w:rPr>
        <w:t>于</w:t>
      </w:r>
      <w:r>
        <w:rPr>
          <w:lang w:eastAsia="zh-CN"/>
        </w:rPr>
        <w:t>安全</w:t>
      </w:r>
      <w:r>
        <w:rPr>
          <w:spacing w:val="-5"/>
          <w:lang w:eastAsia="zh-CN"/>
        </w:rPr>
        <w:t>生</w:t>
      </w:r>
      <w:r>
        <w:rPr>
          <w:lang w:eastAsia="zh-CN"/>
        </w:rPr>
        <w:t>产重</w:t>
      </w:r>
      <w:r>
        <w:rPr>
          <w:spacing w:val="-6"/>
          <w:lang w:eastAsia="zh-CN"/>
        </w:rPr>
        <w:t>要</w:t>
      </w:r>
      <w:r>
        <w:rPr>
          <w:lang w:eastAsia="zh-CN"/>
        </w:rPr>
        <w:t>论述</w:t>
      </w:r>
      <w:r>
        <w:rPr>
          <w:rFonts w:hint="eastAsia"/>
          <w:spacing w:val="-5"/>
          <w:lang w:eastAsia="zh-CN"/>
        </w:rPr>
        <w:t>，要</w:t>
      </w:r>
      <w:r>
        <w:rPr>
          <w:lang w:eastAsia="zh-CN"/>
        </w:rPr>
        <w:t>把</w:t>
      </w:r>
      <w:r>
        <w:rPr>
          <w:spacing w:val="-5"/>
          <w:lang w:eastAsia="zh-CN"/>
        </w:rPr>
        <w:t>安</w:t>
      </w:r>
      <w:r>
        <w:rPr>
          <w:lang w:eastAsia="zh-CN"/>
        </w:rPr>
        <w:t>全</w:t>
      </w:r>
      <w:r>
        <w:rPr>
          <w:rFonts w:hint="eastAsia"/>
          <w:lang w:eastAsia="zh-CN"/>
        </w:rPr>
        <w:t>教育</w:t>
      </w:r>
      <w:r>
        <w:rPr>
          <w:lang w:eastAsia="zh-CN"/>
        </w:rPr>
        <w:t>贯</w:t>
      </w:r>
      <w:r>
        <w:rPr>
          <w:spacing w:val="-5"/>
          <w:lang w:eastAsia="zh-CN"/>
        </w:rPr>
        <w:t>穿</w:t>
      </w:r>
      <w:r>
        <w:rPr>
          <w:rFonts w:hint="eastAsia"/>
          <w:lang w:eastAsia="zh-CN"/>
        </w:rPr>
        <w:t>学校教育教学全过程</w:t>
      </w:r>
      <w:r>
        <w:rPr>
          <w:spacing w:val="-34"/>
          <w:lang w:eastAsia="zh-CN"/>
        </w:rPr>
        <w:t>。</w:t>
      </w:r>
      <w:r>
        <w:rPr>
          <w:rFonts w:hint="eastAsia"/>
          <w:lang w:eastAsia="zh-CN"/>
        </w:rPr>
        <w:t>二是个别学校</w:t>
      </w:r>
      <w:proofErr w:type="gramStart"/>
      <w:r>
        <w:rPr>
          <w:rFonts w:hint="eastAsia"/>
          <w:lang w:eastAsia="zh-CN"/>
        </w:rPr>
        <w:t>危化品</w:t>
      </w:r>
      <w:proofErr w:type="gramEnd"/>
      <w:r>
        <w:rPr>
          <w:rFonts w:hint="eastAsia"/>
          <w:lang w:eastAsia="zh-CN"/>
        </w:rPr>
        <w:t>专用存储</w:t>
      </w:r>
      <w:proofErr w:type="gramStart"/>
      <w:r>
        <w:rPr>
          <w:rFonts w:hint="eastAsia"/>
          <w:lang w:eastAsia="zh-CN"/>
        </w:rPr>
        <w:t>柜数量</w:t>
      </w:r>
      <w:proofErr w:type="gramEnd"/>
      <w:r>
        <w:rPr>
          <w:rFonts w:hint="eastAsia"/>
          <w:lang w:eastAsia="zh-CN"/>
        </w:rPr>
        <w:t>不够。要求学校加强安全主体意识，增强监管责任，督促学校购置。三是少部分学校化学教师、实验员专业不对口或是代课老师。要求学校化学实验员队伍的稳定性，加强实验员队伍安全教育培训，增强专业技能。四是全区学校共性问题是化学实验后所产生的废液处理问题。与废液处理厂家协商，</w:t>
      </w:r>
      <w:proofErr w:type="gramStart"/>
      <w:r>
        <w:rPr>
          <w:rFonts w:hint="eastAsia"/>
          <w:lang w:eastAsia="zh-CN"/>
        </w:rPr>
        <w:t>形成回集</w:t>
      </w:r>
      <w:proofErr w:type="gramEnd"/>
      <w:r>
        <w:rPr>
          <w:rFonts w:hint="eastAsia"/>
          <w:lang w:eastAsia="zh-CN"/>
        </w:rPr>
        <w:t>废液机制，一年处理二次，并统一处理废液费用标准。</w:t>
      </w:r>
    </w:p>
    <w:p w:rsidR="00EE4556" w:rsidRDefault="001D0E2B" w:rsidP="006479DE">
      <w:pPr>
        <w:pStyle w:val="a3"/>
        <w:ind w:left="752" w:firstLine="0"/>
        <w:jc w:val="both"/>
        <w:rPr>
          <w:rFonts w:ascii="黑体" w:eastAsia="黑体" w:hAnsi="黑体" w:cs="黑体"/>
          <w:lang w:eastAsia="zh-CN"/>
        </w:rPr>
      </w:pPr>
      <w:r>
        <w:rPr>
          <w:rFonts w:ascii="黑体" w:eastAsia="黑体" w:hAnsi="黑体" w:cs="黑体" w:hint="eastAsia"/>
          <w:spacing w:val="-2"/>
          <w:lang w:eastAsia="zh-CN"/>
        </w:rPr>
        <w:t>三</w:t>
      </w:r>
      <w:r>
        <w:rPr>
          <w:rFonts w:ascii="黑体" w:eastAsia="黑体" w:hAnsi="黑体" w:cs="黑体"/>
          <w:spacing w:val="-2"/>
          <w:lang w:eastAsia="zh-CN"/>
        </w:rPr>
        <w:t>、工作</w:t>
      </w:r>
      <w:r>
        <w:rPr>
          <w:rFonts w:ascii="黑体" w:eastAsia="黑体" w:hAnsi="黑体" w:cs="黑体" w:hint="eastAsia"/>
          <w:spacing w:val="-2"/>
          <w:lang w:eastAsia="zh-CN"/>
        </w:rPr>
        <w:t>计划与督查</w:t>
      </w:r>
      <w:r>
        <w:rPr>
          <w:rFonts w:ascii="黑体" w:eastAsia="黑体" w:hAnsi="黑体" w:cs="黑体"/>
          <w:spacing w:val="-2"/>
          <w:lang w:eastAsia="zh-CN"/>
        </w:rPr>
        <w:t>要求</w:t>
      </w:r>
    </w:p>
    <w:p w:rsidR="00EE4556" w:rsidRDefault="001D0E2B" w:rsidP="006479DE">
      <w:pPr>
        <w:pStyle w:val="a3"/>
        <w:spacing w:line="324" w:lineRule="auto"/>
        <w:jc w:val="both"/>
        <w:rPr>
          <w:lang w:eastAsia="zh-CN"/>
        </w:rPr>
      </w:pPr>
      <w:r>
        <w:rPr>
          <w:rFonts w:hint="eastAsia"/>
          <w:lang w:eastAsia="zh-CN"/>
        </w:rPr>
        <w:t>1、每学期初，全面落实安全工作要求，</w:t>
      </w:r>
      <w:proofErr w:type="gramStart"/>
      <w:r>
        <w:rPr>
          <w:rFonts w:hint="eastAsia"/>
          <w:lang w:eastAsia="zh-CN"/>
        </w:rPr>
        <w:t>结合局机关网格员春</w:t>
      </w:r>
      <w:proofErr w:type="gramEnd"/>
      <w:r>
        <w:rPr>
          <w:rFonts w:hint="eastAsia"/>
          <w:lang w:eastAsia="zh-CN"/>
        </w:rPr>
        <w:t>秋季开学跑面督查工作，对全区学校实验室危化品安全进行了拉网式的集中检查。要求学校实验室危化品管理使用方面，围绕组织管理、制度建设、日常管理、消防应急、储存安全以及管理平台使用情况等开展检查。</w:t>
      </w:r>
    </w:p>
    <w:p w:rsidR="00EE4556" w:rsidRDefault="001D0E2B" w:rsidP="006479DE">
      <w:pPr>
        <w:pStyle w:val="a3"/>
        <w:spacing w:line="324" w:lineRule="auto"/>
        <w:jc w:val="both"/>
        <w:rPr>
          <w:lang w:eastAsia="zh-CN"/>
        </w:rPr>
      </w:pPr>
      <w:r>
        <w:rPr>
          <w:rFonts w:hint="eastAsia"/>
          <w:lang w:eastAsia="zh-CN"/>
        </w:rPr>
        <w:t>2、学期教学过程中，组织力量对全区学校进行督查，进一步健全安全责任体系，强化落实学校主体责任，持续开展整治提升工作，巩固学校实验室危化品使用安全专项治理集中攻坚成效，建立健全学校实验室危化品规范管理长效机制，提升全区学校实验室危化品整体安全管理水平。</w:t>
      </w:r>
    </w:p>
    <w:p w:rsidR="00EE4556" w:rsidRDefault="001D0E2B" w:rsidP="006479DE">
      <w:pPr>
        <w:pStyle w:val="a3"/>
        <w:spacing w:line="324" w:lineRule="auto"/>
        <w:jc w:val="both"/>
        <w:rPr>
          <w:lang w:eastAsia="zh-CN"/>
        </w:rPr>
      </w:pPr>
      <w:r>
        <w:rPr>
          <w:rFonts w:hint="eastAsia"/>
          <w:lang w:eastAsia="zh-CN"/>
        </w:rPr>
        <w:t>3、邀请相关专家，对全区学校进行抽查，全面加强学校实验室</w:t>
      </w:r>
      <w:proofErr w:type="gramStart"/>
      <w:r>
        <w:rPr>
          <w:rFonts w:hint="eastAsia"/>
          <w:lang w:eastAsia="zh-CN"/>
        </w:rPr>
        <w:t>危化品规范</w:t>
      </w:r>
      <w:proofErr w:type="gramEnd"/>
      <w:r>
        <w:rPr>
          <w:rFonts w:hint="eastAsia"/>
          <w:lang w:eastAsia="zh-CN"/>
        </w:rPr>
        <w:t>管理工作，强化工作部署、督查指导和督促整改，进一步加强硬件建设、制度建设、教育培训和台账管理，强化落实从业人员岗位职责，狠抓整改落实工作，使全区学校达到了规范存储、使用和管理的要求。</w:t>
      </w:r>
    </w:p>
    <w:p w:rsidR="00EE4556" w:rsidRDefault="001D0E2B" w:rsidP="006479DE">
      <w:pPr>
        <w:pStyle w:val="a3"/>
        <w:spacing w:line="324" w:lineRule="auto"/>
        <w:jc w:val="both"/>
        <w:rPr>
          <w:lang w:eastAsia="zh-CN"/>
        </w:rPr>
      </w:pPr>
      <w:r>
        <w:rPr>
          <w:rFonts w:hint="eastAsia"/>
          <w:lang w:eastAsia="zh-CN"/>
        </w:rPr>
        <w:lastRenderedPageBreak/>
        <w:t>4、根据学校安全期末结束工作要求，区教育局加强组织部署暑假、寒假安全工作，明确专项治理行动目标任务和阶段工作任务，通过印发文件通知、局会议研究部署推进，持续推进学校实验室</w:t>
      </w:r>
      <w:proofErr w:type="gramStart"/>
      <w:r>
        <w:rPr>
          <w:rFonts w:hint="eastAsia"/>
          <w:lang w:eastAsia="zh-CN"/>
        </w:rPr>
        <w:t>危化品</w:t>
      </w:r>
      <w:proofErr w:type="gramEnd"/>
      <w:r>
        <w:rPr>
          <w:rFonts w:hint="eastAsia"/>
          <w:lang w:eastAsia="zh-CN"/>
        </w:rPr>
        <w:t>使用安全专项治理各项工作，持续采取完善设施设备、统一</w:t>
      </w:r>
      <w:proofErr w:type="gramStart"/>
      <w:r>
        <w:rPr>
          <w:rFonts w:hint="eastAsia"/>
          <w:lang w:eastAsia="zh-CN"/>
        </w:rPr>
        <w:t>规范台</w:t>
      </w:r>
      <w:proofErr w:type="gramEnd"/>
      <w:r>
        <w:rPr>
          <w:rFonts w:hint="eastAsia"/>
          <w:lang w:eastAsia="zh-CN"/>
        </w:rPr>
        <w:t>账资料、推进信息化管理、加强隐患排查治理、落实教育培训、强化督查整改等有效措施，大力提升了全区学校实验室</w:t>
      </w:r>
      <w:proofErr w:type="gramStart"/>
      <w:r>
        <w:rPr>
          <w:rFonts w:hint="eastAsia"/>
          <w:lang w:eastAsia="zh-CN"/>
        </w:rPr>
        <w:t>危化品规范</w:t>
      </w:r>
      <w:proofErr w:type="gramEnd"/>
      <w:r>
        <w:rPr>
          <w:rFonts w:hint="eastAsia"/>
          <w:lang w:eastAsia="zh-CN"/>
        </w:rPr>
        <w:t>管理工作水平，确保了全区学校实验室</w:t>
      </w:r>
      <w:proofErr w:type="gramStart"/>
      <w:r>
        <w:rPr>
          <w:rFonts w:hint="eastAsia"/>
          <w:lang w:eastAsia="zh-CN"/>
        </w:rPr>
        <w:t>危化品</w:t>
      </w:r>
      <w:proofErr w:type="gramEnd"/>
      <w:r>
        <w:rPr>
          <w:rFonts w:hint="eastAsia"/>
          <w:lang w:eastAsia="zh-CN"/>
        </w:rPr>
        <w:t>安全。</w:t>
      </w:r>
    </w:p>
    <w:p w:rsidR="00EE4556" w:rsidRDefault="001D0E2B" w:rsidP="006479DE">
      <w:pPr>
        <w:pStyle w:val="a3"/>
        <w:spacing w:line="324" w:lineRule="auto"/>
        <w:jc w:val="both"/>
        <w:rPr>
          <w:lang w:eastAsia="zh-CN"/>
        </w:rPr>
      </w:pPr>
      <w:r>
        <w:rPr>
          <w:rFonts w:hint="eastAsia"/>
          <w:lang w:eastAsia="zh-CN"/>
        </w:rPr>
        <w:t>5、每学期末，根据国务院召开全国安全生产电视电话会议精神及武进区学校安全期末结束工作要求，下发《关于做好寒假期间学校教育装备与信息网络安全工作的通知》，要求学校开展安全自查，特别是在检查实验室、</w:t>
      </w:r>
      <w:proofErr w:type="gramStart"/>
      <w:r>
        <w:rPr>
          <w:rFonts w:hint="eastAsia"/>
          <w:lang w:eastAsia="zh-CN"/>
        </w:rPr>
        <w:t>准备室</w:t>
      </w:r>
      <w:proofErr w:type="gramEnd"/>
      <w:r>
        <w:rPr>
          <w:rFonts w:hint="eastAsia"/>
          <w:lang w:eastAsia="zh-CN"/>
        </w:rPr>
        <w:t>等场所时，应将所有化学药品全部存放到化学药品</w:t>
      </w:r>
      <w:proofErr w:type="gramStart"/>
      <w:r>
        <w:rPr>
          <w:rFonts w:hint="eastAsia"/>
          <w:lang w:eastAsia="zh-CN"/>
        </w:rPr>
        <w:t>室入橱统一</w:t>
      </w:r>
      <w:proofErr w:type="gramEnd"/>
      <w:r>
        <w:rPr>
          <w:rFonts w:hint="eastAsia"/>
          <w:lang w:eastAsia="zh-CN"/>
        </w:rPr>
        <w:t>管理，特别是危险化学品存放</w:t>
      </w:r>
      <w:proofErr w:type="gramStart"/>
      <w:r>
        <w:rPr>
          <w:rFonts w:hint="eastAsia"/>
          <w:lang w:eastAsia="zh-CN"/>
        </w:rPr>
        <w:t>到危化品</w:t>
      </w:r>
      <w:proofErr w:type="gramEnd"/>
      <w:r>
        <w:rPr>
          <w:rFonts w:hint="eastAsia"/>
          <w:lang w:eastAsia="zh-CN"/>
        </w:rPr>
        <w:t>柜，做到双人双锁保管。在</w:t>
      </w:r>
      <w:proofErr w:type="gramStart"/>
      <w:r>
        <w:rPr>
          <w:rFonts w:hint="eastAsia"/>
          <w:lang w:eastAsia="zh-CN"/>
        </w:rPr>
        <w:t>危化品安全</w:t>
      </w:r>
      <w:proofErr w:type="gramEnd"/>
      <w:r>
        <w:rPr>
          <w:rFonts w:hint="eastAsia"/>
          <w:lang w:eastAsia="zh-CN"/>
        </w:rPr>
        <w:t>情况自查过程中，要严格对照《武进区中小学实验室及危化品安全情况学校检查记录表》进行逐条检查，强化安全隐患整改，确保所有问题整改到位。</w:t>
      </w:r>
    </w:p>
    <w:p w:rsidR="00EE4556" w:rsidRDefault="00EE4556">
      <w:pPr>
        <w:pStyle w:val="a3"/>
        <w:spacing w:line="324" w:lineRule="auto"/>
        <w:rPr>
          <w:lang w:eastAsia="zh-CN"/>
        </w:rPr>
      </w:pPr>
    </w:p>
    <w:sectPr w:rsidR="00EE4556">
      <w:footerReference w:type="default" r:id="rId8"/>
      <w:pgSz w:w="11920" w:h="16840"/>
      <w:pgMar w:top="1600" w:right="1420" w:bottom="1160" w:left="1420" w:header="0" w:footer="9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F3F" w:rsidRDefault="00017F3F">
      <w:r>
        <w:separator/>
      </w:r>
    </w:p>
  </w:endnote>
  <w:endnote w:type="continuationSeparator" w:id="0">
    <w:p w:rsidR="00017F3F" w:rsidRDefault="0001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56" w:rsidRDefault="001D0E2B">
    <w:pPr>
      <w:spacing w:line="200" w:lineRule="exact"/>
      <w:rPr>
        <w:sz w:val="20"/>
        <w:szCs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3579495</wp:posOffset>
              </wp:positionH>
              <wp:positionV relativeFrom="page">
                <wp:posOffset>9943465</wp:posOffset>
              </wp:positionV>
              <wp:extent cx="410845" cy="201930"/>
              <wp:effectExtent l="0" t="0" r="0" b="0"/>
              <wp:wrapNone/>
              <wp:docPr id="15" name="文本框 5"/>
              <wp:cNvGraphicFramePr/>
              <a:graphic xmlns:a="http://schemas.openxmlformats.org/drawingml/2006/main">
                <a:graphicData uri="http://schemas.microsoft.com/office/word/2010/wordprocessingShape">
                  <wps:wsp>
                    <wps:cNvSpPr txBox="1"/>
                    <wps:spPr>
                      <a:xfrm>
                        <a:off x="0" y="0"/>
                        <a:ext cx="410845" cy="201930"/>
                      </a:xfrm>
                      <a:prstGeom prst="rect">
                        <a:avLst/>
                      </a:prstGeom>
                      <a:noFill/>
                      <a:ln>
                        <a:noFill/>
                      </a:ln>
                    </wps:spPr>
                    <wps:txbx>
                      <w:txbxContent>
                        <w:p w:rsidR="00EE4556" w:rsidRDefault="001D0E2B">
                          <w:pPr>
                            <w:spacing w:line="305" w:lineRule="exact"/>
                            <w:ind w:left="20"/>
                            <w:rPr>
                              <w:rFonts w:ascii="Times New Roman" w:eastAsia="Times New Roman" w:hAnsi="Times New Roman" w:cs="Times New Roman"/>
                              <w:sz w:val="28"/>
                              <w:szCs w:val="28"/>
                            </w:rPr>
                          </w:pPr>
                          <w:r>
                            <w:rPr>
                              <w:rFonts w:ascii="Times New Roman"/>
                              <w:sz w:val="28"/>
                            </w:rPr>
                            <w:t>-</w:t>
                          </w:r>
                          <w:r>
                            <w:rPr>
                              <w:rFonts w:ascii="Times New Roman"/>
                              <w:spacing w:val="-3"/>
                              <w:sz w:val="28"/>
                            </w:rPr>
                            <w:t xml:space="preserve"> </w:t>
                          </w:r>
                          <w:r>
                            <w:fldChar w:fldCharType="begin"/>
                          </w:r>
                          <w:r>
                            <w:rPr>
                              <w:rFonts w:ascii="Times New Roman"/>
                              <w:sz w:val="28"/>
                            </w:rPr>
                            <w:instrText xml:space="preserve"> PAGE </w:instrText>
                          </w:r>
                          <w:r>
                            <w:fldChar w:fldCharType="separate"/>
                          </w:r>
                          <w:r w:rsidR="00D62329">
                            <w:rPr>
                              <w:rFonts w:ascii="Times New Roman"/>
                              <w:noProof/>
                              <w:sz w:val="28"/>
                            </w:rPr>
                            <w:t>1</w:t>
                          </w:r>
                          <w:r>
                            <w:fldChar w:fldCharType="end"/>
                          </w:r>
                          <w:r>
                            <w:rPr>
                              <w:rFonts w:ascii="Times New Roman"/>
                              <w:sz w:val="2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281.85pt;margin-top:782.95pt;width:32.35pt;height:15.9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" filled="f" stroked="f">
              <v:textbox inset="0,0,0,0">
                <w:txbxContent>
                  <w:p w:rsidR="00EE4556" w:rsidRDefault="001D0E2B">
                    <w:pPr>
                      <w:spacing w:line="305" w:lineRule="exact"/>
                      <w:ind w:left="20"/>
                      <w:rPr>
                        <w:rFonts w:ascii="Times New Roman" w:eastAsia="Times New Roman" w:hAnsi="Times New Roman" w:cs="Times New Roman"/>
                        <w:sz w:val="28"/>
                        <w:szCs w:val="28"/>
                      </w:rPr>
                    </w:pPr>
                    <w:r>
                      <w:rPr>
                        <w:rFonts w:ascii="Times New Roman"/>
                        <w:sz w:val="28"/>
                      </w:rPr>
                      <w:t>-</w:t>
                    </w:r>
                    <w:r>
                      <w:rPr>
                        <w:rFonts w:ascii="Times New Roman"/>
                        <w:spacing w:val="-3"/>
                        <w:sz w:val="28"/>
                      </w:rPr>
                      <w:t xml:space="preserve"> </w:t>
                    </w:r>
                    <w:r>
                      <w:fldChar w:fldCharType="begin"/>
                    </w:r>
                    <w:r>
                      <w:rPr>
                        <w:rFonts w:ascii="Times New Roman"/>
                        <w:sz w:val="28"/>
                      </w:rPr>
                      <w:instrText xml:space="preserve"> PAGE </w:instrText>
                    </w:r>
                    <w:r>
                      <w:fldChar w:fldCharType="separate"/>
                    </w:r>
                    <w:r w:rsidR="00D62329">
                      <w:rPr>
                        <w:rFonts w:ascii="Times New Roman"/>
                        <w:noProof/>
                        <w:sz w:val="28"/>
                      </w:rPr>
                      <w:t>1</w:t>
                    </w:r>
                    <w:r>
                      <w:fldChar w:fldCharType="end"/>
                    </w:r>
                    <w:r>
                      <w:rPr>
                        <w:rFonts w:ascii="Times New Roman"/>
                        <w:sz w:val="2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F3F" w:rsidRDefault="00017F3F">
      <w:r>
        <w:separator/>
      </w:r>
    </w:p>
  </w:footnote>
  <w:footnote w:type="continuationSeparator" w:id="0">
    <w:p w:rsidR="00017F3F" w:rsidRDefault="00017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556"/>
    <w:rsid w:val="00017F3F"/>
    <w:rsid w:val="000F6637"/>
    <w:rsid w:val="001D0E2B"/>
    <w:rsid w:val="001E3449"/>
    <w:rsid w:val="003734F7"/>
    <w:rsid w:val="006479DE"/>
    <w:rsid w:val="0084304E"/>
    <w:rsid w:val="008D4B78"/>
    <w:rsid w:val="00B30C15"/>
    <w:rsid w:val="00D62329"/>
    <w:rsid w:val="00EE4556"/>
    <w:rsid w:val="0A426BDE"/>
    <w:rsid w:val="3E3A1C1A"/>
    <w:rsid w:val="68D5556C"/>
    <w:rsid w:val="764C5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eastAsiaTheme="minorHAnsi"/>
      <w:sz w:val="22"/>
      <w:szCs w:val="22"/>
      <w:lang w:eastAsia="en-US"/>
    </w:rPr>
  </w:style>
  <w:style w:type="paragraph" w:styleId="1">
    <w:name w:val="heading 1"/>
    <w:basedOn w:val="a"/>
    <w:next w:val="a"/>
    <w:uiPriority w:val="1"/>
    <w:qFormat/>
    <w:pPr>
      <w:ind w:left="352"/>
      <w:outlineLvl w:val="0"/>
    </w:pPr>
    <w:rPr>
      <w:rFonts w:ascii="方正小标宋简体" w:eastAsia="方正小标宋简体" w:hAnsi="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4"/>
      <w:ind w:left="113" w:firstLine="639"/>
    </w:pPr>
    <w:rPr>
      <w:rFonts w:ascii="仿宋_GB2312" w:eastAsia="仿宋_GB2312" w:hAnsi="仿宋_GB2312"/>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rsid w:val="00B30C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30C15"/>
    <w:rPr>
      <w:rFonts w:eastAsiaTheme="minorHAnsi"/>
      <w:sz w:val="18"/>
      <w:szCs w:val="18"/>
      <w:lang w:eastAsia="en-US"/>
    </w:rPr>
  </w:style>
  <w:style w:type="paragraph" w:styleId="a6">
    <w:name w:val="footer"/>
    <w:basedOn w:val="a"/>
    <w:link w:val="Char0"/>
    <w:rsid w:val="00B30C15"/>
    <w:pPr>
      <w:tabs>
        <w:tab w:val="center" w:pos="4153"/>
        <w:tab w:val="right" w:pos="8306"/>
      </w:tabs>
      <w:snapToGrid w:val="0"/>
    </w:pPr>
    <w:rPr>
      <w:sz w:val="18"/>
      <w:szCs w:val="18"/>
    </w:rPr>
  </w:style>
  <w:style w:type="character" w:customStyle="1" w:styleId="Char0">
    <w:name w:val="页脚 Char"/>
    <w:basedOn w:val="a0"/>
    <w:link w:val="a6"/>
    <w:rsid w:val="00B30C15"/>
    <w:rPr>
      <w:rFonts w:eastAsiaTheme="minorHAns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eastAsiaTheme="minorHAnsi"/>
      <w:sz w:val="22"/>
      <w:szCs w:val="22"/>
      <w:lang w:eastAsia="en-US"/>
    </w:rPr>
  </w:style>
  <w:style w:type="paragraph" w:styleId="1">
    <w:name w:val="heading 1"/>
    <w:basedOn w:val="a"/>
    <w:next w:val="a"/>
    <w:uiPriority w:val="1"/>
    <w:qFormat/>
    <w:pPr>
      <w:ind w:left="352"/>
      <w:outlineLvl w:val="0"/>
    </w:pPr>
    <w:rPr>
      <w:rFonts w:ascii="方正小标宋简体" w:eastAsia="方正小标宋简体" w:hAnsi="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4"/>
      <w:ind w:left="113" w:firstLine="639"/>
    </w:pPr>
    <w:rPr>
      <w:rFonts w:ascii="仿宋_GB2312" w:eastAsia="仿宋_GB2312" w:hAnsi="仿宋_GB2312"/>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rsid w:val="00B30C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30C15"/>
    <w:rPr>
      <w:rFonts w:eastAsiaTheme="minorHAnsi"/>
      <w:sz w:val="18"/>
      <w:szCs w:val="18"/>
      <w:lang w:eastAsia="en-US"/>
    </w:rPr>
  </w:style>
  <w:style w:type="paragraph" w:styleId="a6">
    <w:name w:val="footer"/>
    <w:basedOn w:val="a"/>
    <w:link w:val="Char0"/>
    <w:rsid w:val="00B30C15"/>
    <w:pPr>
      <w:tabs>
        <w:tab w:val="center" w:pos="4153"/>
        <w:tab w:val="right" w:pos="8306"/>
      </w:tabs>
      <w:snapToGrid w:val="0"/>
    </w:pPr>
    <w:rPr>
      <w:sz w:val="18"/>
      <w:szCs w:val="18"/>
    </w:rPr>
  </w:style>
  <w:style w:type="character" w:customStyle="1" w:styleId="Char0">
    <w:name w:val="页脚 Char"/>
    <w:basedOn w:val="a0"/>
    <w:link w:val="a6"/>
    <w:rsid w:val="00B30C15"/>
    <w:rPr>
      <w:rFonts w:eastAsiaTheme="minorHAns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240</Words>
  <Characters>1374</Characters>
  <Application>Microsoft Office Word</Application>
  <DocSecurity>0</DocSecurity>
  <Lines>11</Lines>
  <Paragraphs>3</Paragraphs>
  <ScaleCrop>false</ScaleCrop>
  <Company>微软中国</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13785.doc</dc:title>
  <dc:creator>Lenovo</dc:creator>
  <cp:lastModifiedBy>沈建友</cp:lastModifiedBy>
  <cp:revision>7</cp:revision>
  <dcterms:created xsi:type="dcterms:W3CDTF">2022-03-25T09:00:00Z</dcterms:created>
  <dcterms:modified xsi:type="dcterms:W3CDTF">2022-03-31T07:15:00Z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LastSaved">
    <vt:filetime>2022-03-25T00:00:00Z</vt:filetime>
  </property>
  <property fmtid="{D5CDD505-2E9C-101B-9397-08002B2CF9AE}" pid="4" name="KSOProductBuildVer">
    <vt:lpwstr>2052-11.1.0.11365</vt:lpwstr>
  </property>
  <property fmtid="{D5CDD505-2E9C-101B-9397-08002B2CF9AE}" pid="5" name="ICV">
    <vt:lpwstr>511EAAA2E57A43989F2FE133C824CDF4</vt:lpwstr>
  </property>
</Properties>
</file>