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常州市武进区人民政府办公室（本级）</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区政府办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（一）按照区政府要求，抓好党中央国务院、省委省政府、市委市政府和区委区政府重大决策部署的贯彻落实。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（二）负责区政府会议和全区性重要活动的准备和组织工作，协助区政府领导组织实施会议决定事项。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（三）协助区政府领导组织处理突发事件和重大事故。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（四）根据区政府领导指示，协调区政府各职能部门工作。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（五）围绕中心工作，开展调查研究，发挥参谋助手作用。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协助区政府领导组织起草或审核以区政府、区政府办公室名义发布的公文，起草区政府领导部分讲话和其他文稿。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（六）办理上级党委、政府及部委办局和区外其他地区发送区政府的文电。研究区政府各部门和各镇、开发区、街道向区政府请示的事项，提出审核处理意见，报区政府领导审批。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（七）负责区政府的值班工作，及时报告重要情况和突发事件信息，传达和督促落实区委、区政府领导的批示指示。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（八）负责统一刻制、颁发、启用区政府各部门、直属单位及各镇、开发区、街道印章，按规定管理使用区政府印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章、介绍信。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（九）督促、检查区政府各部门和各镇、开发区、街道对区政府文件、指示和区政府会议决定事项及区政府领导重要批示的贯彻执行情况，并向区政府领导报告。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十） 负责省、市和区人大、政协交区政府的有关议案、建议、提案的办理工作。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（十一）负责政务信息的上报工作；组织调查研究，搜集整理信息，准确及时地向区政府领导反映情况，提出建议。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（十二）负责推进、指导、协调、监督全区政务公开、政府信息公开工作。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（十三）负责全区电子政务的规划、管理和组织建设工作。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（十四）负责全区大数据政策制定、开放共享、统筹管理工作；负责全区政务数据资源管理工作。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（十五）负责莅临武进的上级领导和团组的接待工作及区领导出访的联络服务工作。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（十六）承办区委、区政府交办的其他事宜。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区政府研究室(合署办公单位)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（一）负责起草《政府工作报告》和区政府主要领导同志讲话及其他综合文稿。牵头或者组织起草、修改区政府有关重要综合性文稿。参与区委重要会议的文件起草工作。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组织或者参与对全区经济社会发展重大问题的调查研究和决策咨询。对区政府重大战略实施、重大决策落实情况进行跟踪调研。参与区政府主要领导同志的调研活动，为政务工作提供决策咨询等相关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（三）负责区政府智库建设相关工作。负责组织开展区政府决策咨询重点课题研究工作。负责组织开展区政府重大政策举措第三方评估工作。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（四）牵头负责组织宏观经济形势分析与研究，提出政策建议。承担经济社会发展重要信息、动态的收集、分析、整理、研判和报送工作，为区政府决策提供参考。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（五）组织、协调全区政府系统的调查研究工作。组织社会力量开展调查研究。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文电机要科（总值班室）、秘书一科、秘书二科、秘书三科、秘书四科（ 联络接待科） 、信息督查科（ 政务公开科）、外事工作科、电子政务科、行政管理科；合署办公单位区政府研究室内设机构为：综合研究科、改革研究科。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本单位下属单位包括:武进区电子政务中心(大数据管理局)、武进区对外联络中心(非独立编制预算)。</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（一）提高以文辅政能力。认真做好各类综合性材料、文件的起草工作，营造比学赶超浓厚氛围，确保文稿质量。加强调查研究，努力为区领导提供决策参考，全年完成调研文章10篇以上。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认真做好政务信息的采集、编撰和报送工作，树立精品意识，争取在省、市考核评比中名列前茅。围绕区委、区政府中心工作和领导交办任务积极开展督查督办，提高督查实效。认真办理人大代表建议和政协委员提案，办结率100%。认真处理来信来访，积极协调，努力化解各类矛盾纠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（三）坚持高效运转、规范办理，严格按照有关规定认真做好公文的保密、登记、传递、印发、归档等工作，做到及时、准确、安全。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做好区政府值班工作，确保联络畅通，及时报告重要情况；做好突发事件信息的收集、编辑、与报送工作；协助区政府及办公室领导及时处置各类突发事件，向市政府和区政府报告突发事件信息，及时传达相关领导对突发事件信息的批示（指示）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（五）做好区政府网站内容保障、日常维护和管理工作，在市级考核中力争第一。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（六）积极主动配合区领导做好各项重大活动、重点工作的协调组织推进工作，当好领导的参谋助手。精心组织和积极配合有关部门做好各类会议的保障工作。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（七）不断提高接待服务水平和后勤保障能力，认真完成各类接待任务。积极配合全区涉外重大活动，努力推进对外友好交流，加强因公出国（境）管理，做到服务高效。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（八）认真完成领导交办的各项临时性和突击性任务。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常州市武进区人民政府办公室（本级）</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常州市武进区人民政府办公室（本级）</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1,781.11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1,052.87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159.75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38.29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530.20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1,781.11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1,781.11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1,781.11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1,781.11</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常州市武进区人民政府办公室（本级）</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1,781.11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1,781.11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1,781.11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103001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常州市武进区人民政府办公室（本级）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1,781.11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1,781.11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1,781.11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常州市武进区人民政府办公室（本级）</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1,781.11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1,409.75</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371.36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专项业务及机关事务管理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常州市武进区人民政府办公室（本级）</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1,781.11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1,781.11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1,781.11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1,052.87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159.75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38.29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530.20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1,781.11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1,781.11</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常州市武进区人民政府办公室（本级）</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1,781.11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1,409.75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1,314.33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371.36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1,052.87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681.51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371.36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1,052.87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681.51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371.36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681.51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681.51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专项业务及机关事务管理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530.20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530.20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530.20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530.20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210.53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常州市武进区人民政府办公室（本级）</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1,409.75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1,314.33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1,227.47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1,227.47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常州市武进区人民政府办公室（本级）</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1,781.11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1,409.75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1,314.33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专项业务及机关事务管理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常州市武进区人民政府办公室（本级）</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1,409.75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1,314.33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1,227.47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1,227.47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常州市武进区人民政府办公室（本级）</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125.30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125.30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常州市武进区人民政府办公室（本级）</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常州市武进区人民政府办公室（本级）</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常州市武进区人民政府办公室（本级）</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19.02</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常州市武进区人民政府办公室（本级）</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11.51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11.51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家具用具</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常州市武进区人民政府办公室（本级）2022年度收入、支出预算总计1,781.11万元，与上年相比收、支预算总计各减少10.29万元，减少0.57%。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（一）收入预算总计1,781.11万元。包括：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1．本年收入合计1,781.11万元。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1,781.11万元，与上年相比减少10.29万元，减少0.57%。主要原因是基本支出减少，一是人员变动及政策性调减工资中津补贴使得基本支出减少、二是退休人员提租补贴本年改为在单位发放使得基本支出增加，综合作用使得本年支出较上年减少。本单位为一般公共预算全额拨款单位，所以一般公共预算拨款收入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（二）支出预算总计1,781.11万元。包括：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1．本年支出合计1,781.11万元。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1,052.87万元，主要用于发放在职人员工资、津补贴等人员经费支出、机关运行经费支出及项目支出。与上年相比减少81.13万元，减少7.15%。主要原因是：一、人员变动使得基本支出减少；二、政策性调减工资中津补贴；三、核算科目调整，上年在本科目核算的离休金本年改为在社会保障和就业支出（类）科目核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159.75万元，主要用于本单位职工基本养老保险缴费支出和职业年金缴费支出，以及单位离休人员离休金的发放。与上年相比增加25.33万元，增长18.84%。主要原因是：一、核算科目调整，上年在一般公共服务支出（类）科目核算的离休金本年改为在本科目核算；二、基本养老保险和职业年金缴费基数增长，前两项使得该科目支出增加；三、人员变动使得该科目支出减少，综合作用使得该科目支出数比上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38.29万元，主要用于职工基本医疗保险缴费及公务员医疗补助缴费。与上年相比减少0.08万元，减少0.21%。主要原因是：一、人员变动使得该科目支出减少；二、职工基本医疗保险缴费基数增长使得该科目支出增加，综合作用使得该科目支出数比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530.2万元，主要用于按规定为职工缴纳的住房公积金、新职工购房补贴以及发放的提租补贴。与上年相比增加45.59万元，增长9.41%。主要原因是：一、住房保障支出计提基数的增长；二、退休人员提租补贴本年改为在单位发放使得本科目支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常州市武进区人民政府办公室（本级）2022年收入预算合计1,781.11万元，包括本年收入1,781.11万元，上年结转结余0万元。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本年一般公共预算收入1,781.11万元，占100%；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常州市武进区人民政府办公室（本级）2022年支出预算合计1,781.11万元，其中：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基本支出1,409.75万元，占79.15%；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项目支出371.36万元，占20.85%；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度财政拨款收、支总预算1,781.11万元。与上年相比，财政拨款收、支总计各减少10.29万元，减少0.57%。主要原因是基本支出减少，一是人员变动及政策性调减工资中津补贴使得基本支出减少、二是退休人员提租补贴本年改为在单位发放使得基本支出增加，综合作用使得本年支出较上年减少。本单位为财政全额拨款单位，所以财政拨款收入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财政拨款预算支出1,781.11万元，占本年支出合计的100%。与上年相比，财政拨款支出减少10.29万元，减少0.57%。主要原因是：一、人员变动及政策性调减工资中津补贴使得基本支出减少，二、退休人员提租补贴本年改为在单位发放使得基本支出增加，综合作用使得本年支出较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支出681.51万元，与上年相比减少80.89万元，减少10.61%。主要原因是：一、人员变动人数略减少；二、政策性调减工资中津补贴；三、上年在本科目核算的离休金本年改为在社会保障和就业支出（类）支出科目核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专项业务及机关事务管理（项）支出223万元，与上年相比减少21.89万元，减少8.94%。主要原因是核算科目调整，政府研究室专项业务费上年在本项级科目核算，本年改为在政府办公厅（室）及相关机构事务（款）其他政府办公厅（室）及相关机构事务支出（项）支出科目核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政府办公厅（室）及相关机构事务（款）其他政府办公厅（室）及相关机构事务支出（项）支出148.36万元，与上年相比增加21.65万元，增长17.09%。主要原因是核算科目调整，政府研究室专项业务费上年在政府办公厅（室）及相关机构事务（款）专项业务及机关事务管理（项）支出科目核算，本年改为在本项级科目核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17.39万元，与上年相比增加17.39万元（去年预算数为0万元，无法计算增减比率）。主要原因是核算科目调整，去年单位离休金支出没有在本项级科目核算，去年在政府办公厅（室）及相关机构事务（款）行政运行（项）支出科目核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2.行政事业单位养老支出（款）机关事业单位基本养老保险缴费支出（项）支出94.91万元，与上年相比增加5.3万元，增长5.91%。主要原因是人员变动及基本养老保险缴费基数增长。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3.行政事业单位养老支出（款）机关事业单位职业年金缴费支出（项）支出47.45万元，与上年相比增加2.64万元，增长5.89%。主要原因是人员变动及职业年金缴费基数增长。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1.行政事业单位医疗（款）行政单位医疗（项）支出24.27万元，与上年相比减少0.4万元，减少1.62%。主要原因是行政人员变动导致行政人员略减少。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2.行政事业单位医疗（款）事业单位医疗（项）支出4.12万元，与上年相比增加0.56万元，增长15.73%。主要原因是事业人员变动导致事业人员略增加。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3.行政事业单位医疗（款）公务员医疗补助（项）支出9.9万元，与上年相比减少0.24万元，减少2.37%。主要原因是人员变动导致在职人员略减少。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1.住房改革支出（款）住房公积金（项）支出146.91万元，与上年相比减少5.18万元，减少3.41%。主要原因是人员变动导致老职工人数减少及总体人数略减少。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2.住房改革支出（款）提租补贴（项）支出210.53万元，与上年相比增加40.48万元，增长23.8%。主要原因是本年增加退休人员提租补贴支出。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3.住房改革支出（款）购房补贴（项）支出172.76万元，与上年相比增加10.29万元，增长6.33%。主要原因是人员变动导致新职工人数增加。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常州市武进区人民政府办公室（本级）2022年度财政拨款基本支出预算1,409.75万元，其中：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1,314.33万元。主要包括：基本工资、津贴补贴、机关事业单位基本养老保险缴费、职业年金缴费、职工基本医疗保险缴费、公务员医疗补助缴费、其他社会保障缴费、住房公积金、医疗费、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（二）公用经费95.42万元。主要包括：办公费、印刷费、邮电费、差旅费、维修（护）费、租赁费、公务接待费、劳务费、工会经费、福利费、其他商品和服务支出。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一般公共预算财政拨款支出预算1,781.11万元，与上年相比减少10.29万元，减少0.57%。主要原因是：一、人员变动及政策性调减工资中津补贴使得基本支出减少，二、退休人员提租补贴本年改为在单位发放使得基本支出增加，综合作用使得本年支出较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常州市武进区人民政府办公室（本级）2022年度一般公共预算财政拨款基本支出预算1,409.75万元，其中：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1,314.33万元。主要包括：基本工资、津贴补贴、机关事业单位基本养老保险缴费、职业年金缴费、职工基本医疗保险缴费、公务员医疗补助缴费、其他社会保障缴费、住房公积金、医疗费、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（二）公用经费95.42万元。主要包括：办公费、印刷费、邮电费、差旅费、维修（护）费、租赁费、公务接待费、劳务费、工会经费、福利费、其他商品和服务支出。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度一般公共预算拨款安排的“三公”经费预算支出中，因公出国（境）费支出0万元，占“三公”经费的0%；公务用车购置及运行维护费支出0万元，占“三公”经费的0%；公务接待费支出125.3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3．公务接待费预算支出125.3万元，比上年预算减少29.5万元，主要原因是厉行节约严控接待批次人次及接待标准。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常州市武进区人民政府办公室（本级）2022年度一般公共预算拨款安排的会议费预算支出70万元，比上年预算减少1.7万元，主要原因是厉行节约，一是现场会议次数减少，二是严控会议批次人次及会议费用标准。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常州市武进区人民政府办公室（本级）2022年度一般公共预算拨款安排的培训费预算支出12.5万元，与上年预算数相同。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常州市武进区人民政府办公室（本级）2022年国有资本经营预算支出0万元。与上年预算数相同。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2022年本单位一般公共预算机关运行经费预算支出95.42万元。与上年相比减少1.89万元，减少1.94%。主要原因是人员变动，本年在职人数略有减少。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2022年度政府采购支出预算总额11.51万元，其中：拟采购货物支出11.51万元、拟采购工程支出0万元、拟购买服务支出0万元。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2022年度，本单位整体支出纳入绩效目标管理，涉及四本预算资金1,781.11万元；本单位共5个项目纳入绩效目标管理，涉及四本预算资金合计371.36万元，占四本预算资金(基本支出除外)总额的比例为100%。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九、一般公共服务支出(类)政府办公厅（室）及相关机构事务(款)专项业务及机关事务管理(项)</w:t>
      </w:r>
      <w:r>
        <w:rPr>
          <w:rFonts w:ascii="仿宋" w:hAnsi="仿宋" w:cs="仿宋" w:eastAsia="仿宋"/>
          <w:b w:val="true"/>
        </w:rPr>
        <w:t>：</w:t>
      </w:r>
      <w:r>
        <w:rPr>
          <w:rFonts w:hint="eastAsia" w:ascii="仿宋" w:hAnsi="仿宋" w:eastAsia="仿宋" w:cs="仿宋"/>
        </w:rPr>
        <w:t>反映各级政府举行各类重大活动、召开重要会议（如国务院一类会议、国庆招待会、全国劳模大会）的支出，政府机关房地产管理、公务用车管理等方面的支出。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十、一般公共服务支出(类)政府办公厅（室）及相关机构事务(款)其他政府办公厅（室）及相关机构事务支出(项)</w:t>
      </w:r>
      <w:r>
        <w:rPr>
          <w:rFonts w:ascii="仿宋" w:hAnsi="仿宋" w:cs="仿宋" w:eastAsia="仿宋"/>
          <w:b w:val="true"/>
        </w:rPr>
        <w:t>：</w:t>
      </w:r>
      <w:r>
        <w:rPr>
          <w:rFonts w:hint="eastAsia" w:ascii="仿宋" w:hAnsi="仿宋" w:eastAsia="仿宋" w:cs="仿宋"/>
        </w:rPr>
        <w:t>反映除上述项目以外的其他政府办公厅（室）及相关机构事务支出。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常州市武进区人民政府办公室（本级）</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24</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2022-02-16T10:35:58Z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