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常州市武进区电子政务中心</w:t>
            </w:r>
            <w:r>
              <w:rPr>
                <w:rFonts w:ascii="宋体" w:hAnsi="宋体" w:cs="宋体" w:eastAsia="宋体"/>
                <w:b w:val="true"/>
                <w:sz w:val="52"/>
              </w:rPr>
              <w:t xml:space="preserve"></w:t>
              <w:br w:type="textWrapping"/>
              <w:t>单位预算公开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（1）负责“中国·武进”政府门户网站的规划、建设、日常维护和管理工作，负责向省、市政府门户网站报送信息，协助区政府办公室做好全区政府信息公开工作。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（2）负责全区政府系统电子政务的规划、管理和组织建设工作。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（3）负责全区电子政务外网网络平台的规划、建设、日常维护和管理工作。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（4）负责全区性的电子政务应用系统建设和维护，对各部门、各镇（街道）电子政务工作进行指导监督。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（5）负责区协同工作平台（区公文电子化传输平台）的日常维护、技术保障和管理工作。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（6）负责区行政权力网上公开透明运行平台（区“三合一”阳光政务平台）的日常维护和技术保障工作。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（7）负责采集、组合、编辑和传递区委、区政府领导宏观决策所需的信息。</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（8）负责上级交办的其他工作。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综合科、项目管理科、技术保障科。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一、推进政务数据开放应用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加快基础设施建设。一是完善区电子政务外网建设。进一步优化电子政务外网结构，强化网络管理，着力提升网络业务承载能力，为业务应用、数据传输提供保障。持续做好电子政务外网运维工作，确保365×24无故障运行。同时，按照电子政务外网接入标准规范，加快推进各类政务数据专线与区电子政务外网整合。二是提升安全防护能力。根据相关法律法规及网络安全等级保护2.0标准，对照区委网信办、公安局分局网络安全保障大队对区电子政务外网的安全建设要求，进一步提升网络安全能力，督促接入部门做好部门局域网安全建设。三是搭建政务云平台。依托常州市建设的“政务云”和“信创云”，搭建区级政务云，将我区自建政务系统部署在云上，新建业务系统直接上云，存量业务系统按批次上云，部分功能单一或功能重复的政务系统逐步淘汰。并在上云前做好系统网络安全等级保护测评和风险评估测评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加强数据归集应用。一是加强基础数据库建设。严格落实责任清单要求，加快各单位数据向政务数据共享交换平台推送，不断完善人口、法人、空间地理、电子证照、信用等六大基础数据库，按需建立其它各类主题数据库。从而实现减材料、减证明、减跑动次数的目标。二是加强数据共享交换。坚持“以共享为原则、不共享为例外”，切实做好部门信息数据网上审核授权。提高以“数”为“据”的服务能力，重视拓展大数据的应用领域和比对功能，不断增强数据综合分析应用水平。三是推行政策“即申即享”。依托政务数据共享交换平台，精细梳理归集各类惠企政策，按照“发布、汇聚、查询、匹配、申报、兑现、反馈”全链条在线办理的总体思想，建设政策精准服务平台，根据企业所属行业规模等主动、精准推送政策，并为企业提供统一的政策兑现服务，最大限度地简化申报程序，实现政策“精准推、快速兑、立即享”，推行“即申即享”新模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二、保障区级重点平台运行</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强化平台管理。一是加强区政务数据资源共享交换平台、协同工作平台、政府网站以及电子政务外网等区级政务平台的日常管理，结合管理要求和业务需求，进一步完善平台功能。二是建立常态化的业务交流和培训制度，促进各区级政务平台工作人员业务水平不断提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优化安全保障。按照“开放优先、安全例外、分类分级”的原则，实现对政务数据完整、可靠、可用的主动保护，有效实施数据容灾备份，切实保障数据安全。同时加强区级政务平台的安全建设，落实等级保护、风险评估等网络安全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三、加强中心内部管理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通过建章立制，进一步规范员工行为，一手抓制度建立和完善，一手抓制度的执行和落实，把制度建设贯穿于效能、作风建设之中，用制度约束人、管理人。二是抓教育，树正气，提高干部职工综合素质。通过组织和开展各类思想政治学习、职业道德教育、纪律作风教育和各种业务培训，不断提高全体员工的政治理论素质、业务能力和工作水平。</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常州市武进区电子政务中心</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常州市武进区电子政务中心</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1,232.95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1,109.77</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28.45</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7.71</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87.02</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1,232.95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1,232.95</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1,232.95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1,232.95</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常州市武进区电子政务中心</w:t>
            </w:r>
          </w:p>
        </w:tc>
        <w:tc>
          <w:tcPr>
            <w:tcW w:w="468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68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1,232.95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1,232.95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1,232.95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103002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常州市武进区电子政务中心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1,232.95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1,232.95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1,232.95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常州市武进区电子政务中心</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1,232.95</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231.19</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1,001.76</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1,109.77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108.01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1,001.76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统计信息事务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1,109.77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108.01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1,001.76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2010504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信息事务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1,109.77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108.01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1,001.76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87.02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87.02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87.02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87.02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常州市武进区电子政务中心</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1,232.95</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1,232.95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1,232.95</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1,109.77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28.45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7.71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87.02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1,232.95</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1,232.95</w:t>
            </w:r>
          </w:p>
        </w:tc>
      </w:tr>
    </w:tbl>
    <w:p>
      <w:pPr>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常州市武进区电子政务中心</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1,232.95</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231.19</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218.77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12.42</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1,001.76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1,109.77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95.59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1,001.76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统计信息事务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1,109.77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95.59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1,001.76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2010504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信息事务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1,109.77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95.59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1,001.76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18.97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18.97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公务员医疗补助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常州市武进区电子政务中心</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231.19</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218.77</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218.77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111.14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常州市武进区电子政务中心</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1,232.95</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231.19</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218.77</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12.42</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1,001.76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1,109.77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108.01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1,001.76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统计信息事务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1,109.77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108.01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1,001.76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2010504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信息事务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1,109.77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108.01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1,001.76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87.02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87.02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87.02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87.02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常州市武进区电子政务中心</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231.19</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218.77</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218.77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218.77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111.14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常州市武进区电子政务中心</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常州市武进区电子政务中心</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常州市武进区电子政务中心</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常州市武进区电子政务中心</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0"/>
        </w:tabs>
        <w:spacing w:before="25" w:after="0"/>
        <w:ind w:left="-1" w:left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常州市武进区电子政务中心</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113.50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58.50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基本支出-公用经费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激光打印机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政府集中采购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平台维护经费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信息网络及软件购置更新</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信息安全设备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政府集中采购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平台维护经费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信息网络及软件购置更新</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信息安全软件</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政府集中采购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政策精准服务平台建设费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信息网络及软件购置更新</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软件开发服务</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政府集中采购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w:t>
            </w:r>
          </w:p>
        </w:tc>
      </w:tr>
    </w:tbl>
    <w:p>
      <w:pPr>
        <w:bidi w:val="0"/>
        <w:rPr>
          <w:rFonts w:hint="eastAsia" w:ascii="仿宋" w:hAnsi="仿宋" w:eastAsia="仿宋" w:cs="仿宋"/>
          <w:b/>
          <w:bCs/>
          <w:sz w:val="22"/>
          <w:szCs w:val="22"/>
        </w:rPr>
        <w:sectPr>
          <w:footerReference r:id="rId18"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常州市武进区电子政务中心2022年度收入、支出预算总计1,232.95万元，与上年相比收、支预算总计各增加163.95万元，增长15.34%。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（一）收入预算总计1,232.95万元。包括：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1．本年收入合计1,232.95万元。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1,232.95万元，与上年相比增加163.95万元，增长15.34%。主要原因是项目经费金额的增加。一是项目的变化，本年新增政策精准服务平台建设费用30万元，减少政务数据资源共享交换平台建设费257万元；二是延续项目金额的增加，平台维护费用本年增加377.72万元，原因是本年新增了政务数据共享交换平台以及数字法人证书一本通服务费、专线租用费增加10.52万元，原因是接入点增加。综合作用使得本年支出增加较多，本单位为一般公共预算全额拨款单位，所以一般公共预算拨款收入相应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（二）支出预算总计1,232.95万元。包括：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1．本年支出合计1,232.95万元。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1,109.77万元，主要用于发放在职人员工资、津补贴等人员经费支出、公用经费支出及项目支出。与上年相比增加161.69万元，增长17.05%。主要原因是项目经费金额的增加。一是项目的变化，本年新增政策精准服务平台建设费用30万元，减少政务数据资源共享交换平台建设费257万元；二是延续项目金额的增加，平台维护费用本年增加377.72万元，原因是本年新增了政务数据共享交换平台以及数字法人证书一本通服务费、专线租用费增加10.52万元，原因是接入点增加。综合作用使得本年一般公共服务支出（类）支出增加较多。</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（2）社会保障和就业支出（类）支出28.45万元，主要用于本单位职工基本养老保险缴费支出和职业年金缴费支出。与上年相比增加3.43万元，增长13.71%。主要原因是职工基本养老保险和职业年金缴费基数的增长。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卫生健康支出（类）支出7.71万元，主要用于职工基本医疗保险缴费及公务员医疗补助缴费。与上年相比减少0.07万元，减少0.9%。主要原因是人员变动，年内老职工调出新职工调入，使得职工基本医疗保险缴费基数略有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住房保障支出（类）支出87.02万元，主要用于按规定为职工缴纳的住房公积金、新职工购房补贴以及发放的提租补贴。与上年相比减少1.1万元，减少1.25%。主要原因是人员变动，年内老职工调出新职工调入，住房保障支出计提基数略有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常州市武进区电子政务中心2022年收入预算合计1,232.95万元，包括本年收入1,232.95万元，上年结转结余0万元。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本年一般公共预算收入1,232.95万元，占100%；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常州市武进区电子政务中心2022年支出预算合计1,232.95万元，其中：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基本支出231.19万元，占18.75%；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项目支出1,001.76万元，占81.25%；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电子政务中心2022年度财政拨款收、支总预算1,232.95万元。与上年相比，财政拨款收、支总计各增加163.95万元，增长15.34%。主要原因是项目经费金额的增加。一是项目的变化，本年新增政策精准服务平台建设费用30万元，减少政务数据资源共享交换平台建设费257万元；二是延续项目金额的增加，平台维护费用本年增加377.72万元，原因是本年新增了政务数据共享交换平台以及数字法人证书一本通服务费、专线租用费增加10.52万元，原因是接入点增加。综合作用使得本年支出增加较多，本单位为财政全额拨款单位，所以财政拨款收入相应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电子政务中心2022年财政拨款预算支出1,232.95万元，占本年支出合计的100%。与上年相比，财政拨款支出增加163.95万元，增长15.34%。主要原因是项目经费金额的增加。一是项目的变化，本年新增政策精准服务平台建设费用30万元，减少政务数据资源共享交换平台建设费257万元；二是延续项目金额的增加，平台维护费用本年增加377.72万元，原因是本年新增了政务数据共享交换平台以及数字法人证书一本通服务费、专线租用费增加10.52万元，原因是接入点增加。综合作用使得本年支出增加较多。</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统计信息事务（款）信息事务（项）支出1,109.77万元，与上年相比增加161.69万元，增长17.05%。主要原因是项目经费金额的增加。一是项目的变化，使项目经费金额减少227万元，本年新增政策精准服务平台建设费用30万元，减少政务数据资源共享交换平台建设费257万元；二是延续项目金额的增加，使项目经费金额增加388.24万元，平台维护费用本年增加377.72万元，原因是本年新增了政务数据共享交换平台以及数字法人证书一本通服务费、专线租用费增加10.52万元，原因是接入点增加。综合作用使得本年一般公共服务支出（类）支出增加较多。</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1.行政事业单位养老支出（款）机关事业单位基本养老保险缴费支出（项）支出18.97万元，与上年相比增加2.29万元，增长13.73%。主要原因是基本养老保险缴费基数的增长。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2.行政事业单位养老支出（款）机关事业单位职业年金缴费支出（项）支出9.48万元，与上年相比增加1.14万元，增长13.67%。主要原因是职业年金缴费基数的增长。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1.行政事业单位医疗（款）事业单位医疗（项）支出5.92万元，与上年相比减少0.07万元，减少1.17%。主要原因是人员变动，年内老职工人数减少新职工人数增加，使得职工基本医疗保险缴费基数略有减少。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2.行政事业单位医疗（款）公务员医疗补助（项）支出1.79万元，与上年预算数相同。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1.住房改革支出（款）住房公积金（项）支出27.48万元，与上年相比减少0.34万元，减少1.22%。主要原因是人员变动，年内老职工人数减少新职工人数增加，使得住房公积金计提基数略有减少。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2.住房改革支出（款）提租补贴（项）支出34.04万元，与上年相比减少6.16万元，减少15.32%。主要原因是人员变动，年内老职工人数减少新职工人数增加，使得提租补贴计提基数减少。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3.住房改革支出（款）购房补贴（项）支出25.5万元，与上年相比增加5.4万元，增长26.87%。主要原因是人员变动，年内老职工人数减少新职工人数增加，使得购房补贴计提基数增加。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常州市武进区电子政务中心2022年度财政拨款基本支出预算231.19万元，其中：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（一）人员经费218.77万元。主要包括：基本工资、津贴补贴、机关事业单位基本养老保险缴费、职业年金缴费、职工基本医疗保险缴费、公务员医疗补助缴费、其他社会保障缴费、住房公积金、医疗费。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（二）公用经费12.42万元。主要包括：办公费、印刷费、邮电费、差旅费、维修（护）费、会议费、工会经费、福利费、其他商品和服务支出。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电子政务中心2022年一般公共预算财政拨款支出预算1,232.95万元，与上年相比增加163.95万元，增长15.34%。主要原因是项目经费金额的增加。一是项目的变化，本年新增政策精准服务平台建设费用30万元，减少政务数据资源共享交换平台建设费257万元；二是延续项目金额的增加，平台维护费用本年增加377.72万元，原因是本年新增了政务数据共享交换平台以及数字法人证书一本通服务费、专线租用费增加10.52万元，原因是接入点增加。综合作用使得本年一般公共预算支出增加较多。</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常州市武进区电子政务中心2022年度一般公共预算财政拨款基本支出预算231.19万元，其中：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（一）人员经费218.77万元。主要包括：基本工资、津贴补贴、机关事业单位基本养老保险缴费、职业年金缴费、职工基本医疗保险缴费、公务员医疗补助缴费、其他社会保障缴费、住房公积金、医疗费。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（二）公用经费12.42万元。主要包括：办公费、印刷费、邮电费、差旅费、维修（护）费、会议费、工会经费、福利费、其他商品和服务支出。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电子政务中心2022年度一般公共预算拨款安排的“三公”经费预算支出中，因公出国（境）费支出0万元，占“三公”经费的0%；公务用车购置及运行维护费支出0万元，占“三公”经费的0%；公务接待费支出0.2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常州市武进区电子政务中心2022年度一般公共预算拨款安排的会议费预算支出0.3万元，与上年预算数相同。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常州市武进区电子政务中心2022年度一般公共预算拨款安排的培训费预算支出2.5万元，与上年预算数相同。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常州市武进区电子政务中心2022年政府性基金支出预算支出0万元。与上年预算数相同。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常州市武进区电子政务中心2022年国有资本经营预算支出0万元。与上年预算数相同。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2022年度政府采购支出预算总额113.5万元，其中：拟采购货物支出58.5万元、拟采购工程支出0万元、拟购买服务支出55万元。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一般公务用车0辆、执法执勤用车0辆、特种专业技术用车0辆、业务用车0辆、其他用车0辆等。单价50万元（含）以上的通用设备6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2022年度，本单位整体支出纳入绩效目标管理，涉及四本预算资金1,232.95万元；本单位共5个项目纳入绩效目标管理，涉及四本预算资金合计1,001.76万元，占四本预算资金(基本支出除外)总额的比例为100%。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八、一般公共服务支出(类)统计信息事务(款)信息事务(项)</w:t>
      </w:r>
      <w:r>
        <w:rPr>
          <w:rFonts w:ascii="仿宋" w:hAnsi="仿宋" w:cs="仿宋" w:eastAsia="仿宋"/>
          <w:b w:val="true"/>
        </w:rPr>
        <w:t>：</w:t>
      </w:r>
      <w:r>
        <w:rPr>
          <w:rFonts w:hint="eastAsia" w:ascii="仿宋" w:hAnsi="仿宋" w:eastAsia="仿宋" w:cs="仿宋"/>
        </w:rPr>
        <w:t>反映国家信息中心和地方各级政府信息中心的支出。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十一、卫生健康支出(类)行政事业单位医疗(款)事业单位医疗(项)</w:t>
      </w:r>
      <w:r>
        <w:rPr>
          <w:rFonts w:ascii="仿宋" w:hAnsi="仿宋" w:cs="仿宋" w:eastAsia="仿宋"/>
          <w:b w:val="true"/>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十二、卫生健康支出(类)行政事业单位医疗(款)公务员医疗补助(项)</w:t>
      </w:r>
      <w:r>
        <w:rPr>
          <w:rFonts w:ascii="仿宋" w:hAnsi="仿宋" w:cs="仿宋" w:eastAsia="仿宋"/>
          <w:b w:val="true"/>
        </w:rPr>
        <w:t>：</w:t>
      </w:r>
      <w:r>
        <w:rPr>
          <w:rFonts w:hint="eastAsia" w:ascii="仿宋" w:hAnsi="仿宋" w:eastAsia="仿宋" w:cs="仿宋"/>
        </w:rPr>
        <w:t>反映财政部门安排的公务员医疗补助经费。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常州市武进区电子政务中心</w:t>
    </w:r>
    <w:r>
      <w:t>2022</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42034"/>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footer14.xml" Type="http://schemas.openxmlformats.org/officeDocument/2006/relationships/footer"/><Relationship Id="rId19" Target="footer15.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customXml/item1.xml" Type="http://schemas.openxmlformats.org/officeDocument/2006/relationships/customXml"/><Relationship Id="rId22" Target="fontTable.xml" Type="http://schemas.openxmlformats.org/officeDocument/2006/relationships/fontTable"/><Relationship Id="rId23" Target="media/image1.jpeg" Type="http://schemas.openxmlformats.org/officeDocument/2006/relationships/image"/><Relationship Id="rId24"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24</TotalTime>
  <ScaleCrop>false</ScaleCrop>
  <LinksUpToDate>false</LinksUpToDate>
  <CharactersWithSpaces>7399</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2022-02-16T10:35:58Z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2052-11.1.0.10314</vt:lpwstr>
  </property>
  <property fmtid="{D5CDD505-2E9C-101B-9397-08002B2CF9AE}" pid="6" name="LastSaved">
    <vt:filetime>2021-04-15T00:00:00Z</vt:filetime>
  </property>
</Properties>
</file>