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2B3" w:rsidRPr="005D42B3" w:rsidRDefault="005D42B3" w:rsidP="005D42B3">
      <w:pPr>
        <w:spacing w:line="630" w:lineRule="exact"/>
        <w:jc w:val="center"/>
        <w:rPr>
          <w:rFonts w:ascii="方正小标宋简体" w:eastAsia="方正小标宋简体" w:hAnsi="Times New Roman" w:cs="Times New Roman"/>
          <w:sz w:val="44"/>
          <w:szCs w:val="44"/>
        </w:rPr>
      </w:pPr>
      <w:r w:rsidRPr="005D42B3">
        <w:rPr>
          <w:rFonts w:ascii="Times New Roman" w:eastAsia="方正小标宋简体" w:hAnsi="Times New Roman" w:cs="Times New Roman" w:hint="eastAsia"/>
          <w:snapToGrid w:val="0"/>
          <w:spacing w:val="-6"/>
          <w:kern w:val="0"/>
          <w:sz w:val="44"/>
          <w:szCs w:val="44"/>
        </w:rPr>
        <w:t>武进区教育系统公共安全体系建设实施方案</w:t>
      </w:r>
    </w:p>
    <w:p w:rsidR="005D42B3" w:rsidRPr="005D42B3" w:rsidRDefault="005D42B3" w:rsidP="005D42B3">
      <w:pPr>
        <w:spacing w:line="630" w:lineRule="exact"/>
        <w:jc w:val="center"/>
        <w:rPr>
          <w:rFonts w:ascii="楷体_GB2312" w:eastAsia="楷体_GB2312" w:hAnsi="Times New Roman" w:cs="Times New Roman"/>
          <w:sz w:val="32"/>
          <w:szCs w:val="32"/>
        </w:rPr>
      </w:pPr>
    </w:p>
    <w:p w:rsidR="005D42B3" w:rsidRPr="005D42B3" w:rsidRDefault="005D42B3" w:rsidP="005D42B3">
      <w:pPr>
        <w:spacing w:line="560" w:lineRule="exact"/>
        <w:ind w:firstLineChars="200" w:firstLine="640"/>
        <w:rPr>
          <w:rFonts w:ascii="Times New Roman" w:eastAsia="仿宋_GB2312" w:hAnsi="Times New Roman" w:cs="仿宋_GB2312"/>
          <w:color w:val="000000"/>
          <w:spacing w:val="-4"/>
          <w:sz w:val="32"/>
          <w:szCs w:val="32"/>
        </w:rPr>
      </w:pPr>
      <w:r w:rsidRPr="005D42B3">
        <w:rPr>
          <w:rFonts w:ascii="Times New Roman" w:eastAsia="仿宋_GB2312" w:hAnsi="Times New Roman" w:cs="仿宋_GB2312" w:hint="eastAsia"/>
          <w:color w:val="000000"/>
          <w:sz w:val="32"/>
          <w:szCs w:val="32"/>
        </w:rPr>
        <w:t>教育系统公共安全事关社会稳定和武进教育高质量发展</w:t>
      </w:r>
      <w:r w:rsidR="00BC0CD4" w:rsidRPr="005D42B3">
        <w:rPr>
          <w:rFonts w:ascii="Times New Roman" w:eastAsia="仿宋_GB2312" w:hAnsi="Times New Roman" w:cs="仿宋_GB2312" w:hint="eastAsia"/>
          <w:color w:val="000000"/>
          <w:sz w:val="32"/>
          <w:szCs w:val="32"/>
        </w:rPr>
        <w:t>大局</w:t>
      </w:r>
      <w:r w:rsidRPr="005D42B3">
        <w:rPr>
          <w:rFonts w:ascii="Times New Roman" w:eastAsia="仿宋_GB2312" w:hAnsi="Times New Roman" w:cs="仿宋_GB2312" w:hint="eastAsia"/>
          <w:color w:val="000000"/>
          <w:sz w:val="32"/>
          <w:szCs w:val="32"/>
        </w:rPr>
        <w:t>。根据</w:t>
      </w:r>
      <w:r>
        <w:rPr>
          <w:rFonts w:ascii="Times New Roman" w:eastAsia="仿宋_GB2312" w:hAnsi="Times New Roman" w:cs="仿宋_GB2312" w:hint="eastAsia"/>
          <w:color w:val="000000"/>
          <w:sz w:val="32"/>
          <w:szCs w:val="32"/>
        </w:rPr>
        <w:t>区</w:t>
      </w:r>
      <w:r w:rsidRPr="005D42B3">
        <w:rPr>
          <w:rFonts w:ascii="Times New Roman" w:eastAsia="仿宋_GB2312" w:hAnsi="Times New Roman" w:cs="仿宋_GB2312" w:hint="eastAsia"/>
          <w:color w:val="000000"/>
          <w:sz w:val="32"/>
          <w:szCs w:val="32"/>
        </w:rPr>
        <w:t>委</w:t>
      </w:r>
      <w:r>
        <w:rPr>
          <w:rFonts w:ascii="Times New Roman" w:eastAsia="仿宋_GB2312" w:hAnsi="Times New Roman" w:cs="仿宋_GB2312" w:hint="eastAsia"/>
          <w:color w:val="000000"/>
          <w:sz w:val="32"/>
          <w:szCs w:val="32"/>
        </w:rPr>
        <w:t>区</w:t>
      </w:r>
      <w:r w:rsidRPr="005D42B3">
        <w:rPr>
          <w:rFonts w:ascii="Times New Roman" w:eastAsia="仿宋_GB2312" w:hAnsi="Times New Roman" w:cs="仿宋_GB2312" w:hint="eastAsia"/>
          <w:color w:val="000000"/>
          <w:sz w:val="32"/>
          <w:szCs w:val="32"/>
        </w:rPr>
        <w:t>政府统一部署，按照《常州市武进区公共安全体系建设实施方案》</w:t>
      </w:r>
      <w:r w:rsidRPr="005D42B3">
        <w:rPr>
          <w:rFonts w:ascii="Times New Roman" w:eastAsia="仿宋_GB2312" w:hAnsi="Times New Roman" w:cs="仿宋_GB2312" w:hint="eastAsia"/>
          <w:color w:val="000000"/>
          <w:spacing w:val="-4"/>
          <w:sz w:val="32"/>
          <w:szCs w:val="32"/>
        </w:rPr>
        <w:t>要求，结合</w:t>
      </w:r>
      <w:r>
        <w:rPr>
          <w:rFonts w:ascii="Times New Roman" w:eastAsia="仿宋_GB2312" w:hAnsi="Times New Roman" w:cs="仿宋_GB2312" w:hint="eastAsia"/>
          <w:color w:val="000000"/>
          <w:spacing w:val="-4"/>
          <w:sz w:val="32"/>
          <w:szCs w:val="32"/>
        </w:rPr>
        <w:t>全区教育系统</w:t>
      </w:r>
      <w:r w:rsidRPr="005D42B3">
        <w:rPr>
          <w:rFonts w:ascii="Times New Roman" w:eastAsia="仿宋_GB2312" w:hAnsi="Times New Roman" w:cs="仿宋_GB2312" w:hint="eastAsia"/>
          <w:color w:val="000000"/>
          <w:spacing w:val="-4"/>
          <w:sz w:val="32"/>
          <w:szCs w:val="32"/>
        </w:rPr>
        <w:t>实际，现就</w:t>
      </w:r>
      <w:r>
        <w:rPr>
          <w:rFonts w:ascii="Times New Roman" w:eastAsia="仿宋_GB2312" w:hAnsi="Times New Roman" w:cs="仿宋_GB2312" w:hint="eastAsia"/>
          <w:color w:val="000000"/>
          <w:spacing w:val="-4"/>
          <w:sz w:val="32"/>
          <w:szCs w:val="32"/>
        </w:rPr>
        <w:t>教育系统</w:t>
      </w:r>
      <w:r w:rsidRPr="005D42B3">
        <w:rPr>
          <w:rFonts w:ascii="Times New Roman" w:eastAsia="仿宋_GB2312" w:hAnsi="Times New Roman" w:cs="仿宋_GB2312" w:hint="eastAsia"/>
          <w:color w:val="000000"/>
          <w:spacing w:val="-4"/>
          <w:sz w:val="32"/>
          <w:szCs w:val="32"/>
        </w:rPr>
        <w:t>公共安全体系建设，制定本实施方案。</w:t>
      </w:r>
    </w:p>
    <w:p w:rsidR="005D42B3" w:rsidRPr="005D42B3" w:rsidRDefault="005D42B3" w:rsidP="005D42B3">
      <w:pPr>
        <w:spacing w:line="560" w:lineRule="exact"/>
        <w:ind w:firstLineChars="200" w:firstLine="640"/>
        <w:outlineLvl w:val="0"/>
        <w:rPr>
          <w:rFonts w:ascii="Times New Roman" w:eastAsia="仿宋_GB2312" w:hAnsi="Times New Roman" w:cs="仿宋_GB2312"/>
          <w:color w:val="000000"/>
          <w:kern w:val="44"/>
          <w:sz w:val="32"/>
          <w:szCs w:val="32"/>
        </w:rPr>
      </w:pPr>
      <w:bookmarkStart w:id="0" w:name="_Toc28133"/>
      <w:bookmarkStart w:id="1" w:name="_Toc10524"/>
      <w:bookmarkStart w:id="2" w:name="_Toc12605"/>
      <w:bookmarkStart w:id="3" w:name="_Toc5657"/>
      <w:bookmarkStart w:id="4" w:name="_Toc14076"/>
      <w:r w:rsidRPr="005D42B3">
        <w:rPr>
          <w:rFonts w:ascii="Times New Roman" w:eastAsia="黑体" w:hAnsi="Times New Roman" w:cs="黑体" w:hint="eastAsia"/>
          <w:color w:val="000000"/>
          <w:kern w:val="44"/>
          <w:sz w:val="32"/>
          <w:szCs w:val="32"/>
        </w:rPr>
        <w:t>一、指导思想</w:t>
      </w:r>
      <w:bookmarkEnd w:id="0"/>
      <w:bookmarkEnd w:id="1"/>
      <w:bookmarkEnd w:id="2"/>
      <w:bookmarkEnd w:id="3"/>
      <w:bookmarkEnd w:id="4"/>
    </w:p>
    <w:p w:rsidR="00151757" w:rsidRDefault="005D42B3" w:rsidP="005D42B3">
      <w:pPr>
        <w:spacing w:line="560" w:lineRule="exact"/>
        <w:ind w:firstLineChars="200" w:firstLine="652"/>
        <w:rPr>
          <w:rFonts w:ascii="Times New Roman" w:eastAsia="仿宋_GB2312" w:hAnsi="Times New Roman" w:cs="仿宋_GB2312"/>
          <w:color w:val="000000"/>
          <w:spacing w:val="3"/>
          <w:sz w:val="32"/>
          <w:szCs w:val="32"/>
        </w:rPr>
      </w:pPr>
      <w:bookmarkStart w:id="5" w:name="_Toc25553"/>
      <w:bookmarkStart w:id="6" w:name="_Toc14114"/>
      <w:bookmarkStart w:id="7" w:name="_Toc20438"/>
      <w:bookmarkStart w:id="8" w:name="_Toc18403"/>
      <w:bookmarkStart w:id="9" w:name="_Toc14146"/>
      <w:bookmarkStart w:id="10" w:name="_Toc345"/>
      <w:bookmarkStart w:id="11" w:name="_Toc23655"/>
      <w:r w:rsidRPr="005D42B3">
        <w:rPr>
          <w:rFonts w:ascii="Times New Roman" w:eastAsia="仿宋_GB2312" w:hAnsi="Times New Roman" w:cs="仿宋_GB2312" w:hint="eastAsia"/>
          <w:color w:val="000000"/>
          <w:spacing w:val="3"/>
          <w:sz w:val="32"/>
          <w:szCs w:val="32"/>
        </w:rPr>
        <w:t>坚持以习近平新时代中国特色社会主义思想为指导，全面贯彻党的十九大和十九届二中、三中、四中、五中、六中全会精神，认真落实党中央国务院和省、市</w:t>
      </w:r>
      <w:r>
        <w:rPr>
          <w:rFonts w:ascii="Times New Roman" w:eastAsia="仿宋_GB2312" w:hAnsi="Times New Roman" w:cs="仿宋_GB2312" w:hint="eastAsia"/>
          <w:color w:val="000000"/>
          <w:spacing w:val="3"/>
          <w:sz w:val="32"/>
          <w:szCs w:val="32"/>
        </w:rPr>
        <w:t>、区</w:t>
      </w:r>
      <w:r w:rsidRPr="005D42B3">
        <w:rPr>
          <w:rFonts w:ascii="Times New Roman" w:eastAsia="仿宋_GB2312" w:hAnsi="Times New Roman" w:cs="仿宋_GB2312" w:hint="eastAsia"/>
          <w:color w:val="000000"/>
          <w:spacing w:val="3"/>
          <w:sz w:val="32"/>
          <w:szCs w:val="32"/>
        </w:rPr>
        <w:t>决策部署，牢固树立安全发展理念，大力弘扬生命至上、安全第一思想，严格落实</w:t>
      </w:r>
      <w:r w:rsidR="00151757">
        <w:rPr>
          <w:rFonts w:ascii="Times New Roman" w:eastAsia="仿宋_GB2312" w:hAnsi="Times New Roman" w:cs="仿宋_GB2312" w:hint="eastAsia"/>
          <w:color w:val="000000"/>
          <w:spacing w:val="3"/>
          <w:sz w:val="32"/>
          <w:szCs w:val="32"/>
        </w:rPr>
        <w:t>教育系统</w:t>
      </w:r>
      <w:r w:rsidRPr="005D42B3">
        <w:rPr>
          <w:rFonts w:ascii="Times New Roman" w:eastAsia="仿宋_GB2312" w:hAnsi="Times New Roman" w:cs="仿宋_GB2312" w:hint="eastAsia"/>
          <w:color w:val="000000"/>
          <w:spacing w:val="3"/>
          <w:sz w:val="32"/>
          <w:szCs w:val="32"/>
        </w:rPr>
        <w:t>公共安全责任，</w:t>
      </w:r>
      <w:r w:rsidR="00151757" w:rsidRPr="00151757">
        <w:rPr>
          <w:rFonts w:ascii="Times New Roman" w:eastAsia="仿宋_GB2312" w:hAnsi="Times New Roman" w:cs="仿宋_GB2312" w:hint="eastAsia"/>
          <w:color w:val="000000"/>
          <w:spacing w:val="3"/>
          <w:sz w:val="32"/>
          <w:szCs w:val="32"/>
        </w:rPr>
        <w:t>加强教育系统公共安全体系建设，</w:t>
      </w:r>
      <w:r w:rsidR="00151757">
        <w:rPr>
          <w:rFonts w:ascii="Times New Roman" w:eastAsia="仿宋_GB2312" w:hAnsi="Times New Roman" w:cs="仿宋_GB2312" w:hint="eastAsia"/>
          <w:color w:val="000000"/>
          <w:spacing w:val="3"/>
          <w:sz w:val="32"/>
          <w:szCs w:val="32"/>
        </w:rPr>
        <w:t>推进教育高质量平安校园建设，</w:t>
      </w:r>
      <w:r w:rsidRPr="005D42B3">
        <w:rPr>
          <w:rFonts w:ascii="Times New Roman" w:eastAsia="仿宋_GB2312" w:hAnsi="Times New Roman" w:cs="仿宋_GB2312" w:hint="eastAsia"/>
          <w:color w:val="000000"/>
          <w:spacing w:val="3"/>
          <w:sz w:val="32"/>
          <w:szCs w:val="32"/>
        </w:rPr>
        <w:t>全面提升</w:t>
      </w:r>
      <w:r w:rsidR="00151757">
        <w:rPr>
          <w:rFonts w:ascii="Times New Roman" w:eastAsia="仿宋_GB2312" w:hAnsi="Times New Roman" w:cs="仿宋_GB2312" w:hint="eastAsia"/>
          <w:color w:val="000000"/>
          <w:spacing w:val="3"/>
          <w:sz w:val="32"/>
          <w:szCs w:val="32"/>
        </w:rPr>
        <w:t>教育系统</w:t>
      </w:r>
      <w:r w:rsidRPr="005D42B3">
        <w:rPr>
          <w:rFonts w:ascii="Times New Roman" w:eastAsia="仿宋_GB2312" w:hAnsi="Times New Roman" w:cs="仿宋_GB2312" w:hint="eastAsia"/>
          <w:color w:val="000000"/>
          <w:spacing w:val="3"/>
          <w:sz w:val="32"/>
          <w:szCs w:val="32"/>
        </w:rPr>
        <w:t>公共安全水平，</w:t>
      </w:r>
      <w:r w:rsidR="00151757">
        <w:rPr>
          <w:rFonts w:ascii="Times New Roman" w:eastAsia="仿宋_GB2312" w:hAnsi="Times New Roman" w:cs="仿宋_GB2312" w:hint="eastAsia"/>
          <w:color w:val="000000"/>
          <w:spacing w:val="3"/>
          <w:sz w:val="32"/>
          <w:szCs w:val="32"/>
        </w:rPr>
        <w:t>助力</w:t>
      </w:r>
      <w:r w:rsidRPr="005D42B3">
        <w:rPr>
          <w:rFonts w:ascii="Times New Roman" w:eastAsia="仿宋_GB2312" w:hAnsi="Times New Roman" w:cs="仿宋_GB2312" w:hint="eastAsia"/>
          <w:color w:val="000000"/>
          <w:spacing w:val="3"/>
          <w:sz w:val="32"/>
          <w:szCs w:val="32"/>
        </w:rPr>
        <w:t>构建</w:t>
      </w:r>
      <w:r w:rsidR="00151757">
        <w:rPr>
          <w:rFonts w:ascii="Times New Roman" w:eastAsia="仿宋_GB2312" w:hAnsi="Times New Roman" w:cs="仿宋_GB2312" w:hint="eastAsia"/>
          <w:color w:val="000000"/>
          <w:spacing w:val="3"/>
          <w:sz w:val="32"/>
          <w:szCs w:val="32"/>
        </w:rPr>
        <w:t>全区</w:t>
      </w:r>
      <w:r w:rsidRPr="005D42B3">
        <w:rPr>
          <w:rFonts w:ascii="Times New Roman" w:eastAsia="仿宋_GB2312" w:hAnsi="Times New Roman" w:cs="仿宋_GB2312" w:hint="eastAsia"/>
          <w:color w:val="000000"/>
          <w:spacing w:val="3"/>
          <w:sz w:val="32"/>
          <w:szCs w:val="32"/>
        </w:rPr>
        <w:t>“六横六纵六保障”为总体框架的公共安全体系，</w:t>
      </w:r>
      <w:r w:rsidR="00151757" w:rsidRPr="00151757">
        <w:rPr>
          <w:rFonts w:ascii="Times New Roman" w:eastAsia="仿宋_GB2312" w:hAnsi="Times New Roman" w:cs="仿宋_GB2312" w:hint="eastAsia"/>
          <w:color w:val="000000"/>
          <w:spacing w:val="3"/>
          <w:sz w:val="32"/>
          <w:szCs w:val="32"/>
        </w:rPr>
        <w:t>加快实现区域治理体系和治理能力现代化，持续增进群众获得感、幸福感、安全感。</w:t>
      </w:r>
    </w:p>
    <w:p w:rsidR="005D42B3" w:rsidRPr="005D42B3" w:rsidRDefault="005D42B3" w:rsidP="005D42B3">
      <w:pPr>
        <w:spacing w:line="560" w:lineRule="exact"/>
        <w:ind w:firstLineChars="200" w:firstLine="640"/>
        <w:outlineLvl w:val="0"/>
        <w:rPr>
          <w:rFonts w:ascii="Times New Roman" w:eastAsia="仿宋_GB2312" w:hAnsi="Times New Roman" w:cs="仿宋_GB2312"/>
          <w:color w:val="000000"/>
          <w:kern w:val="44"/>
          <w:sz w:val="32"/>
          <w:szCs w:val="32"/>
        </w:rPr>
      </w:pPr>
      <w:r w:rsidRPr="005D42B3">
        <w:rPr>
          <w:rFonts w:ascii="Times New Roman" w:eastAsia="黑体" w:hAnsi="Times New Roman" w:cs="黑体" w:hint="eastAsia"/>
          <w:color w:val="000000"/>
          <w:kern w:val="44"/>
          <w:sz w:val="32"/>
          <w:szCs w:val="32"/>
        </w:rPr>
        <w:t>二、基本原则</w:t>
      </w:r>
      <w:bookmarkEnd w:id="5"/>
      <w:bookmarkEnd w:id="6"/>
      <w:bookmarkEnd w:id="7"/>
      <w:bookmarkEnd w:id="8"/>
      <w:bookmarkEnd w:id="9"/>
      <w:bookmarkEnd w:id="10"/>
      <w:bookmarkEnd w:id="11"/>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bookmarkStart w:id="12" w:name="_Toc26315"/>
      <w:bookmarkStart w:id="13" w:name="_Toc16744"/>
      <w:bookmarkStart w:id="14" w:name="_Toc15137"/>
      <w:bookmarkStart w:id="15" w:name="_Toc29089"/>
      <w:bookmarkStart w:id="16" w:name="_Toc1329"/>
      <w:bookmarkStart w:id="17" w:name="_Toc6628"/>
      <w:r w:rsidRPr="005D42B3">
        <w:rPr>
          <w:rFonts w:ascii="Times New Roman" w:eastAsia="楷体_GB2312" w:hAnsi="Times New Roman" w:cs="楷体_GB2312" w:hint="eastAsia"/>
          <w:color w:val="000000"/>
          <w:sz w:val="32"/>
          <w:szCs w:val="32"/>
        </w:rPr>
        <w:t>（一）战略牵引、总体安全。</w:t>
      </w:r>
      <w:r w:rsidRPr="005D42B3">
        <w:rPr>
          <w:rFonts w:ascii="Times New Roman" w:eastAsia="仿宋_GB2312" w:hAnsi="Times New Roman" w:cs="仿宋_GB2312" w:hint="eastAsia"/>
          <w:color w:val="000000"/>
          <w:sz w:val="32"/>
          <w:szCs w:val="32"/>
        </w:rPr>
        <w:t>贯彻落实习近平总书记关于公共安全的重要论述和重要指示批示精神，始终坚持发展决不能以牺牲安全为代价的底线，以战略牵引的制度建设为抓手，基于</w:t>
      </w:r>
      <w:r w:rsidR="00E24AC0">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风险的全面排查和全</w:t>
      </w:r>
      <w:r w:rsidR="006274BD">
        <w:rPr>
          <w:rFonts w:ascii="Times New Roman" w:eastAsia="仿宋_GB2312" w:hAnsi="Times New Roman" w:cs="仿宋_GB2312" w:hint="eastAsia"/>
          <w:color w:val="000000"/>
          <w:sz w:val="32"/>
          <w:szCs w:val="32"/>
        </w:rPr>
        <w:t>系统</w:t>
      </w:r>
      <w:r w:rsidRPr="005D42B3">
        <w:rPr>
          <w:rFonts w:ascii="Times New Roman" w:eastAsia="仿宋_GB2312" w:hAnsi="Times New Roman" w:cs="仿宋_GB2312" w:hint="eastAsia"/>
          <w:color w:val="000000"/>
          <w:sz w:val="32"/>
          <w:szCs w:val="32"/>
        </w:rPr>
        <w:t>评估，落实关口前移、源头治理、综合施策、科学防治，切实加强</w:t>
      </w:r>
      <w:r w:rsidR="006274BD">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公共安全风险防控、突</w:t>
      </w:r>
      <w:r w:rsidRPr="005D42B3">
        <w:rPr>
          <w:rFonts w:ascii="Times New Roman" w:eastAsia="仿宋_GB2312" w:hAnsi="Times New Roman" w:cs="仿宋_GB2312" w:hint="eastAsia"/>
          <w:color w:val="000000"/>
          <w:sz w:val="32"/>
          <w:szCs w:val="32"/>
        </w:rPr>
        <w:lastRenderedPageBreak/>
        <w:t>发事件应急救援、全</w:t>
      </w:r>
      <w:r w:rsidR="00CD39D7">
        <w:rPr>
          <w:rFonts w:ascii="Times New Roman" w:eastAsia="仿宋_GB2312" w:hAnsi="Times New Roman" w:cs="仿宋_GB2312" w:hint="eastAsia"/>
          <w:color w:val="000000"/>
          <w:sz w:val="32"/>
          <w:szCs w:val="32"/>
        </w:rPr>
        <w:t>系统</w:t>
      </w:r>
      <w:r w:rsidRPr="005D42B3">
        <w:rPr>
          <w:rFonts w:ascii="Times New Roman" w:eastAsia="仿宋_GB2312" w:hAnsi="Times New Roman" w:cs="仿宋_GB2312" w:hint="eastAsia"/>
          <w:color w:val="000000"/>
          <w:sz w:val="32"/>
          <w:szCs w:val="32"/>
        </w:rPr>
        <w:t>标准化管理</w:t>
      </w:r>
      <w:r w:rsidR="00CD39D7">
        <w:rPr>
          <w:rFonts w:ascii="Times New Roman" w:eastAsia="仿宋_GB2312" w:hAnsi="Times New Roman" w:cs="仿宋_GB2312" w:hint="eastAsia"/>
          <w:color w:val="000000"/>
          <w:sz w:val="32"/>
          <w:szCs w:val="32"/>
        </w:rPr>
        <w:t>和</w:t>
      </w:r>
      <w:r w:rsidRPr="005D42B3">
        <w:rPr>
          <w:rFonts w:ascii="Times New Roman" w:eastAsia="仿宋_GB2312" w:hAnsi="Times New Roman" w:cs="仿宋_GB2312" w:hint="eastAsia"/>
          <w:color w:val="000000"/>
          <w:sz w:val="32"/>
          <w:szCs w:val="32"/>
        </w:rPr>
        <w:t>自救互救的体系建设，及时消除公共安全隐患，达到全</w:t>
      </w:r>
      <w:r w:rsidR="00EA14C7">
        <w:rPr>
          <w:rFonts w:ascii="Times New Roman" w:eastAsia="仿宋_GB2312" w:hAnsi="Times New Roman" w:cs="仿宋_GB2312" w:hint="eastAsia"/>
          <w:color w:val="000000"/>
          <w:sz w:val="32"/>
          <w:szCs w:val="32"/>
        </w:rPr>
        <w:t>系统全员</w:t>
      </w:r>
      <w:r w:rsidRPr="005D42B3">
        <w:rPr>
          <w:rFonts w:ascii="Times New Roman" w:eastAsia="仿宋_GB2312" w:hAnsi="Times New Roman" w:cs="仿宋_GB2312" w:hint="eastAsia"/>
          <w:color w:val="000000"/>
          <w:sz w:val="32"/>
          <w:szCs w:val="32"/>
        </w:rPr>
        <w:t>安全。</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楷体_GB2312" w:hAnsi="Times New Roman" w:cs="楷体_GB2312" w:hint="eastAsia"/>
          <w:color w:val="000000"/>
          <w:sz w:val="32"/>
          <w:szCs w:val="32"/>
        </w:rPr>
        <w:t>（二）补齐短板、系统安全。</w:t>
      </w:r>
      <w:r w:rsidRPr="005D42B3">
        <w:rPr>
          <w:rFonts w:ascii="Times New Roman" w:eastAsia="仿宋_GB2312" w:hAnsi="Times New Roman" w:cs="仿宋_GB2312" w:hint="eastAsia"/>
          <w:color w:val="000000"/>
          <w:sz w:val="32"/>
          <w:szCs w:val="32"/>
        </w:rPr>
        <w:t>贯彻落实中央关于“补短板、优系统”要求，坚持问题导向，防范化解重大安全风险，深入实施依法治安、责任保安、科技兴安、基础强安、文化铸安、产业助安，全面落实安全责任压深压实、安全生产标本兼治、防灾减灾专业高效、公共卫生有效防控、</w:t>
      </w:r>
      <w:r w:rsidR="00EA14C7">
        <w:rPr>
          <w:rFonts w:ascii="Times New Roman" w:eastAsia="仿宋_GB2312" w:hAnsi="Times New Roman" w:cs="仿宋_GB2312" w:hint="eastAsia"/>
          <w:color w:val="000000"/>
          <w:sz w:val="32"/>
          <w:szCs w:val="32"/>
        </w:rPr>
        <w:t>系统</w:t>
      </w:r>
      <w:r w:rsidRPr="005D42B3">
        <w:rPr>
          <w:rFonts w:ascii="Times New Roman" w:eastAsia="仿宋_GB2312" w:hAnsi="Times New Roman" w:cs="仿宋_GB2312" w:hint="eastAsia"/>
          <w:color w:val="000000"/>
          <w:sz w:val="32"/>
          <w:szCs w:val="32"/>
        </w:rPr>
        <w:t>安全齐抓共管、</w:t>
      </w:r>
      <w:r w:rsidR="00EA14C7">
        <w:rPr>
          <w:rFonts w:ascii="Times New Roman" w:eastAsia="仿宋_GB2312" w:hAnsi="Times New Roman" w:cs="仿宋_GB2312" w:hint="eastAsia"/>
          <w:color w:val="000000"/>
          <w:sz w:val="32"/>
          <w:szCs w:val="32"/>
        </w:rPr>
        <w:t>平安校园</w:t>
      </w:r>
      <w:r w:rsidRPr="005D42B3">
        <w:rPr>
          <w:rFonts w:ascii="Times New Roman" w:eastAsia="仿宋_GB2312" w:hAnsi="Times New Roman" w:cs="仿宋_GB2312" w:hint="eastAsia"/>
          <w:color w:val="000000"/>
          <w:sz w:val="32"/>
          <w:szCs w:val="32"/>
        </w:rPr>
        <w:t>强基固本、安全服务提质增效、应急产业对冲风险等方面项目化、工程化的工作任务，实现本质安全。</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楷体_GB2312" w:hAnsi="Times New Roman" w:cs="楷体_GB2312" w:hint="eastAsia"/>
          <w:color w:val="000000"/>
          <w:sz w:val="32"/>
          <w:szCs w:val="32"/>
        </w:rPr>
        <w:t>（三）常态运行、长效安全。</w:t>
      </w:r>
      <w:r w:rsidRPr="005D42B3">
        <w:rPr>
          <w:rFonts w:ascii="Times New Roman" w:eastAsia="仿宋_GB2312" w:hAnsi="Times New Roman" w:cs="仿宋_GB2312" w:hint="eastAsia"/>
          <w:color w:val="000000"/>
          <w:sz w:val="32"/>
          <w:szCs w:val="32"/>
        </w:rPr>
        <w:t>践行中央提出的“维护公共安全，必须从建立健全长效机制入手”要求，发挥武进</w:t>
      </w:r>
      <w:r w:rsidR="006F3C7C">
        <w:rPr>
          <w:rFonts w:ascii="Times New Roman" w:eastAsia="仿宋_GB2312" w:hAnsi="Times New Roman" w:cs="仿宋_GB2312" w:hint="eastAsia"/>
          <w:color w:val="000000"/>
          <w:sz w:val="32"/>
          <w:szCs w:val="32"/>
        </w:rPr>
        <w:t>教育</w:t>
      </w:r>
      <w:r w:rsidRPr="005D42B3">
        <w:rPr>
          <w:rFonts w:ascii="Times New Roman" w:eastAsia="仿宋_GB2312" w:hAnsi="Times New Roman" w:cs="仿宋_GB2312" w:hint="eastAsia"/>
          <w:color w:val="000000"/>
          <w:sz w:val="32"/>
          <w:szCs w:val="32"/>
        </w:rPr>
        <w:t>高质量发展的优势和党委政府对</w:t>
      </w:r>
      <w:r w:rsidR="006F3C7C">
        <w:rPr>
          <w:rFonts w:ascii="Times New Roman" w:eastAsia="仿宋_GB2312" w:hAnsi="Times New Roman" w:cs="仿宋_GB2312" w:hint="eastAsia"/>
          <w:color w:val="000000"/>
          <w:sz w:val="32"/>
          <w:szCs w:val="32"/>
        </w:rPr>
        <w:t>教育</w:t>
      </w:r>
      <w:r w:rsidRPr="005D42B3">
        <w:rPr>
          <w:rFonts w:ascii="Times New Roman" w:eastAsia="仿宋_GB2312" w:hAnsi="Times New Roman" w:cs="仿宋_GB2312" w:hint="eastAsia"/>
          <w:color w:val="000000"/>
          <w:sz w:val="32"/>
          <w:szCs w:val="32"/>
        </w:rPr>
        <w:t>安全发展的领导、决策、协调作用，调动各方主观能动性，强化多方参与和多元投入，突出</w:t>
      </w:r>
      <w:r w:rsidR="006F3C7C">
        <w:rPr>
          <w:rFonts w:ascii="Times New Roman" w:eastAsia="仿宋_GB2312" w:hAnsi="Times New Roman" w:cs="仿宋_GB2312" w:hint="eastAsia"/>
          <w:color w:val="000000"/>
          <w:sz w:val="32"/>
          <w:szCs w:val="32"/>
        </w:rPr>
        <w:t>校园</w:t>
      </w:r>
      <w:r w:rsidRPr="005D42B3">
        <w:rPr>
          <w:rFonts w:ascii="Times New Roman" w:eastAsia="仿宋_GB2312" w:hAnsi="Times New Roman" w:cs="仿宋_GB2312" w:hint="eastAsia"/>
          <w:color w:val="000000"/>
          <w:sz w:val="32"/>
          <w:szCs w:val="32"/>
        </w:rPr>
        <w:t>安全建设常态化和运行保障持续化，形成</w:t>
      </w:r>
      <w:r w:rsidR="006F3C7C">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“人人参与、人人担责、人人共享”的建设格局和工作合力，筑牢</w:t>
      </w:r>
      <w:r w:rsidR="006F3C7C">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公共安全坚实基础，实现长效安全。</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bookmarkStart w:id="18" w:name="_Toc25454"/>
      <w:r w:rsidRPr="005D42B3">
        <w:rPr>
          <w:rFonts w:ascii="Times New Roman" w:eastAsia="黑体" w:hAnsi="Times New Roman" w:cs="黑体" w:hint="eastAsia"/>
          <w:color w:val="000000"/>
          <w:sz w:val="32"/>
          <w:szCs w:val="32"/>
        </w:rPr>
        <w:t>三、工作目标</w:t>
      </w:r>
      <w:bookmarkEnd w:id="12"/>
      <w:bookmarkEnd w:id="13"/>
      <w:bookmarkEnd w:id="14"/>
      <w:bookmarkEnd w:id="15"/>
      <w:bookmarkEnd w:id="16"/>
      <w:bookmarkEnd w:id="17"/>
      <w:bookmarkEnd w:id="18"/>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仿宋_GB2312" w:hAnsi="Times New Roman" w:cs="仿宋_GB2312" w:hint="eastAsia"/>
          <w:color w:val="000000"/>
          <w:sz w:val="32"/>
          <w:szCs w:val="32"/>
        </w:rPr>
        <w:t>按照“一年成势、三年见效、长期坚持”的总体要求，</w:t>
      </w:r>
      <w:r w:rsidR="006F3C7C" w:rsidRPr="005D42B3">
        <w:rPr>
          <w:rFonts w:ascii="Times New Roman" w:eastAsia="仿宋_GB2312" w:hAnsi="Times New Roman" w:cs="仿宋_GB2312" w:hint="eastAsia"/>
          <w:color w:val="000000"/>
          <w:sz w:val="32"/>
          <w:szCs w:val="32"/>
        </w:rPr>
        <w:t>用四年时间</w:t>
      </w:r>
      <w:r w:rsidR="006F3C7C">
        <w:rPr>
          <w:rFonts w:ascii="Times New Roman" w:eastAsia="仿宋_GB2312" w:hAnsi="Times New Roman" w:cs="仿宋_GB2312" w:hint="eastAsia"/>
          <w:color w:val="000000"/>
          <w:sz w:val="32"/>
          <w:szCs w:val="32"/>
        </w:rPr>
        <w:t>抓紧实施教育系统公共安全体系建设，助力</w:t>
      </w:r>
      <w:r w:rsidRPr="005D42B3">
        <w:rPr>
          <w:rFonts w:ascii="Times New Roman" w:eastAsia="仿宋_GB2312" w:hAnsi="Times New Roman" w:cs="仿宋_GB2312" w:hint="eastAsia"/>
          <w:color w:val="000000"/>
          <w:sz w:val="32"/>
          <w:szCs w:val="32"/>
        </w:rPr>
        <w:t>构建完善以全面安全“六横”（</w:t>
      </w:r>
      <w:r w:rsidRPr="005D42B3">
        <w:rPr>
          <w:rFonts w:ascii="Times New Roman" w:eastAsia="仿宋_GB2312" w:hAnsi="Times New Roman" w:cs="仿宋_GB2312" w:hint="eastAsia"/>
          <w:sz w:val="32"/>
          <w:szCs w:val="32"/>
        </w:rPr>
        <w:t>公共安全风险防控体系、突发事件应急救援体系、覆盖全域的标准化安全管理体系、覆盖全员的安全责任体系、全要素的科技支撑体系、全社会的公共安全共建共治体系</w:t>
      </w:r>
      <w:r w:rsidRPr="005D42B3">
        <w:rPr>
          <w:rFonts w:ascii="Times New Roman" w:eastAsia="仿宋_GB2312" w:hAnsi="Times New Roman" w:cs="仿宋_GB2312" w:hint="eastAsia"/>
          <w:color w:val="000000"/>
          <w:sz w:val="32"/>
          <w:szCs w:val="32"/>
        </w:rPr>
        <w:t>）、系</w:t>
      </w:r>
      <w:r w:rsidRPr="005D42B3">
        <w:rPr>
          <w:rFonts w:ascii="Times New Roman" w:eastAsia="仿宋_GB2312" w:hAnsi="Times New Roman" w:cs="仿宋_GB2312" w:hint="eastAsia"/>
          <w:color w:val="000000"/>
          <w:sz w:val="32"/>
          <w:szCs w:val="32"/>
        </w:rPr>
        <w:lastRenderedPageBreak/>
        <w:t>统安全“六纵”（</w:t>
      </w:r>
      <w:r w:rsidRPr="005D42B3">
        <w:rPr>
          <w:rFonts w:ascii="Times New Roman" w:eastAsia="仿宋_GB2312" w:hAnsi="Times New Roman" w:cs="仿宋_GB2312" w:hint="eastAsia"/>
          <w:sz w:val="32"/>
          <w:szCs w:val="32"/>
        </w:rPr>
        <w:t>安全生产标本兼治、防灾减灾能力提升、公共卫生有效防控、社会安全齐抓共管、应急产业创新发展、安全服务专业精准</w:t>
      </w:r>
      <w:r w:rsidRPr="005D42B3">
        <w:rPr>
          <w:rFonts w:ascii="Times New Roman" w:eastAsia="仿宋_GB2312" w:hAnsi="Times New Roman" w:cs="仿宋_GB2312" w:hint="eastAsia"/>
          <w:color w:val="000000"/>
          <w:sz w:val="32"/>
          <w:szCs w:val="32"/>
        </w:rPr>
        <w:t>）、长效安全“六保障”（</w:t>
      </w:r>
      <w:r w:rsidRPr="005D42B3">
        <w:rPr>
          <w:rFonts w:ascii="Times New Roman" w:eastAsia="仿宋_GB2312" w:hAnsi="Times New Roman" w:cs="仿宋_GB2312" w:hint="eastAsia"/>
          <w:sz w:val="32"/>
          <w:szCs w:val="32"/>
        </w:rPr>
        <w:t>树牢安全发展理念、提升安全法治水平、夯实安全基层基础、加强安全文化建设、优化安全投入机制和健全合理奖惩机制</w:t>
      </w:r>
      <w:r w:rsidRPr="005D42B3">
        <w:rPr>
          <w:rFonts w:ascii="Times New Roman" w:eastAsia="仿宋_GB2312" w:hAnsi="Times New Roman" w:cs="仿宋_GB2312" w:hint="eastAsia"/>
          <w:color w:val="000000"/>
          <w:sz w:val="32"/>
          <w:szCs w:val="32"/>
        </w:rPr>
        <w:t>）为总体框架的武进区“三位一体”公共安全体系。力争到</w:t>
      </w:r>
      <w:r w:rsidRPr="005D42B3">
        <w:rPr>
          <w:rFonts w:ascii="Times New Roman" w:eastAsia="仿宋_GB2312" w:hAnsi="Times New Roman" w:cs="仿宋_GB2312" w:hint="eastAsia"/>
          <w:color w:val="000000"/>
          <w:sz w:val="32"/>
          <w:szCs w:val="32"/>
        </w:rPr>
        <w:t>2025</w:t>
      </w:r>
      <w:r w:rsidRPr="005D42B3">
        <w:rPr>
          <w:rFonts w:ascii="Times New Roman" w:eastAsia="仿宋_GB2312" w:hAnsi="Times New Roman" w:cs="仿宋_GB2312" w:hint="eastAsia"/>
          <w:color w:val="000000"/>
          <w:sz w:val="32"/>
          <w:szCs w:val="32"/>
        </w:rPr>
        <w:t>年，建成对标先进发达国家水平的</w:t>
      </w:r>
      <w:r w:rsidR="006F3C7C">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公共安全体系，</w:t>
      </w:r>
      <w:r w:rsidR="00AE02BE" w:rsidRPr="005D42B3">
        <w:rPr>
          <w:rFonts w:ascii="Times New Roman" w:eastAsia="仿宋_GB2312" w:hAnsi="Times New Roman" w:cs="仿宋_GB2312" w:hint="eastAsia"/>
          <w:color w:val="000000"/>
          <w:sz w:val="32"/>
          <w:szCs w:val="32"/>
        </w:rPr>
        <w:t>显著提</w:t>
      </w:r>
      <w:r w:rsidR="00AE02BE">
        <w:rPr>
          <w:rFonts w:ascii="Times New Roman" w:eastAsia="仿宋_GB2312" w:hAnsi="Times New Roman" w:cs="仿宋_GB2312" w:hint="eastAsia"/>
          <w:color w:val="000000"/>
          <w:sz w:val="32"/>
          <w:szCs w:val="32"/>
        </w:rPr>
        <w:t>升</w:t>
      </w:r>
      <w:r w:rsidRPr="005D42B3">
        <w:rPr>
          <w:rFonts w:ascii="Times New Roman" w:eastAsia="仿宋_GB2312" w:hAnsi="Times New Roman" w:cs="仿宋_GB2312" w:hint="eastAsia"/>
          <w:color w:val="000000"/>
          <w:sz w:val="32"/>
          <w:szCs w:val="32"/>
        </w:rPr>
        <w:t>全</w:t>
      </w:r>
      <w:r w:rsidR="006F3C7C">
        <w:rPr>
          <w:rFonts w:ascii="Times New Roman" w:eastAsia="仿宋_GB2312" w:hAnsi="Times New Roman" w:cs="仿宋_GB2312" w:hint="eastAsia"/>
          <w:color w:val="000000"/>
          <w:sz w:val="32"/>
          <w:szCs w:val="32"/>
        </w:rPr>
        <w:t>员</w:t>
      </w:r>
      <w:r w:rsidRPr="005D42B3">
        <w:rPr>
          <w:rFonts w:ascii="Times New Roman" w:eastAsia="仿宋_GB2312" w:hAnsi="Times New Roman" w:cs="仿宋_GB2312" w:hint="eastAsia"/>
          <w:color w:val="000000"/>
          <w:sz w:val="32"/>
          <w:szCs w:val="32"/>
        </w:rPr>
        <w:t>防灾避险意识和自救互救能力，</w:t>
      </w:r>
      <w:r w:rsidR="006F3C7C">
        <w:rPr>
          <w:rFonts w:ascii="Times New Roman" w:eastAsia="仿宋_GB2312" w:hAnsi="Times New Roman" w:cs="仿宋_GB2312" w:hint="eastAsia"/>
          <w:color w:val="000000"/>
          <w:sz w:val="32"/>
          <w:szCs w:val="32"/>
        </w:rPr>
        <w:t>努力防范、基本杜绝教育系统内</w:t>
      </w:r>
      <w:r w:rsidR="004434E9">
        <w:rPr>
          <w:rFonts w:ascii="Times New Roman" w:eastAsia="仿宋_GB2312" w:hAnsi="Times New Roman" w:cs="仿宋_GB2312" w:hint="eastAsia"/>
          <w:color w:val="000000"/>
          <w:sz w:val="32"/>
          <w:szCs w:val="32"/>
        </w:rPr>
        <w:t>因责任原因而发生</w:t>
      </w:r>
      <w:r w:rsidRPr="005D42B3">
        <w:rPr>
          <w:rFonts w:ascii="Times New Roman" w:eastAsia="仿宋_GB2312" w:hAnsi="Times New Roman" w:cs="仿宋_GB2312" w:hint="eastAsia"/>
          <w:color w:val="000000"/>
          <w:sz w:val="32"/>
          <w:szCs w:val="32"/>
        </w:rPr>
        <w:t>人员伤亡、财产损失</w:t>
      </w:r>
      <w:r w:rsidR="006F3C7C">
        <w:rPr>
          <w:rFonts w:ascii="Times New Roman" w:eastAsia="仿宋_GB2312" w:hAnsi="Times New Roman" w:cs="仿宋_GB2312" w:hint="eastAsia"/>
          <w:color w:val="000000"/>
          <w:sz w:val="32"/>
          <w:szCs w:val="32"/>
        </w:rPr>
        <w:t>和</w:t>
      </w:r>
      <w:r w:rsidRPr="005D42B3">
        <w:rPr>
          <w:rFonts w:ascii="Times New Roman" w:eastAsia="仿宋_GB2312" w:hAnsi="Times New Roman" w:cs="仿宋_GB2312" w:hint="eastAsia"/>
          <w:color w:val="000000"/>
          <w:sz w:val="32"/>
          <w:szCs w:val="32"/>
        </w:rPr>
        <w:t>负面影响。</w:t>
      </w:r>
    </w:p>
    <w:p w:rsidR="005D42B3" w:rsidRPr="005D42B3" w:rsidRDefault="005D42B3" w:rsidP="005D42B3">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color w:val="000000"/>
          <w:sz w:val="32"/>
          <w:szCs w:val="32"/>
        </w:rPr>
        <w:t>2022</w:t>
      </w:r>
      <w:r w:rsidRPr="005D42B3">
        <w:rPr>
          <w:rFonts w:ascii="Times New Roman" w:eastAsia="仿宋_GB2312" w:hAnsi="Times New Roman" w:cs="仿宋_GB2312" w:hint="eastAsia"/>
          <w:color w:val="000000"/>
          <w:sz w:val="32"/>
          <w:szCs w:val="32"/>
        </w:rPr>
        <w:t>年，全面启动公共安全体系建设</w:t>
      </w:r>
      <w:r w:rsidRPr="005D42B3">
        <w:rPr>
          <w:rFonts w:ascii="Times New Roman" w:eastAsia="仿宋_GB2312" w:hAnsi="Times New Roman" w:cs="仿宋_GB2312" w:hint="eastAsia"/>
          <w:sz w:val="32"/>
          <w:szCs w:val="32"/>
        </w:rPr>
        <w:t>，形成以</w:t>
      </w:r>
      <w:r w:rsidR="003059D9">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sz w:val="32"/>
          <w:szCs w:val="32"/>
        </w:rPr>
        <w:t>公共安全体系建设实施方案、建设任务清单、</w:t>
      </w:r>
      <w:r w:rsidR="003059D9">
        <w:rPr>
          <w:rFonts w:ascii="Times New Roman" w:eastAsia="仿宋_GB2312" w:hAnsi="Times New Roman" w:cs="仿宋_GB2312" w:hint="eastAsia"/>
          <w:sz w:val="32"/>
          <w:szCs w:val="32"/>
        </w:rPr>
        <w:t>教育</w:t>
      </w:r>
      <w:r w:rsidRPr="005D42B3">
        <w:rPr>
          <w:rFonts w:ascii="Times New Roman" w:eastAsia="仿宋_GB2312" w:hAnsi="Times New Roman" w:cs="仿宋_GB2312" w:hint="eastAsia"/>
          <w:sz w:val="32"/>
          <w:szCs w:val="32"/>
        </w:rPr>
        <w:t>行业领域专项规划、</w:t>
      </w:r>
      <w:r w:rsidR="003059D9">
        <w:rPr>
          <w:rFonts w:ascii="Times New Roman" w:eastAsia="仿宋_GB2312" w:hAnsi="Times New Roman" w:cs="仿宋_GB2312" w:hint="eastAsia"/>
          <w:sz w:val="32"/>
          <w:szCs w:val="32"/>
        </w:rPr>
        <w:t>教育系统</w:t>
      </w:r>
      <w:r w:rsidRPr="005D42B3">
        <w:rPr>
          <w:rFonts w:ascii="Times New Roman" w:eastAsia="仿宋_GB2312" w:hAnsi="Times New Roman" w:cs="仿宋_GB2312" w:hint="eastAsia"/>
          <w:sz w:val="32"/>
          <w:szCs w:val="32"/>
        </w:rPr>
        <w:t>风险评估为主要内容的公共安全体系框架，明确实施路径和要求，并取得初步成效。</w:t>
      </w:r>
    </w:p>
    <w:p w:rsidR="005D42B3" w:rsidRPr="005D42B3" w:rsidRDefault="005D42B3" w:rsidP="005D42B3">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2022</w:t>
      </w:r>
      <w:r w:rsidRPr="005D42B3">
        <w:rPr>
          <w:rFonts w:ascii="Times New Roman" w:eastAsia="仿宋_GB2312" w:hAnsi="Times New Roman" w:cs="仿宋_GB2312" w:hint="eastAsia"/>
          <w:sz w:val="32"/>
          <w:szCs w:val="32"/>
        </w:rPr>
        <w:t>年</w:t>
      </w:r>
      <w:r w:rsidRPr="005D42B3">
        <w:rPr>
          <w:rFonts w:ascii="Times New Roman" w:eastAsia="仿宋_GB2312" w:hAnsi="Times New Roman" w:cs="仿宋_GB2312" w:hint="eastAsia"/>
          <w:sz w:val="32"/>
          <w:szCs w:val="32"/>
        </w:rPr>
        <w:t>-2024</w:t>
      </w:r>
      <w:r w:rsidRPr="005D42B3">
        <w:rPr>
          <w:rFonts w:ascii="Times New Roman" w:eastAsia="仿宋_GB2312" w:hAnsi="Times New Roman" w:cs="仿宋_GB2312" w:hint="eastAsia"/>
          <w:sz w:val="32"/>
          <w:szCs w:val="32"/>
        </w:rPr>
        <w:t>年，按照方案和规划要求，项目化、工程化推进各项重点工作，确保</w:t>
      </w:r>
      <w:r w:rsidR="003059D9">
        <w:rPr>
          <w:rFonts w:ascii="Times New Roman" w:eastAsia="仿宋_GB2312" w:hAnsi="Times New Roman" w:cs="仿宋_GB2312" w:hint="eastAsia"/>
          <w:sz w:val="32"/>
          <w:szCs w:val="32"/>
        </w:rPr>
        <w:t>教育系统</w:t>
      </w:r>
      <w:r w:rsidRPr="005D42B3">
        <w:rPr>
          <w:rFonts w:ascii="Times New Roman" w:eastAsia="仿宋_GB2312" w:hAnsi="Times New Roman" w:cs="仿宋_GB2312" w:hint="eastAsia"/>
          <w:sz w:val="32"/>
          <w:szCs w:val="32"/>
        </w:rPr>
        <w:t>公共安全体系建设任务逐条逐项落实到位。</w:t>
      </w:r>
    </w:p>
    <w:p w:rsidR="005D42B3" w:rsidRPr="005D42B3" w:rsidRDefault="005D42B3" w:rsidP="005D42B3">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2024</w:t>
      </w:r>
      <w:r w:rsidRPr="005D42B3">
        <w:rPr>
          <w:rFonts w:ascii="Times New Roman" w:eastAsia="仿宋_GB2312" w:hAnsi="Times New Roman" w:cs="仿宋_GB2312" w:hint="eastAsia"/>
          <w:sz w:val="32"/>
          <w:szCs w:val="32"/>
        </w:rPr>
        <w:t>年</w:t>
      </w:r>
      <w:r w:rsidRPr="005D42B3">
        <w:rPr>
          <w:rFonts w:ascii="Times New Roman" w:eastAsia="仿宋_GB2312" w:hAnsi="Times New Roman" w:cs="仿宋_GB2312" w:hint="eastAsia"/>
          <w:sz w:val="32"/>
          <w:szCs w:val="32"/>
        </w:rPr>
        <w:t>-2025</w:t>
      </w:r>
      <w:r w:rsidRPr="005D42B3">
        <w:rPr>
          <w:rFonts w:ascii="Times New Roman" w:eastAsia="仿宋_GB2312" w:hAnsi="Times New Roman" w:cs="仿宋_GB2312" w:hint="eastAsia"/>
          <w:sz w:val="32"/>
          <w:szCs w:val="32"/>
        </w:rPr>
        <w:t>年，总结经验做法，在</w:t>
      </w:r>
      <w:r w:rsidR="003059D9">
        <w:rPr>
          <w:rFonts w:ascii="Times New Roman" w:eastAsia="仿宋_GB2312" w:hAnsi="Times New Roman" w:cs="仿宋_GB2312" w:hint="eastAsia"/>
          <w:sz w:val="32"/>
          <w:szCs w:val="32"/>
        </w:rPr>
        <w:t>教育系统</w:t>
      </w:r>
      <w:r w:rsidRPr="005D42B3">
        <w:rPr>
          <w:rFonts w:ascii="Times New Roman" w:eastAsia="仿宋_GB2312" w:hAnsi="Times New Roman" w:cs="仿宋_GB2312" w:hint="eastAsia"/>
          <w:sz w:val="32"/>
          <w:szCs w:val="32"/>
        </w:rPr>
        <w:t>各重点领域全面建立长效机制，</w:t>
      </w:r>
      <w:r w:rsidR="003059D9">
        <w:rPr>
          <w:rFonts w:ascii="Times New Roman" w:eastAsia="仿宋_GB2312" w:hAnsi="Times New Roman" w:cs="仿宋_GB2312" w:hint="eastAsia"/>
          <w:sz w:val="32"/>
          <w:szCs w:val="32"/>
        </w:rPr>
        <w:t>构建完善教育系统</w:t>
      </w:r>
      <w:r w:rsidRPr="005D42B3">
        <w:rPr>
          <w:rFonts w:ascii="Times New Roman" w:eastAsia="仿宋_GB2312" w:hAnsi="Times New Roman" w:cs="仿宋_GB2312" w:hint="eastAsia"/>
          <w:sz w:val="32"/>
          <w:szCs w:val="32"/>
        </w:rPr>
        <w:t>公共安全体系。</w:t>
      </w:r>
    </w:p>
    <w:p w:rsidR="005D42B3" w:rsidRPr="005D42B3" w:rsidRDefault="005D42B3" w:rsidP="005D42B3">
      <w:pPr>
        <w:spacing w:line="560" w:lineRule="exact"/>
        <w:ind w:firstLineChars="200" w:firstLine="640"/>
        <w:outlineLvl w:val="0"/>
        <w:rPr>
          <w:rFonts w:ascii="Times New Roman" w:eastAsia="黑体" w:hAnsi="Times New Roman" w:cs="黑体"/>
          <w:color w:val="000000"/>
          <w:kern w:val="44"/>
          <w:sz w:val="32"/>
          <w:szCs w:val="32"/>
        </w:rPr>
      </w:pPr>
      <w:bookmarkStart w:id="19" w:name="_Toc21423"/>
      <w:bookmarkStart w:id="20" w:name="_Toc20448"/>
      <w:bookmarkStart w:id="21" w:name="_Toc22563"/>
      <w:bookmarkStart w:id="22" w:name="_Toc28410"/>
      <w:bookmarkStart w:id="23" w:name="_Toc8476"/>
      <w:bookmarkStart w:id="24" w:name="_Toc15968"/>
      <w:bookmarkStart w:id="25" w:name="_Toc26590"/>
      <w:r w:rsidRPr="005D42B3">
        <w:rPr>
          <w:rFonts w:ascii="Times New Roman" w:eastAsia="黑体" w:hAnsi="Times New Roman" w:cs="黑体" w:hint="eastAsia"/>
          <w:color w:val="000000"/>
          <w:kern w:val="44"/>
          <w:sz w:val="32"/>
          <w:szCs w:val="32"/>
        </w:rPr>
        <w:t>四、重点任务</w:t>
      </w:r>
      <w:bookmarkEnd w:id="19"/>
      <w:bookmarkEnd w:id="20"/>
      <w:bookmarkEnd w:id="21"/>
      <w:bookmarkEnd w:id="22"/>
      <w:bookmarkEnd w:id="23"/>
      <w:bookmarkEnd w:id="24"/>
      <w:bookmarkEnd w:id="25"/>
    </w:p>
    <w:p w:rsidR="005D42B3" w:rsidRPr="005D42B3" w:rsidRDefault="005D42B3" w:rsidP="00BA2380">
      <w:pPr>
        <w:spacing w:line="560" w:lineRule="exact"/>
        <w:ind w:firstLineChars="200" w:firstLine="640"/>
        <w:rPr>
          <w:rFonts w:ascii="Times New Roman" w:eastAsia="楷体_GB2312" w:hAnsi="Times New Roman" w:cs="楷体_GB2312"/>
          <w:color w:val="000000"/>
          <w:sz w:val="32"/>
          <w:szCs w:val="32"/>
        </w:rPr>
      </w:pPr>
      <w:bookmarkStart w:id="26" w:name="_Toc21376"/>
      <w:bookmarkStart w:id="27" w:name="_Toc31708"/>
      <w:bookmarkStart w:id="28" w:name="_Toc9494"/>
      <w:bookmarkStart w:id="29" w:name="_Toc12736"/>
      <w:bookmarkStart w:id="30" w:name="_Toc15246"/>
      <w:bookmarkStart w:id="31" w:name="_Toc31408"/>
      <w:bookmarkStart w:id="32" w:name="_Toc23392"/>
      <w:r w:rsidRPr="005D42B3">
        <w:rPr>
          <w:rFonts w:ascii="Times New Roman" w:eastAsia="楷体_GB2312" w:hAnsi="Times New Roman" w:cs="楷体_GB2312" w:hint="eastAsia"/>
          <w:color w:val="000000"/>
          <w:sz w:val="32"/>
          <w:szCs w:val="32"/>
        </w:rPr>
        <w:t>（一）构建</w:t>
      </w:r>
      <w:r w:rsidR="00350CEE">
        <w:rPr>
          <w:rFonts w:ascii="Times New Roman" w:eastAsia="楷体_GB2312" w:hAnsi="Times New Roman" w:cs="楷体_GB2312" w:hint="eastAsia"/>
          <w:color w:val="000000"/>
          <w:sz w:val="32"/>
          <w:szCs w:val="32"/>
        </w:rPr>
        <w:t>教育系统</w:t>
      </w:r>
      <w:r w:rsidRPr="005D42B3">
        <w:rPr>
          <w:rFonts w:ascii="Times New Roman" w:eastAsia="楷体_GB2312" w:hAnsi="Times New Roman" w:cs="楷体_GB2312" w:hint="eastAsia"/>
          <w:color w:val="000000"/>
          <w:sz w:val="32"/>
          <w:szCs w:val="32"/>
        </w:rPr>
        <w:t>公共安全体系总体框架</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对照</w:t>
      </w:r>
      <w:r w:rsidR="00350CEE" w:rsidRPr="00350CEE">
        <w:rPr>
          <w:rFonts w:ascii="Times New Roman" w:eastAsia="仿宋_GB2312" w:hAnsi="Times New Roman" w:cs="仿宋_GB2312" w:hint="eastAsia"/>
          <w:sz w:val="32"/>
          <w:szCs w:val="32"/>
        </w:rPr>
        <w:t>《常州市武进区公共安全体系建设实施方案》</w:t>
      </w:r>
      <w:r w:rsidRPr="005D42B3">
        <w:rPr>
          <w:rFonts w:ascii="Times New Roman" w:eastAsia="仿宋_GB2312" w:hAnsi="Times New Roman" w:cs="仿宋_GB2312" w:hint="eastAsia"/>
          <w:sz w:val="32"/>
          <w:szCs w:val="32"/>
        </w:rPr>
        <w:t>，</w:t>
      </w:r>
      <w:r w:rsidR="00350CEE">
        <w:rPr>
          <w:rFonts w:ascii="Times New Roman" w:eastAsia="仿宋_GB2312" w:hAnsi="Times New Roman" w:cs="仿宋_GB2312" w:hint="eastAsia"/>
          <w:sz w:val="32"/>
          <w:szCs w:val="32"/>
        </w:rPr>
        <w:t>结合教育系统实际，</w:t>
      </w:r>
      <w:r w:rsidRPr="005D42B3">
        <w:rPr>
          <w:rFonts w:ascii="Times New Roman" w:eastAsia="仿宋_GB2312" w:hAnsi="Times New Roman" w:cs="仿宋_GB2312" w:hint="eastAsia"/>
          <w:sz w:val="32"/>
          <w:szCs w:val="32"/>
        </w:rPr>
        <w:t>逐条梳理细化目标任务，形成</w:t>
      </w:r>
      <w:r w:rsidR="00350CEE">
        <w:rPr>
          <w:rFonts w:ascii="Times New Roman" w:eastAsia="仿宋_GB2312" w:hAnsi="Times New Roman" w:cs="仿宋_GB2312" w:hint="eastAsia"/>
          <w:sz w:val="32"/>
          <w:szCs w:val="32"/>
        </w:rPr>
        <w:t>教育系统</w:t>
      </w:r>
      <w:r w:rsidRPr="005D42B3">
        <w:rPr>
          <w:rFonts w:ascii="Times New Roman" w:eastAsia="仿宋_GB2312" w:hAnsi="Times New Roman" w:cs="仿宋_GB2312" w:hint="eastAsia"/>
          <w:sz w:val="32"/>
          <w:szCs w:val="32"/>
        </w:rPr>
        <w:t>建设任务总</w:t>
      </w:r>
      <w:r w:rsidRPr="005D42B3">
        <w:rPr>
          <w:rFonts w:ascii="Times New Roman" w:eastAsia="仿宋_GB2312" w:hAnsi="Times New Roman" w:cs="仿宋_GB2312" w:hint="eastAsia"/>
          <w:sz w:val="32"/>
          <w:szCs w:val="32"/>
        </w:rPr>
        <w:lastRenderedPageBreak/>
        <w:t>体清单，明确责任</w:t>
      </w:r>
      <w:r w:rsidR="00BE43AE">
        <w:rPr>
          <w:rFonts w:ascii="Times New Roman" w:eastAsia="仿宋_GB2312" w:hAnsi="Times New Roman" w:cs="仿宋_GB2312" w:hint="eastAsia"/>
          <w:sz w:val="32"/>
          <w:szCs w:val="32"/>
        </w:rPr>
        <w:t>科室</w:t>
      </w:r>
      <w:r w:rsidRPr="005D42B3">
        <w:rPr>
          <w:rFonts w:ascii="Times New Roman" w:eastAsia="仿宋_GB2312" w:hAnsi="Times New Roman" w:cs="仿宋_GB2312" w:hint="eastAsia"/>
          <w:sz w:val="32"/>
          <w:szCs w:val="32"/>
        </w:rPr>
        <w:t>和相关要求。对照</w:t>
      </w:r>
      <w:r w:rsidR="00350CEE">
        <w:rPr>
          <w:rFonts w:ascii="Times New Roman" w:eastAsia="仿宋_GB2312" w:hAnsi="Times New Roman" w:cs="仿宋_GB2312" w:hint="eastAsia"/>
          <w:sz w:val="32"/>
          <w:szCs w:val="32"/>
        </w:rPr>
        <w:t>教育系统</w:t>
      </w:r>
      <w:r w:rsidRPr="005D42B3">
        <w:rPr>
          <w:rFonts w:ascii="Times New Roman" w:eastAsia="仿宋_GB2312" w:hAnsi="Times New Roman" w:cs="仿宋_GB2312" w:hint="eastAsia"/>
          <w:sz w:val="32"/>
          <w:szCs w:val="32"/>
        </w:rPr>
        <w:t>市级专项规划，组织</w:t>
      </w:r>
      <w:r w:rsidR="00BE43AE">
        <w:rPr>
          <w:rFonts w:ascii="Times New Roman" w:eastAsia="仿宋_GB2312" w:hAnsi="Times New Roman" w:cs="仿宋_GB2312" w:hint="eastAsia"/>
          <w:sz w:val="32"/>
          <w:szCs w:val="32"/>
        </w:rPr>
        <w:t>研究制定区级专项规划，明确</w:t>
      </w:r>
      <w:r w:rsidRPr="005D42B3">
        <w:rPr>
          <w:rFonts w:ascii="Times New Roman" w:eastAsia="仿宋_GB2312" w:hAnsi="Times New Roman" w:cs="仿宋_GB2312" w:hint="eastAsia"/>
          <w:sz w:val="32"/>
          <w:szCs w:val="32"/>
        </w:rPr>
        <w:t>专项规划的实施路径</w:t>
      </w:r>
      <w:r w:rsidR="00BE43AE">
        <w:rPr>
          <w:rFonts w:ascii="Times New Roman" w:eastAsia="仿宋_GB2312" w:hAnsi="Times New Roman" w:cs="仿宋_GB2312" w:hint="eastAsia"/>
          <w:sz w:val="32"/>
          <w:szCs w:val="32"/>
        </w:rPr>
        <w:t>，</w:t>
      </w:r>
      <w:r w:rsidR="002925EF" w:rsidRPr="005D42B3">
        <w:rPr>
          <w:rFonts w:ascii="Times New Roman" w:eastAsia="仿宋_GB2312" w:hAnsi="Times New Roman" w:cs="仿宋_GB2312" w:hint="eastAsia"/>
          <w:sz w:val="32"/>
          <w:szCs w:val="32"/>
        </w:rPr>
        <w:t>进一步查摆</w:t>
      </w:r>
      <w:r w:rsidR="00BE43AE">
        <w:rPr>
          <w:rFonts w:ascii="Times New Roman" w:eastAsia="仿宋_GB2312" w:hAnsi="Times New Roman" w:cs="仿宋_GB2312" w:hint="eastAsia"/>
          <w:sz w:val="32"/>
          <w:szCs w:val="32"/>
        </w:rPr>
        <w:t>教育行业</w:t>
      </w:r>
      <w:r w:rsidRPr="005D42B3">
        <w:rPr>
          <w:rFonts w:ascii="Times New Roman" w:eastAsia="仿宋_GB2312" w:hAnsi="Times New Roman" w:cs="仿宋_GB2312" w:hint="eastAsia"/>
          <w:sz w:val="32"/>
          <w:szCs w:val="32"/>
        </w:rPr>
        <w:t>领域风险，形成</w:t>
      </w:r>
      <w:r w:rsidR="002925EF">
        <w:rPr>
          <w:rFonts w:ascii="Times New Roman" w:eastAsia="仿宋_GB2312" w:hAnsi="Times New Roman" w:cs="仿宋_GB2312" w:hint="eastAsia"/>
          <w:sz w:val="32"/>
          <w:szCs w:val="32"/>
        </w:rPr>
        <w:t>教育</w:t>
      </w:r>
      <w:r w:rsidRPr="005D42B3">
        <w:rPr>
          <w:rFonts w:ascii="Times New Roman" w:eastAsia="仿宋_GB2312" w:hAnsi="Times New Roman" w:cs="仿宋_GB2312" w:hint="eastAsia"/>
          <w:sz w:val="32"/>
          <w:szCs w:val="32"/>
        </w:rPr>
        <w:t>行业领域风险评估报告。</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楷体_GB2312" w:hAnsi="Times New Roman" w:cs="楷体_GB2312" w:hint="eastAsia"/>
          <w:color w:val="000000"/>
          <w:sz w:val="32"/>
          <w:szCs w:val="32"/>
        </w:rPr>
        <w:t>（二）推进“</w:t>
      </w:r>
      <w:r w:rsidRPr="005D42B3">
        <w:rPr>
          <w:rFonts w:ascii="Times New Roman" w:eastAsia="楷体_GB2312" w:hAnsi="Times New Roman" w:cs="楷体_GB2312" w:hint="eastAsia"/>
          <w:color w:val="000000"/>
          <w:sz w:val="32"/>
          <w:szCs w:val="32"/>
        </w:rPr>
        <w:t>532</w:t>
      </w:r>
      <w:r w:rsidRPr="005D42B3">
        <w:rPr>
          <w:rFonts w:ascii="Times New Roman" w:eastAsia="楷体_GB2312" w:hAnsi="Times New Roman" w:cs="楷体_GB2312" w:hint="eastAsia"/>
          <w:color w:val="000000"/>
          <w:sz w:val="32"/>
          <w:szCs w:val="32"/>
        </w:rPr>
        <w:t>”发展</w:t>
      </w:r>
      <w:r w:rsidRPr="005D42B3">
        <w:rPr>
          <w:rFonts w:ascii="Times New Roman" w:eastAsia="仿宋_GB2312" w:hAnsi="Times New Roman" w:cs="仿宋_GB2312" w:hint="eastAsia"/>
          <w:sz w:val="32"/>
          <w:szCs w:val="32"/>
        </w:rPr>
        <w:t>战略重点项目</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深入贯彻实施《常州市武进区贯彻落实市“</w:t>
      </w:r>
      <w:r w:rsidRPr="005D42B3">
        <w:rPr>
          <w:rFonts w:ascii="Times New Roman" w:eastAsia="仿宋_GB2312" w:hAnsi="Times New Roman" w:cs="仿宋_GB2312" w:hint="eastAsia"/>
          <w:sz w:val="32"/>
          <w:szCs w:val="32"/>
        </w:rPr>
        <w:t>532</w:t>
      </w:r>
      <w:r w:rsidRPr="005D42B3">
        <w:rPr>
          <w:rFonts w:ascii="Times New Roman" w:eastAsia="仿宋_GB2312" w:hAnsi="Times New Roman" w:cs="仿宋_GB2312" w:hint="eastAsia"/>
          <w:sz w:val="32"/>
          <w:szCs w:val="32"/>
        </w:rPr>
        <w:t>”发展战略的实施意见》，</w:t>
      </w:r>
      <w:r w:rsidR="00F97D57">
        <w:rPr>
          <w:rFonts w:ascii="Times New Roman" w:eastAsia="仿宋_GB2312" w:hAnsi="Times New Roman" w:cs="仿宋_GB2312" w:hint="eastAsia"/>
          <w:sz w:val="32"/>
          <w:szCs w:val="32"/>
        </w:rPr>
        <w:t>对照研究细化重点</w:t>
      </w:r>
      <w:r w:rsidR="00F97D57" w:rsidRPr="005D42B3">
        <w:rPr>
          <w:rFonts w:ascii="Times New Roman" w:eastAsia="仿宋_GB2312" w:hAnsi="Times New Roman" w:cs="仿宋_GB2312" w:hint="eastAsia"/>
          <w:sz w:val="32"/>
          <w:szCs w:val="32"/>
        </w:rPr>
        <w:t>实施</w:t>
      </w:r>
      <w:r w:rsidR="00F97D57">
        <w:rPr>
          <w:rFonts w:ascii="Times New Roman" w:eastAsia="仿宋_GB2312" w:hAnsi="Times New Roman" w:cs="仿宋_GB2312" w:hint="eastAsia"/>
          <w:sz w:val="32"/>
          <w:szCs w:val="32"/>
        </w:rPr>
        <w:t>项目</w:t>
      </w:r>
      <w:r w:rsidR="00F97D57" w:rsidRPr="005D42B3">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全面</w:t>
      </w:r>
      <w:r w:rsidR="00EA0128">
        <w:rPr>
          <w:rFonts w:ascii="Times New Roman" w:eastAsia="仿宋_GB2312" w:hAnsi="Times New Roman" w:cs="仿宋_GB2312" w:hint="eastAsia"/>
          <w:sz w:val="32"/>
          <w:szCs w:val="32"/>
        </w:rPr>
        <w:t>明确</w:t>
      </w:r>
      <w:r w:rsidR="002925EF">
        <w:rPr>
          <w:rFonts w:ascii="Times New Roman" w:eastAsia="仿宋_GB2312" w:hAnsi="Times New Roman" w:cs="仿宋_GB2312" w:hint="eastAsia"/>
          <w:sz w:val="32"/>
          <w:szCs w:val="32"/>
        </w:rPr>
        <w:t>教育系统重点任务</w:t>
      </w:r>
      <w:r w:rsidR="00F97D57">
        <w:rPr>
          <w:rFonts w:ascii="Times New Roman" w:eastAsia="仿宋_GB2312" w:hAnsi="Times New Roman" w:cs="仿宋_GB2312" w:hint="eastAsia"/>
          <w:sz w:val="32"/>
          <w:szCs w:val="32"/>
        </w:rPr>
        <w:t>、责任分工和完成时限</w:t>
      </w:r>
      <w:r w:rsidRPr="005D42B3">
        <w:rPr>
          <w:rFonts w:ascii="Times New Roman" w:eastAsia="仿宋_GB2312" w:hAnsi="Times New Roman" w:cs="仿宋_GB2312" w:hint="eastAsia"/>
          <w:sz w:val="32"/>
          <w:szCs w:val="32"/>
        </w:rPr>
        <w:t>（</w:t>
      </w:r>
      <w:r w:rsidR="00F97D57">
        <w:rPr>
          <w:rFonts w:ascii="Times New Roman" w:eastAsia="仿宋_GB2312" w:hAnsi="Times New Roman" w:cs="仿宋_GB2312" w:hint="eastAsia"/>
          <w:sz w:val="32"/>
          <w:szCs w:val="32"/>
        </w:rPr>
        <w:t>详</w:t>
      </w:r>
      <w:r w:rsidRPr="005D42B3">
        <w:rPr>
          <w:rFonts w:ascii="Times New Roman" w:eastAsia="仿宋_GB2312" w:hAnsi="Times New Roman" w:cs="仿宋_GB2312" w:hint="eastAsia"/>
          <w:sz w:val="32"/>
          <w:szCs w:val="32"/>
        </w:rPr>
        <w:t>见附件）</w:t>
      </w:r>
      <w:r w:rsidR="00EA0128">
        <w:rPr>
          <w:rFonts w:ascii="Times New Roman" w:eastAsia="仿宋_GB2312" w:hAnsi="Times New Roman" w:cs="仿宋_GB2312" w:hint="eastAsia"/>
          <w:sz w:val="32"/>
          <w:szCs w:val="32"/>
        </w:rPr>
        <w:t>，并加强组织实施工作</w:t>
      </w:r>
      <w:r w:rsidRPr="005D42B3">
        <w:rPr>
          <w:rFonts w:ascii="Times New Roman" w:eastAsia="仿宋_GB2312" w:hAnsi="Times New Roman" w:cs="仿宋_GB2312" w:hint="eastAsia"/>
          <w:sz w:val="32"/>
          <w:szCs w:val="32"/>
        </w:rPr>
        <w:t>。</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 xml:space="preserve">1. </w:t>
      </w:r>
      <w:r w:rsidRPr="005D42B3">
        <w:rPr>
          <w:rFonts w:ascii="Times New Roman" w:eastAsia="仿宋_GB2312" w:hAnsi="Times New Roman" w:cs="仿宋_GB2312" w:hint="eastAsia"/>
          <w:sz w:val="32"/>
          <w:szCs w:val="32"/>
        </w:rPr>
        <w:t>安全风险防控工程</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1</w:t>
      </w:r>
      <w:r w:rsidRPr="005D42B3">
        <w:rPr>
          <w:rFonts w:ascii="Times New Roman" w:eastAsia="仿宋_GB2312" w:hAnsi="Times New Roman" w:cs="仿宋_GB2312" w:hint="eastAsia"/>
          <w:sz w:val="32"/>
          <w:szCs w:val="32"/>
        </w:rPr>
        <w:t>）自然灾害风险普查项目</w:t>
      </w:r>
    </w:p>
    <w:p w:rsidR="005D42B3" w:rsidRPr="005D42B3" w:rsidRDefault="00EA0128"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配合</w:t>
      </w:r>
      <w:r w:rsidR="005D42B3" w:rsidRPr="005D42B3">
        <w:rPr>
          <w:rFonts w:ascii="Times New Roman" w:eastAsia="仿宋_GB2312" w:hAnsi="Times New Roman" w:cs="仿宋_GB2312" w:hint="eastAsia"/>
          <w:sz w:val="32"/>
          <w:szCs w:val="32"/>
        </w:rPr>
        <w:t>完成全区第一次自然灾害综合风险普查，调查</w:t>
      </w:r>
      <w:r>
        <w:rPr>
          <w:rFonts w:ascii="Times New Roman" w:eastAsia="仿宋_GB2312" w:hAnsi="Times New Roman" w:cs="仿宋_GB2312" w:hint="eastAsia"/>
          <w:sz w:val="32"/>
          <w:szCs w:val="32"/>
        </w:rPr>
        <w:t>教育系统关于</w:t>
      </w:r>
      <w:r w:rsidR="005D42B3" w:rsidRPr="005D42B3">
        <w:rPr>
          <w:rFonts w:ascii="Times New Roman" w:eastAsia="仿宋_GB2312" w:hAnsi="Times New Roman" w:cs="仿宋_GB2312" w:hint="eastAsia"/>
          <w:sz w:val="32"/>
          <w:szCs w:val="32"/>
        </w:rPr>
        <w:t>地震灾害、地质灾害等</w:t>
      </w:r>
      <w:r w:rsidR="005D42B3" w:rsidRPr="005D42B3">
        <w:rPr>
          <w:rFonts w:ascii="Times New Roman" w:eastAsia="仿宋_GB2312" w:hAnsi="Times New Roman" w:cs="仿宋_GB2312" w:hint="eastAsia"/>
          <w:sz w:val="32"/>
          <w:szCs w:val="32"/>
        </w:rPr>
        <w:t>5</w:t>
      </w:r>
      <w:r w:rsidR="005D42B3" w:rsidRPr="005D42B3">
        <w:rPr>
          <w:rFonts w:ascii="Times New Roman" w:eastAsia="仿宋_GB2312" w:hAnsi="Times New Roman" w:cs="仿宋_GB2312" w:hint="eastAsia"/>
          <w:sz w:val="32"/>
          <w:szCs w:val="32"/>
        </w:rPr>
        <w:t>大类致灾信息和重要承灾体信息，掌握历史灾害信息，查明</w:t>
      </w:r>
      <w:r>
        <w:rPr>
          <w:rFonts w:ascii="Times New Roman" w:eastAsia="仿宋_GB2312" w:hAnsi="Times New Roman" w:cs="仿宋_GB2312" w:hint="eastAsia"/>
          <w:sz w:val="32"/>
          <w:szCs w:val="32"/>
        </w:rPr>
        <w:t>行业</w:t>
      </w:r>
      <w:r w:rsidR="005D42B3" w:rsidRPr="005D42B3">
        <w:rPr>
          <w:rFonts w:ascii="Times New Roman" w:eastAsia="仿宋_GB2312" w:hAnsi="Times New Roman" w:cs="仿宋_GB2312" w:hint="eastAsia"/>
          <w:sz w:val="32"/>
          <w:szCs w:val="32"/>
        </w:rPr>
        <w:t>综合减灾能力，开展风险评估，配合编制自然灾害防治区划。</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2</w:t>
      </w:r>
      <w:r w:rsidRPr="005D42B3">
        <w:rPr>
          <w:rFonts w:ascii="Times New Roman" w:eastAsia="仿宋_GB2312" w:hAnsi="Times New Roman" w:cs="仿宋_GB2312" w:hint="eastAsia"/>
          <w:sz w:val="32"/>
          <w:szCs w:val="32"/>
        </w:rPr>
        <w:t>）危化品使用专项治理</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摸清全区</w:t>
      </w:r>
      <w:r w:rsidR="00EA0128">
        <w:rPr>
          <w:rFonts w:ascii="Times New Roman" w:eastAsia="仿宋_GB2312" w:hAnsi="Times New Roman" w:cs="仿宋_GB2312" w:hint="eastAsia"/>
          <w:sz w:val="32"/>
          <w:szCs w:val="32"/>
        </w:rPr>
        <w:t>学校</w:t>
      </w:r>
      <w:r w:rsidRPr="005D42B3">
        <w:rPr>
          <w:rFonts w:ascii="Times New Roman" w:eastAsia="仿宋_GB2312" w:hAnsi="Times New Roman" w:cs="仿宋_GB2312" w:hint="eastAsia"/>
          <w:sz w:val="32"/>
          <w:szCs w:val="32"/>
        </w:rPr>
        <w:t>涉及危化品使用单位现状并纳入省专项治理平台，排查治理使用单位存在的安全隐患，落实单位主体责任。完善</w:t>
      </w:r>
      <w:r w:rsidR="00EA0128">
        <w:rPr>
          <w:rFonts w:ascii="Times New Roman" w:eastAsia="仿宋_GB2312" w:hAnsi="Times New Roman" w:cs="仿宋_GB2312" w:hint="eastAsia"/>
          <w:sz w:val="32"/>
          <w:szCs w:val="32"/>
        </w:rPr>
        <w:t>教育行业工作</w:t>
      </w:r>
      <w:r w:rsidRPr="005D42B3">
        <w:rPr>
          <w:rFonts w:ascii="Times New Roman" w:eastAsia="仿宋_GB2312" w:hAnsi="Times New Roman" w:cs="仿宋_GB2312" w:hint="eastAsia"/>
          <w:sz w:val="32"/>
          <w:szCs w:val="32"/>
        </w:rPr>
        <w:t>规范。</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3</w:t>
      </w:r>
      <w:r w:rsidRPr="005D42B3">
        <w:rPr>
          <w:rFonts w:ascii="Times New Roman" w:eastAsia="仿宋_GB2312" w:hAnsi="Times New Roman" w:cs="仿宋_GB2312" w:hint="eastAsia"/>
          <w:sz w:val="32"/>
          <w:szCs w:val="32"/>
        </w:rPr>
        <w:t>）</w:t>
      </w:r>
      <w:r w:rsidR="00BB7BEF">
        <w:rPr>
          <w:rFonts w:ascii="Times New Roman" w:eastAsia="仿宋_GB2312" w:hAnsi="Times New Roman" w:cs="仿宋_GB2312" w:hint="eastAsia"/>
          <w:sz w:val="32"/>
          <w:szCs w:val="32"/>
        </w:rPr>
        <w:t>学校</w:t>
      </w:r>
      <w:r w:rsidRPr="005D42B3">
        <w:rPr>
          <w:rFonts w:ascii="Times New Roman" w:eastAsia="仿宋_GB2312" w:hAnsi="Times New Roman" w:cs="仿宋_GB2312" w:hint="eastAsia"/>
          <w:sz w:val="32"/>
          <w:szCs w:val="32"/>
        </w:rPr>
        <w:t>风险管控能力提升</w:t>
      </w:r>
    </w:p>
    <w:p w:rsidR="005D42B3" w:rsidRPr="005D42B3" w:rsidRDefault="00C507CF"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完善</w:t>
      </w:r>
      <w:r w:rsidRPr="005D42B3">
        <w:rPr>
          <w:rFonts w:ascii="Times New Roman" w:eastAsia="仿宋_GB2312" w:hAnsi="Times New Roman" w:cs="仿宋_GB2312" w:hint="eastAsia"/>
          <w:sz w:val="32"/>
          <w:szCs w:val="32"/>
        </w:rPr>
        <w:t>风险辨识管控与隐患排查治理</w:t>
      </w:r>
      <w:r>
        <w:rPr>
          <w:rFonts w:ascii="Times New Roman" w:eastAsia="仿宋_GB2312" w:hAnsi="Times New Roman" w:cs="仿宋_GB2312" w:hint="eastAsia"/>
          <w:sz w:val="32"/>
          <w:szCs w:val="32"/>
        </w:rPr>
        <w:t>工作机制</w:t>
      </w:r>
      <w:r w:rsidRPr="005D42B3">
        <w:rPr>
          <w:rFonts w:ascii="Times New Roman" w:eastAsia="仿宋_GB2312" w:hAnsi="Times New Roman" w:cs="仿宋_GB2312" w:hint="eastAsia"/>
          <w:sz w:val="32"/>
          <w:szCs w:val="32"/>
        </w:rPr>
        <w:t>，</w:t>
      </w:r>
      <w:r w:rsidR="005D42B3" w:rsidRPr="005D42B3">
        <w:rPr>
          <w:rFonts w:ascii="Times New Roman" w:eastAsia="仿宋_GB2312" w:hAnsi="Times New Roman" w:cs="仿宋_GB2312" w:hint="eastAsia"/>
          <w:sz w:val="32"/>
          <w:szCs w:val="32"/>
        </w:rPr>
        <w:t>摸清全区</w:t>
      </w:r>
      <w:r w:rsidR="00BB7BEF">
        <w:rPr>
          <w:rFonts w:ascii="Times New Roman" w:eastAsia="仿宋_GB2312" w:hAnsi="Times New Roman" w:cs="仿宋_GB2312" w:hint="eastAsia"/>
          <w:sz w:val="32"/>
          <w:szCs w:val="32"/>
        </w:rPr>
        <w:t>学校</w:t>
      </w:r>
      <w:r w:rsidR="005D42B3" w:rsidRPr="005D42B3">
        <w:rPr>
          <w:rFonts w:ascii="Times New Roman" w:eastAsia="仿宋_GB2312" w:hAnsi="Times New Roman" w:cs="仿宋_GB2312" w:hint="eastAsia"/>
          <w:sz w:val="32"/>
          <w:szCs w:val="32"/>
        </w:rPr>
        <w:t>安全风险分布状况，形成风险基础信息数据库。推动</w:t>
      </w:r>
      <w:r w:rsidR="00131897">
        <w:rPr>
          <w:rFonts w:ascii="Times New Roman" w:eastAsia="仿宋_GB2312" w:hAnsi="Times New Roman" w:cs="仿宋_GB2312" w:hint="eastAsia"/>
          <w:sz w:val="32"/>
          <w:szCs w:val="32"/>
        </w:rPr>
        <w:t>信息化</w:t>
      </w:r>
      <w:r w:rsidR="005D42B3" w:rsidRPr="005D42B3">
        <w:rPr>
          <w:rFonts w:ascii="Times New Roman" w:eastAsia="仿宋_GB2312" w:hAnsi="Times New Roman" w:cs="仿宋_GB2312" w:hint="eastAsia"/>
          <w:sz w:val="32"/>
          <w:szCs w:val="32"/>
        </w:rPr>
        <w:t>监管，提升安全生产管理水平。</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lastRenderedPageBreak/>
        <w:t xml:space="preserve">2. </w:t>
      </w:r>
      <w:r w:rsidRPr="005D42B3">
        <w:rPr>
          <w:rFonts w:ascii="Times New Roman" w:eastAsia="仿宋_GB2312" w:hAnsi="Times New Roman" w:cs="仿宋_GB2312" w:hint="eastAsia"/>
          <w:sz w:val="32"/>
          <w:szCs w:val="32"/>
        </w:rPr>
        <w:t>隐患排查治理工程</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00C507CF">
        <w:rPr>
          <w:rFonts w:ascii="Times New Roman" w:eastAsia="仿宋_GB2312" w:hAnsi="Times New Roman" w:cs="仿宋_GB2312" w:hint="eastAsia"/>
          <w:sz w:val="32"/>
          <w:szCs w:val="32"/>
        </w:rPr>
        <w:t>4</w:t>
      </w:r>
      <w:r w:rsidRPr="005D42B3">
        <w:rPr>
          <w:rFonts w:ascii="Times New Roman" w:eastAsia="仿宋_GB2312" w:hAnsi="Times New Roman" w:cs="仿宋_GB2312" w:hint="eastAsia"/>
          <w:sz w:val="32"/>
          <w:szCs w:val="32"/>
        </w:rPr>
        <w:t>）网格治理助力平安建设</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充分发挥“大数据</w:t>
      </w:r>
      <w:r w:rsidRPr="005D42B3">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网格化</w:t>
      </w:r>
      <w:r w:rsidRPr="005D42B3">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铁脚板”作用，创新网格化服务管理系统等功能模块，</w:t>
      </w:r>
      <w:r w:rsidR="00C507CF">
        <w:rPr>
          <w:rFonts w:ascii="Times New Roman" w:eastAsia="仿宋_GB2312" w:hAnsi="Times New Roman" w:cs="仿宋_GB2312" w:hint="eastAsia"/>
          <w:sz w:val="32"/>
          <w:szCs w:val="32"/>
        </w:rPr>
        <w:t>加强平安校园专属网格创建，</w:t>
      </w:r>
      <w:r w:rsidRPr="005D42B3">
        <w:rPr>
          <w:rFonts w:ascii="Times New Roman" w:eastAsia="仿宋_GB2312" w:hAnsi="Times New Roman" w:cs="仿宋_GB2312" w:hint="eastAsia"/>
          <w:sz w:val="32"/>
          <w:szCs w:val="32"/>
        </w:rPr>
        <w:t>全力推动排摸流转</w:t>
      </w:r>
      <w:r w:rsidR="00C507CF">
        <w:rPr>
          <w:rFonts w:ascii="Times New Roman" w:eastAsia="仿宋_GB2312" w:hAnsi="Times New Roman" w:cs="仿宋_GB2312" w:hint="eastAsia"/>
          <w:sz w:val="32"/>
          <w:szCs w:val="32"/>
        </w:rPr>
        <w:t>校园及周边</w:t>
      </w:r>
      <w:r w:rsidRPr="005D42B3">
        <w:rPr>
          <w:rFonts w:ascii="Times New Roman" w:eastAsia="仿宋_GB2312" w:hAnsi="Times New Roman" w:cs="仿宋_GB2312" w:hint="eastAsia"/>
          <w:sz w:val="32"/>
          <w:szCs w:val="32"/>
        </w:rPr>
        <w:t>各类矛盾隐患，全面提升网格工作质效，建设更高水平平安</w:t>
      </w:r>
      <w:r w:rsidR="00C507CF">
        <w:rPr>
          <w:rFonts w:ascii="Times New Roman" w:eastAsia="仿宋_GB2312" w:hAnsi="Times New Roman" w:cs="仿宋_GB2312" w:hint="eastAsia"/>
          <w:sz w:val="32"/>
          <w:szCs w:val="32"/>
        </w:rPr>
        <w:t>校园</w:t>
      </w:r>
      <w:r w:rsidRPr="005D42B3">
        <w:rPr>
          <w:rFonts w:ascii="Times New Roman" w:eastAsia="仿宋_GB2312" w:hAnsi="Times New Roman" w:cs="仿宋_GB2312" w:hint="eastAsia"/>
          <w:sz w:val="32"/>
          <w:szCs w:val="32"/>
        </w:rPr>
        <w:t>。</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00C507CF">
        <w:rPr>
          <w:rFonts w:ascii="Times New Roman" w:eastAsia="仿宋_GB2312" w:hAnsi="Times New Roman" w:cs="仿宋_GB2312" w:hint="eastAsia"/>
          <w:sz w:val="32"/>
          <w:szCs w:val="32"/>
        </w:rPr>
        <w:t>5</w:t>
      </w:r>
      <w:r w:rsidRPr="005D42B3">
        <w:rPr>
          <w:rFonts w:ascii="Times New Roman" w:eastAsia="仿宋_GB2312" w:hAnsi="Times New Roman" w:cs="仿宋_GB2312" w:hint="eastAsia"/>
          <w:sz w:val="32"/>
          <w:szCs w:val="32"/>
        </w:rPr>
        <w:t>）城镇燃气安全提升</w:t>
      </w:r>
    </w:p>
    <w:p w:rsidR="00137D16" w:rsidRDefault="00137D16"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加强学校燃气安全监管，督促使用燃气的学校每月开展自查自纠，在用气场所张贴燃气安全使用信息公示牌，严格将每月自查情况、供用气合同、安全使用告知书或安全用气手册等内容进行公示，接受公众监督。</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00C507CF">
        <w:rPr>
          <w:rFonts w:ascii="Times New Roman" w:eastAsia="仿宋_GB2312" w:hAnsi="Times New Roman" w:cs="仿宋_GB2312" w:hint="eastAsia"/>
          <w:sz w:val="32"/>
          <w:szCs w:val="32"/>
        </w:rPr>
        <w:t>6</w:t>
      </w:r>
      <w:r w:rsidRPr="005D42B3">
        <w:rPr>
          <w:rFonts w:ascii="Times New Roman" w:eastAsia="仿宋_GB2312" w:hAnsi="Times New Roman" w:cs="仿宋_GB2312" w:hint="eastAsia"/>
          <w:sz w:val="32"/>
          <w:szCs w:val="32"/>
        </w:rPr>
        <w:t>）既有建筑安全隐患排查整治</w:t>
      </w:r>
    </w:p>
    <w:p w:rsidR="005D42B3" w:rsidRPr="005D42B3" w:rsidRDefault="009B7817"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全面定期</w:t>
      </w:r>
      <w:r w:rsidRPr="005D42B3">
        <w:rPr>
          <w:rFonts w:ascii="Times New Roman" w:eastAsia="仿宋_GB2312" w:hAnsi="Times New Roman" w:cs="仿宋_GB2312" w:hint="eastAsia"/>
          <w:sz w:val="32"/>
          <w:szCs w:val="32"/>
        </w:rPr>
        <w:t>开展</w:t>
      </w:r>
      <w:r>
        <w:rPr>
          <w:rFonts w:ascii="Times New Roman" w:eastAsia="仿宋_GB2312" w:hAnsi="Times New Roman" w:cs="仿宋_GB2312" w:hint="eastAsia"/>
          <w:sz w:val="32"/>
          <w:szCs w:val="32"/>
        </w:rPr>
        <w:t>学校、幼儿园</w:t>
      </w:r>
      <w:r w:rsidR="005D42B3" w:rsidRPr="005D42B3">
        <w:rPr>
          <w:rFonts w:ascii="Times New Roman" w:eastAsia="仿宋_GB2312" w:hAnsi="Times New Roman" w:cs="仿宋_GB2312" w:hint="eastAsia"/>
          <w:sz w:val="32"/>
          <w:szCs w:val="32"/>
        </w:rPr>
        <w:t>既有建筑安全隐患排查整治，实现清单管理，</w:t>
      </w:r>
      <w:r>
        <w:rPr>
          <w:rFonts w:ascii="Times New Roman" w:eastAsia="仿宋_GB2312" w:hAnsi="Times New Roman" w:cs="仿宋_GB2312" w:hint="eastAsia"/>
          <w:sz w:val="32"/>
          <w:szCs w:val="32"/>
        </w:rPr>
        <w:t>对有关问题进行</w:t>
      </w:r>
      <w:r w:rsidR="005D42B3" w:rsidRPr="005D42B3">
        <w:rPr>
          <w:rFonts w:ascii="Times New Roman" w:eastAsia="仿宋_GB2312" w:hAnsi="Times New Roman" w:cs="仿宋_GB2312" w:hint="eastAsia"/>
          <w:sz w:val="32"/>
          <w:szCs w:val="32"/>
        </w:rPr>
        <w:t>动态销号</w:t>
      </w:r>
      <w:r>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及时</w:t>
      </w:r>
      <w:r>
        <w:rPr>
          <w:rFonts w:ascii="Times New Roman" w:eastAsia="仿宋_GB2312" w:hAnsi="Times New Roman" w:cs="仿宋_GB2312" w:hint="eastAsia"/>
          <w:sz w:val="32"/>
          <w:szCs w:val="32"/>
        </w:rPr>
        <w:t>消除隐患问题</w:t>
      </w:r>
      <w:r w:rsidR="005D42B3" w:rsidRPr="005D42B3">
        <w:rPr>
          <w:rFonts w:ascii="Times New Roman" w:eastAsia="仿宋_GB2312" w:hAnsi="Times New Roman" w:cs="仿宋_GB2312" w:hint="eastAsia"/>
          <w:sz w:val="32"/>
          <w:szCs w:val="32"/>
        </w:rPr>
        <w:t>。</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0037649A">
        <w:rPr>
          <w:rFonts w:ascii="Times New Roman" w:eastAsia="仿宋_GB2312" w:hAnsi="Times New Roman" w:cs="仿宋_GB2312" w:hint="eastAsia"/>
          <w:sz w:val="32"/>
          <w:szCs w:val="32"/>
        </w:rPr>
        <w:t>7</w:t>
      </w:r>
      <w:r w:rsidRPr="005D42B3">
        <w:rPr>
          <w:rFonts w:ascii="Times New Roman" w:eastAsia="仿宋_GB2312" w:hAnsi="Times New Roman" w:cs="仿宋_GB2312" w:hint="eastAsia"/>
          <w:sz w:val="32"/>
          <w:szCs w:val="32"/>
        </w:rPr>
        <w:t>）电动自行车集中停放和充电设施建设</w:t>
      </w:r>
    </w:p>
    <w:p w:rsidR="005D42B3" w:rsidRPr="005D42B3" w:rsidRDefault="00BA2380"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组织开展学校电动自行车集中停放和充电设施建设调研，</w:t>
      </w:r>
      <w:r w:rsidR="00BD0637">
        <w:rPr>
          <w:rFonts w:ascii="Times New Roman" w:eastAsia="仿宋_GB2312" w:hAnsi="Times New Roman" w:cs="仿宋_GB2312" w:hint="eastAsia"/>
          <w:sz w:val="32"/>
          <w:szCs w:val="32"/>
        </w:rPr>
        <w:t>在充分保障安全的前提下，指导督促</w:t>
      </w:r>
      <w:r>
        <w:rPr>
          <w:rFonts w:ascii="Times New Roman" w:eastAsia="仿宋_GB2312" w:hAnsi="Times New Roman" w:cs="仿宋_GB2312" w:hint="eastAsia"/>
          <w:sz w:val="32"/>
          <w:szCs w:val="32"/>
        </w:rPr>
        <w:t>有条件的学校进行</w:t>
      </w:r>
      <w:r w:rsidR="00BD0637" w:rsidRPr="00BD0637">
        <w:rPr>
          <w:rFonts w:ascii="Times New Roman" w:eastAsia="仿宋_GB2312" w:hAnsi="Times New Roman" w:cs="仿宋_GB2312" w:hint="eastAsia"/>
          <w:sz w:val="32"/>
          <w:szCs w:val="32"/>
        </w:rPr>
        <w:t>电动自行车</w:t>
      </w:r>
      <w:r w:rsidR="00BD0637">
        <w:rPr>
          <w:rFonts w:ascii="Times New Roman" w:eastAsia="仿宋_GB2312" w:hAnsi="Times New Roman" w:cs="仿宋_GB2312" w:hint="eastAsia"/>
          <w:sz w:val="32"/>
          <w:szCs w:val="32"/>
        </w:rPr>
        <w:t>集中停放点和充电设施建设</w:t>
      </w:r>
      <w:r w:rsidR="005D42B3" w:rsidRPr="005D42B3">
        <w:rPr>
          <w:rFonts w:ascii="Times New Roman" w:eastAsia="仿宋_GB2312" w:hAnsi="Times New Roman" w:cs="仿宋_GB2312" w:hint="eastAsia"/>
          <w:sz w:val="32"/>
          <w:szCs w:val="32"/>
        </w:rPr>
        <w:t>，规范</w:t>
      </w:r>
      <w:r w:rsidR="00BD0637">
        <w:rPr>
          <w:rFonts w:ascii="Times New Roman" w:eastAsia="仿宋_GB2312" w:hAnsi="Times New Roman" w:cs="仿宋_GB2312" w:hint="eastAsia"/>
          <w:sz w:val="32"/>
          <w:szCs w:val="32"/>
        </w:rPr>
        <w:t>学校电动自行车停放和充电</w:t>
      </w:r>
      <w:r w:rsidR="005D42B3" w:rsidRPr="005D42B3">
        <w:rPr>
          <w:rFonts w:ascii="Times New Roman" w:eastAsia="仿宋_GB2312" w:hAnsi="Times New Roman" w:cs="仿宋_GB2312" w:hint="eastAsia"/>
          <w:sz w:val="32"/>
          <w:szCs w:val="32"/>
        </w:rPr>
        <w:t>行为，建立长效管理机制。</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0037649A">
        <w:rPr>
          <w:rFonts w:ascii="Times New Roman" w:eastAsia="仿宋_GB2312" w:hAnsi="Times New Roman" w:cs="仿宋_GB2312" w:hint="eastAsia"/>
          <w:sz w:val="32"/>
          <w:szCs w:val="32"/>
        </w:rPr>
        <w:t>8</w:t>
      </w:r>
      <w:r w:rsidRPr="005D42B3">
        <w:rPr>
          <w:rFonts w:ascii="Times New Roman" w:eastAsia="仿宋_GB2312" w:hAnsi="Times New Roman" w:cs="仿宋_GB2312" w:hint="eastAsia"/>
          <w:sz w:val="32"/>
          <w:szCs w:val="32"/>
        </w:rPr>
        <w:t>）安全发展示范城市创建</w:t>
      </w:r>
    </w:p>
    <w:p w:rsidR="005D42B3" w:rsidRPr="005D42B3" w:rsidRDefault="00BD0637"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按照武进区创建省级安全发展示范城市创建工作部署和要求，</w:t>
      </w:r>
      <w:r w:rsidR="00EF09FC">
        <w:rPr>
          <w:rFonts w:ascii="Times New Roman" w:eastAsia="仿宋_GB2312" w:hAnsi="Times New Roman" w:cs="仿宋_GB2312" w:hint="eastAsia"/>
          <w:sz w:val="32"/>
          <w:szCs w:val="32"/>
        </w:rPr>
        <w:t>组织指导全区学校着力推进创建各项工作，大力开展创建工</w:t>
      </w:r>
      <w:r w:rsidR="00EF09FC">
        <w:rPr>
          <w:rFonts w:ascii="Times New Roman" w:eastAsia="仿宋_GB2312" w:hAnsi="Times New Roman" w:cs="仿宋_GB2312" w:hint="eastAsia"/>
          <w:sz w:val="32"/>
          <w:szCs w:val="32"/>
        </w:rPr>
        <w:lastRenderedPageBreak/>
        <w:t>作宣传，助力</w:t>
      </w:r>
      <w:r w:rsidR="005D42B3" w:rsidRPr="005D42B3">
        <w:rPr>
          <w:rFonts w:ascii="Times New Roman" w:eastAsia="仿宋_GB2312" w:hAnsi="Times New Roman" w:cs="仿宋_GB2312" w:hint="eastAsia"/>
          <w:sz w:val="32"/>
          <w:szCs w:val="32"/>
        </w:rPr>
        <w:t>创成省级安全发展示范城市。</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0037649A">
        <w:rPr>
          <w:rFonts w:ascii="Times New Roman" w:eastAsia="仿宋_GB2312" w:hAnsi="Times New Roman" w:cs="仿宋_GB2312" w:hint="eastAsia"/>
          <w:sz w:val="32"/>
          <w:szCs w:val="32"/>
        </w:rPr>
        <w:t>9</w:t>
      </w:r>
      <w:r w:rsidRPr="005D42B3">
        <w:rPr>
          <w:rFonts w:ascii="Times New Roman" w:eastAsia="仿宋_GB2312" w:hAnsi="Times New Roman" w:cs="仿宋_GB2312" w:hint="eastAsia"/>
          <w:sz w:val="32"/>
          <w:szCs w:val="32"/>
        </w:rPr>
        <w:t>）校园“三防”及“阳光餐饮”</w:t>
      </w:r>
      <w:r w:rsidR="00EF09FC">
        <w:rPr>
          <w:rFonts w:ascii="Times New Roman" w:eastAsia="仿宋_GB2312" w:hAnsi="Times New Roman" w:cs="仿宋_GB2312" w:hint="eastAsia"/>
          <w:sz w:val="32"/>
          <w:szCs w:val="32"/>
        </w:rPr>
        <w:t>建设</w:t>
      </w:r>
    </w:p>
    <w:p w:rsidR="00EF09FC" w:rsidRDefault="00EF09FC"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深化推进校园“三防”建设，</w:t>
      </w:r>
      <w:r w:rsidR="005D42B3" w:rsidRPr="005D42B3">
        <w:rPr>
          <w:rFonts w:ascii="Times New Roman" w:eastAsia="仿宋_GB2312" w:hAnsi="Times New Roman" w:cs="仿宋_GB2312" w:hint="eastAsia"/>
          <w:sz w:val="32"/>
          <w:szCs w:val="32"/>
        </w:rPr>
        <w:t>确保人防物防技防配备</w:t>
      </w:r>
      <w:r>
        <w:rPr>
          <w:rFonts w:ascii="Times New Roman" w:eastAsia="仿宋_GB2312" w:hAnsi="Times New Roman" w:cs="仿宋_GB2312" w:hint="eastAsia"/>
          <w:sz w:val="32"/>
          <w:szCs w:val="32"/>
        </w:rPr>
        <w:t>动态</w:t>
      </w:r>
      <w:r w:rsidR="005D42B3" w:rsidRPr="005D42B3">
        <w:rPr>
          <w:rFonts w:ascii="Times New Roman" w:eastAsia="仿宋_GB2312" w:hAnsi="Times New Roman" w:cs="仿宋_GB2312" w:hint="eastAsia"/>
          <w:sz w:val="32"/>
          <w:szCs w:val="32"/>
        </w:rPr>
        <w:t>达标，</w:t>
      </w:r>
      <w:r w:rsidRPr="005D42B3">
        <w:rPr>
          <w:rFonts w:ascii="Times New Roman" w:eastAsia="仿宋_GB2312" w:hAnsi="Times New Roman" w:cs="仿宋_GB2312" w:hint="eastAsia"/>
          <w:sz w:val="32"/>
          <w:szCs w:val="32"/>
        </w:rPr>
        <w:t>专职保安员配备率、校园封闭化管理率、一键式紧急报警和视频监控与公安机关联网率达</w:t>
      </w:r>
      <w:r w:rsidRPr="005D42B3">
        <w:rPr>
          <w:rFonts w:ascii="Times New Roman" w:eastAsia="仿宋_GB2312" w:hAnsi="Times New Roman" w:cs="仿宋_GB2312" w:hint="eastAsia"/>
          <w:sz w:val="32"/>
          <w:szCs w:val="32"/>
        </w:rPr>
        <w:t>100%</w:t>
      </w:r>
      <w:r w:rsidRPr="005D42B3">
        <w:rPr>
          <w:rFonts w:ascii="Times New Roman" w:eastAsia="仿宋_GB2312" w:hAnsi="Times New Roman" w:cs="仿宋_GB2312" w:hint="eastAsia"/>
          <w:sz w:val="32"/>
          <w:szCs w:val="32"/>
        </w:rPr>
        <w:t>，“护学岗设置率”符合要求。</w:t>
      </w:r>
      <w:r w:rsidR="005D42B3" w:rsidRPr="005D42B3">
        <w:rPr>
          <w:rFonts w:ascii="Times New Roman" w:eastAsia="仿宋_GB2312" w:hAnsi="Times New Roman" w:cs="仿宋_GB2312" w:hint="eastAsia"/>
          <w:sz w:val="32"/>
          <w:szCs w:val="32"/>
        </w:rPr>
        <w:t>全区</w:t>
      </w:r>
      <w:r w:rsidR="005D42B3" w:rsidRPr="005D42B3">
        <w:rPr>
          <w:rFonts w:ascii="Times New Roman" w:eastAsia="仿宋_GB2312" w:hAnsi="Times New Roman" w:cs="仿宋_GB2312" w:hint="eastAsia"/>
          <w:sz w:val="32"/>
          <w:szCs w:val="32"/>
        </w:rPr>
        <w:t>18</w:t>
      </w:r>
      <w:r w:rsidR="003A16E3">
        <w:rPr>
          <w:rFonts w:ascii="Times New Roman" w:eastAsia="仿宋_GB2312" w:hAnsi="Times New Roman" w:cs="仿宋_GB2312" w:hint="eastAsia"/>
          <w:sz w:val="32"/>
          <w:szCs w:val="32"/>
        </w:rPr>
        <w:t>4</w:t>
      </w:r>
      <w:r w:rsidR="005D42B3" w:rsidRPr="005D42B3">
        <w:rPr>
          <w:rFonts w:ascii="Times New Roman" w:eastAsia="仿宋_GB2312" w:hAnsi="Times New Roman" w:cs="仿宋_GB2312" w:hint="eastAsia"/>
          <w:sz w:val="32"/>
          <w:szCs w:val="32"/>
        </w:rPr>
        <w:t>所学校（分校、分园、办学点）的视频监控全部</w:t>
      </w:r>
      <w:r>
        <w:rPr>
          <w:rFonts w:ascii="Times New Roman" w:eastAsia="仿宋_GB2312" w:hAnsi="Times New Roman" w:cs="仿宋_GB2312" w:hint="eastAsia"/>
          <w:sz w:val="32"/>
          <w:szCs w:val="32"/>
        </w:rPr>
        <w:t>做到</w:t>
      </w:r>
      <w:r w:rsidR="005D42B3" w:rsidRPr="005D42B3">
        <w:rPr>
          <w:rFonts w:ascii="Times New Roman" w:eastAsia="仿宋_GB2312" w:hAnsi="Times New Roman" w:cs="仿宋_GB2312" w:hint="eastAsia"/>
          <w:sz w:val="32"/>
          <w:szCs w:val="32"/>
        </w:rPr>
        <w:t>与公安</w:t>
      </w:r>
      <w:r>
        <w:rPr>
          <w:rFonts w:ascii="Times New Roman" w:eastAsia="仿宋_GB2312" w:hAnsi="Times New Roman" w:cs="仿宋_GB2312" w:hint="eastAsia"/>
          <w:sz w:val="32"/>
          <w:szCs w:val="32"/>
        </w:rPr>
        <w:t>、教育部门</w:t>
      </w:r>
      <w:r w:rsidR="005D42B3" w:rsidRPr="005D42B3">
        <w:rPr>
          <w:rFonts w:ascii="Times New Roman" w:eastAsia="仿宋_GB2312" w:hAnsi="Times New Roman" w:cs="仿宋_GB2312" w:hint="eastAsia"/>
          <w:sz w:val="32"/>
          <w:szCs w:val="32"/>
        </w:rPr>
        <w:t>的联网运行</w:t>
      </w:r>
      <w:r>
        <w:rPr>
          <w:rFonts w:ascii="Times New Roman" w:eastAsia="仿宋_GB2312" w:hAnsi="Times New Roman" w:cs="仿宋_GB2312" w:hint="eastAsia"/>
          <w:sz w:val="32"/>
          <w:szCs w:val="32"/>
        </w:rPr>
        <w:t>，并可实现网上巡查</w:t>
      </w:r>
      <w:r w:rsidR="005D42B3" w:rsidRPr="005D42B3">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进一步</w:t>
      </w:r>
      <w:r w:rsidRPr="005D42B3">
        <w:rPr>
          <w:rFonts w:ascii="Times New Roman" w:eastAsia="仿宋_GB2312" w:hAnsi="Times New Roman" w:cs="仿宋_GB2312" w:hint="eastAsia"/>
          <w:sz w:val="32"/>
          <w:szCs w:val="32"/>
        </w:rPr>
        <w:t>推进“智慧安防校园”建设，</w:t>
      </w:r>
      <w:r>
        <w:rPr>
          <w:rFonts w:ascii="Times New Roman" w:eastAsia="仿宋_GB2312" w:hAnsi="Times New Roman" w:cs="仿宋_GB2312" w:hint="eastAsia"/>
          <w:sz w:val="32"/>
          <w:szCs w:val="32"/>
        </w:rPr>
        <w:t>推动教育系统安全监管信息化。</w:t>
      </w:r>
    </w:p>
    <w:p w:rsidR="005D42B3" w:rsidRPr="005D42B3" w:rsidRDefault="00DE22BC"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加强</w:t>
      </w:r>
      <w:r w:rsidR="005D42B3" w:rsidRPr="005D42B3">
        <w:rPr>
          <w:rFonts w:ascii="Times New Roman" w:eastAsia="仿宋_GB2312" w:hAnsi="Times New Roman" w:cs="仿宋_GB2312" w:hint="eastAsia"/>
          <w:sz w:val="32"/>
          <w:szCs w:val="32"/>
        </w:rPr>
        <w:t>学校食堂</w:t>
      </w:r>
      <w:r>
        <w:rPr>
          <w:rFonts w:ascii="Times New Roman" w:eastAsia="仿宋_GB2312" w:hAnsi="Times New Roman" w:cs="仿宋_GB2312" w:hint="eastAsia"/>
          <w:sz w:val="32"/>
          <w:szCs w:val="32"/>
        </w:rPr>
        <w:t>标准化、信息化建设，</w:t>
      </w:r>
      <w:r w:rsidR="005D42B3" w:rsidRPr="005D42B3">
        <w:rPr>
          <w:rFonts w:ascii="Times New Roman" w:eastAsia="仿宋_GB2312" w:hAnsi="Times New Roman" w:cs="仿宋_GB2312" w:hint="eastAsia"/>
          <w:sz w:val="32"/>
          <w:szCs w:val="32"/>
        </w:rPr>
        <w:t>100%</w:t>
      </w:r>
      <w:r w:rsidR="005D42B3" w:rsidRPr="005D42B3">
        <w:rPr>
          <w:rFonts w:ascii="Times New Roman" w:eastAsia="仿宋_GB2312" w:hAnsi="Times New Roman" w:cs="仿宋_GB2312" w:hint="eastAsia"/>
          <w:sz w:val="32"/>
          <w:szCs w:val="32"/>
        </w:rPr>
        <w:t>实现“阳光餐饮”</w:t>
      </w:r>
      <w:r>
        <w:rPr>
          <w:rFonts w:ascii="Times New Roman" w:eastAsia="仿宋_GB2312" w:hAnsi="Times New Roman" w:cs="仿宋_GB2312" w:hint="eastAsia"/>
          <w:sz w:val="32"/>
          <w:szCs w:val="32"/>
        </w:rPr>
        <w:t>；</w:t>
      </w:r>
      <w:r w:rsidR="005D42B3" w:rsidRPr="005D42B3">
        <w:rPr>
          <w:rFonts w:ascii="Times New Roman" w:eastAsia="仿宋_GB2312" w:hAnsi="Times New Roman" w:cs="仿宋_GB2312" w:hint="eastAsia"/>
          <w:sz w:val="32"/>
          <w:szCs w:val="32"/>
        </w:rPr>
        <w:t>以学校食品为试点，推行人工智能影像识别系统。</w:t>
      </w:r>
    </w:p>
    <w:p w:rsidR="005D42B3" w:rsidRPr="005D42B3" w:rsidRDefault="00AE02BE"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sidR="005D42B3" w:rsidRPr="005D42B3">
        <w:rPr>
          <w:rFonts w:ascii="Times New Roman" w:eastAsia="仿宋_GB2312" w:hAnsi="Times New Roman" w:cs="仿宋_GB2312" w:hint="eastAsia"/>
          <w:sz w:val="32"/>
          <w:szCs w:val="32"/>
        </w:rPr>
        <w:t xml:space="preserve">. </w:t>
      </w:r>
      <w:r w:rsidR="005D42B3" w:rsidRPr="005D42B3">
        <w:rPr>
          <w:rFonts w:ascii="Times New Roman" w:eastAsia="仿宋_GB2312" w:hAnsi="Times New Roman" w:cs="仿宋_GB2312" w:hint="eastAsia"/>
          <w:sz w:val="32"/>
          <w:szCs w:val="32"/>
        </w:rPr>
        <w:t>应急能力提升工程</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0037649A">
        <w:rPr>
          <w:rFonts w:ascii="Times New Roman" w:eastAsia="仿宋_GB2312" w:hAnsi="Times New Roman" w:cs="仿宋_GB2312" w:hint="eastAsia"/>
          <w:sz w:val="32"/>
          <w:szCs w:val="32"/>
        </w:rPr>
        <w:t>10</w:t>
      </w:r>
      <w:r w:rsidRPr="005D42B3">
        <w:rPr>
          <w:rFonts w:ascii="Times New Roman" w:eastAsia="仿宋_GB2312" w:hAnsi="Times New Roman" w:cs="仿宋_GB2312" w:hint="eastAsia"/>
          <w:sz w:val="32"/>
          <w:szCs w:val="32"/>
        </w:rPr>
        <w:t>）基层应急管理队伍建设</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加强</w:t>
      </w:r>
      <w:r w:rsidR="00DE22BC">
        <w:rPr>
          <w:rFonts w:ascii="Times New Roman" w:eastAsia="仿宋_GB2312" w:hAnsi="Times New Roman" w:cs="仿宋_GB2312" w:hint="eastAsia"/>
          <w:sz w:val="32"/>
          <w:szCs w:val="32"/>
        </w:rPr>
        <w:t>教育系统</w:t>
      </w:r>
      <w:r w:rsidRPr="005D42B3">
        <w:rPr>
          <w:rFonts w:ascii="Times New Roman" w:eastAsia="仿宋_GB2312" w:hAnsi="Times New Roman" w:cs="仿宋_GB2312" w:hint="eastAsia"/>
          <w:sz w:val="32"/>
          <w:szCs w:val="32"/>
        </w:rPr>
        <w:t>应急管理</w:t>
      </w:r>
      <w:r w:rsidR="00D0659E">
        <w:rPr>
          <w:rFonts w:ascii="Times New Roman" w:eastAsia="仿宋_GB2312" w:hAnsi="Times New Roman" w:cs="仿宋_GB2312" w:hint="eastAsia"/>
          <w:sz w:val="32"/>
          <w:szCs w:val="32"/>
        </w:rPr>
        <w:t>工作，推进学校微型消防站和义务消防队伍</w:t>
      </w:r>
      <w:r w:rsidR="00D0659E" w:rsidRPr="005D42B3">
        <w:rPr>
          <w:rFonts w:ascii="Times New Roman" w:eastAsia="仿宋_GB2312" w:hAnsi="Times New Roman" w:cs="仿宋_GB2312" w:hint="eastAsia"/>
          <w:sz w:val="32"/>
          <w:szCs w:val="32"/>
        </w:rPr>
        <w:t>建设，</w:t>
      </w:r>
      <w:r w:rsidRPr="005D42B3">
        <w:rPr>
          <w:rFonts w:ascii="Times New Roman" w:eastAsia="仿宋_GB2312" w:hAnsi="Times New Roman" w:cs="仿宋_GB2312" w:hint="eastAsia"/>
          <w:sz w:val="32"/>
          <w:szCs w:val="32"/>
        </w:rPr>
        <w:t>做到有</w:t>
      </w:r>
      <w:r w:rsidR="00D0659E">
        <w:rPr>
          <w:rFonts w:ascii="Times New Roman" w:eastAsia="仿宋_GB2312" w:hAnsi="Times New Roman" w:cs="仿宋_GB2312" w:hint="eastAsia"/>
          <w:sz w:val="32"/>
          <w:szCs w:val="32"/>
        </w:rPr>
        <w:t>组织</w:t>
      </w:r>
      <w:r w:rsidRPr="005D42B3">
        <w:rPr>
          <w:rFonts w:ascii="Times New Roman" w:eastAsia="仿宋_GB2312" w:hAnsi="Times New Roman" w:cs="仿宋_GB2312" w:hint="eastAsia"/>
          <w:sz w:val="32"/>
          <w:szCs w:val="32"/>
        </w:rPr>
        <w:t>、有机制、有预案、有队伍、有物资，</w:t>
      </w:r>
      <w:r w:rsidR="00D0659E">
        <w:rPr>
          <w:rFonts w:ascii="Times New Roman" w:eastAsia="仿宋_GB2312" w:hAnsi="Times New Roman" w:cs="仿宋_GB2312" w:hint="eastAsia"/>
          <w:sz w:val="32"/>
          <w:szCs w:val="32"/>
        </w:rPr>
        <w:t>实现</w:t>
      </w:r>
      <w:r w:rsidRPr="005D42B3">
        <w:rPr>
          <w:rFonts w:ascii="Times New Roman" w:eastAsia="仿宋_GB2312" w:hAnsi="Times New Roman" w:cs="仿宋_GB2312" w:hint="eastAsia"/>
          <w:sz w:val="32"/>
          <w:szCs w:val="32"/>
        </w:rPr>
        <w:t>机构、人员、经费、装备“四落实”。</w:t>
      </w:r>
    </w:p>
    <w:p w:rsidR="005D42B3" w:rsidRPr="005D42B3" w:rsidRDefault="00AE02BE" w:rsidP="00BA2380">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sidR="005D42B3" w:rsidRPr="005D42B3">
        <w:rPr>
          <w:rFonts w:ascii="Times New Roman" w:eastAsia="仿宋_GB2312" w:hAnsi="Times New Roman" w:cs="仿宋_GB2312" w:hint="eastAsia"/>
          <w:sz w:val="32"/>
          <w:szCs w:val="32"/>
        </w:rPr>
        <w:t xml:space="preserve">. </w:t>
      </w:r>
      <w:r w:rsidR="005D42B3" w:rsidRPr="005D42B3">
        <w:rPr>
          <w:rFonts w:ascii="Times New Roman" w:eastAsia="仿宋_GB2312" w:hAnsi="Times New Roman" w:cs="仿宋_GB2312" w:hint="eastAsia"/>
          <w:sz w:val="32"/>
          <w:szCs w:val="32"/>
        </w:rPr>
        <w:t>全</w:t>
      </w:r>
      <w:r w:rsidR="00D0659E">
        <w:rPr>
          <w:rFonts w:ascii="Times New Roman" w:eastAsia="仿宋_GB2312" w:hAnsi="Times New Roman" w:cs="仿宋_GB2312" w:hint="eastAsia"/>
          <w:sz w:val="32"/>
          <w:szCs w:val="32"/>
        </w:rPr>
        <w:t>员</w:t>
      </w:r>
      <w:r w:rsidR="005D42B3" w:rsidRPr="005D42B3">
        <w:rPr>
          <w:rFonts w:ascii="Times New Roman" w:eastAsia="仿宋_GB2312" w:hAnsi="Times New Roman" w:cs="仿宋_GB2312" w:hint="eastAsia"/>
          <w:sz w:val="32"/>
          <w:szCs w:val="32"/>
        </w:rPr>
        <w:t>安全教育工程</w:t>
      </w:r>
    </w:p>
    <w:p w:rsidR="005D42B3" w:rsidRPr="005D42B3" w:rsidRDefault="005D42B3" w:rsidP="00BA2380">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sz w:val="32"/>
          <w:szCs w:val="32"/>
        </w:rPr>
        <w:t>（</w:t>
      </w:r>
      <w:r w:rsidR="00D0659E">
        <w:rPr>
          <w:rFonts w:ascii="Times New Roman" w:eastAsia="仿宋_GB2312" w:hAnsi="Times New Roman" w:cs="仿宋_GB2312" w:hint="eastAsia"/>
          <w:sz w:val="32"/>
          <w:szCs w:val="32"/>
        </w:rPr>
        <w:t>11</w:t>
      </w:r>
      <w:r w:rsidRPr="005D42B3">
        <w:rPr>
          <w:rFonts w:ascii="Times New Roman" w:eastAsia="仿宋_GB2312" w:hAnsi="Times New Roman" w:cs="仿宋_GB2312" w:hint="eastAsia"/>
          <w:sz w:val="32"/>
          <w:szCs w:val="32"/>
        </w:rPr>
        <w:t>）安全发展宣传教育</w:t>
      </w:r>
    </w:p>
    <w:p w:rsidR="00281EC3" w:rsidRDefault="00281EC3" w:rsidP="00281EC3">
      <w:pPr>
        <w:spacing w:line="560" w:lineRule="exact"/>
        <w:ind w:firstLineChars="200" w:firstLine="640"/>
        <w:rPr>
          <w:rFonts w:ascii="Times New Roman" w:eastAsia="仿宋_GB2312" w:hAnsi="Times New Roman" w:cs="仿宋_GB2312"/>
          <w:sz w:val="32"/>
          <w:szCs w:val="32"/>
        </w:rPr>
      </w:pPr>
      <w:r w:rsidRPr="00281EC3">
        <w:rPr>
          <w:rFonts w:ascii="Times New Roman" w:eastAsia="仿宋_GB2312" w:hAnsi="Times New Roman" w:cs="仿宋_GB2312" w:hint="eastAsia"/>
          <w:sz w:val="32"/>
          <w:szCs w:val="32"/>
        </w:rPr>
        <w:t>进一步深入学习贯彻习近平总书记关于安全生产的重要论述和指示批示精神，强化安全生产红线意识和底线思维，以实际行动和实际成效践行“两个维护”。将习近平总书记重要论述作为教育系统理论学习中心组学习的重要内容，列入区委教育工委、党政领导和安全干部教育培训重要内容，成为学校干部、教职员</w:t>
      </w:r>
      <w:r w:rsidRPr="00281EC3">
        <w:rPr>
          <w:rFonts w:ascii="Times New Roman" w:eastAsia="仿宋_GB2312" w:hAnsi="Times New Roman" w:cs="仿宋_GB2312" w:hint="eastAsia"/>
          <w:sz w:val="32"/>
          <w:szCs w:val="32"/>
        </w:rPr>
        <w:lastRenderedPageBreak/>
        <w:t>工在线学习和日常教育培训的必修内容。</w:t>
      </w:r>
      <w:r>
        <w:rPr>
          <w:rFonts w:ascii="Times New Roman" w:eastAsia="仿宋_GB2312" w:hAnsi="Times New Roman" w:cs="仿宋_GB2312" w:hint="eastAsia"/>
          <w:sz w:val="32"/>
          <w:szCs w:val="32"/>
        </w:rPr>
        <w:t>推进学校</w:t>
      </w:r>
      <w:r w:rsidRPr="00281EC3">
        <w:rPr>
          <w:rFonts w:ascii="Times New Roman" w:eastAsia="仿宋_GB2312" w:hAnsi="Times New Roman" w:cs="仿宋_GB2312" w:hint="eastAsia"/>
          <w:sz w:val="32"/>
          <w:szCs w:val="32"/>
        </w:rPr>
        <w:t>教育体验</w:t>
      </w:r>
      <w:r>
        <w:rPr>
          <w:rFonts w:ascii="Times New Roman" w:eastAsia="仿宋_GB2312" w:hAnsi="Times New Roman" w:cs="仿宋_GB2312" w:hint="eastAsia"/>
          <w:sz w:val="32"/>
          <w:szCs w:val="32"/>
        </w:rPr>
        <w:t>场所建设，</w:t>
      </w:r>
      <w:r w:rsidRPr="00281EC3">
        <w:rPr>
          <w:rFonts w:ascii="Times New Roman" w:eastAsia="仿宋_GB2312" w:hAnsi="Times New Roman" w:cs="仿宋_GB2312" w:hint="eastAsia"/>
          <w:sz w:val="32"/>
          <w:szCs w:val="32"/>
        </w:rPr>
        <w:t>深入组织开展“安全教育日”“防灾减灾日”“安全生产月”“</w:t>
      </w:r>
      <w:r w:rsidRPr="00281EC3">
        <w:rPr>
          <w:rFonts w:ascii="Times New Roman" w:eastAsia="仿宋_GB2312" w:hAnsi="Times New Roman" w:cs="仿宋_GB2312" w:hint="eastAsia"/>
          <w:sz w:val="32"/>
          <w:szCs w:val="32"/>
        </w:rPr>
        <w:t>119</w:t>
      </w:r>
      <w:r w:rsidRPr="00281EC3">
        <w:rPr>
          <w:rFonts w:ascii="Times New Roman" w:eastAsia="仿宋_GB2312" w:hAnsi="Times New Roman" w:cs="仿宋_GB2312" w:hint="eastAsia"/>
          <w:sz w:val="32"/>
          <w:szCs w:val="32"/>
        </w:rPr>
        <w:t>消防宣传月”等主题宣教活动，通过校报校刊、显示屏、广告栏、校园网、手机短信、两微一端等平台，加强创建江苏省安全发展示范城市和深化高质量平安校园建设的宣传力度。</w:t>
      </w:r>
      <w:r>
        <w:rPr>
          <w:rFonts w:ascii="Times New Roman" w:eastAsia="仿宋_GB2312" w:hAnsi="Times New Roman" w:cs="仿宋_GB2312" w:hint="eastAsia"/>
          <w:sz w:val="32"/>
          <w:szCs w:val="32"/>
        </w:rPr>
        <w:t>组织开展学校安保、消防、防疫、食品、危化品等</w:t>
      </w:r>
      <w:r w:rsidRPr="00281EC3">
        <w:rPr>
          <w:rFonts w:ascii="Times New Roman" w:eastAsia="仿宋_GB2312" w:hAnsi="Times New Roman" w:cs="仿宋_GB2312" w:hint="eastAsia"/>
          <w:sz w:val="32"/>
          <w:szCs w:val="32"/>
        </w:rPr>
        <w:t>重点领域和重点岗位人员培训</w:t>
      </w:r>
      <w:r>
        <w:rPr>
          <w:rFonts w:ascii="Times New Roman" w:eastAsia="仿宋_GB2312" w:hAnsi="Times New Roman" w:cs="仿宋_GB2312" w:hint="eastAsia"/>
          <w:sz w:val="32"/>
          <w:szCs w:val="32"/>
        </w:rPr>
        <w:t>演练。</w:t>
      </w:r>
      <w:r w:rsidRPr="00281EC3">
        <w:rPr>
          <w:rFonts w:ascii="Times New Roman" w:eastAsia="仿宋_GB2312" w:hAnsi="Times New Roman" w:cs="仿宋_GB2312" w:hint="eastAsia"/>
          <w:sz w:val="32"/>
          <w:szCs w:val="32"/>
        </w:rPr>
        <w:t>创新开展安全宣传教育“进校园”，深入推进区域性</w:t>
      </w:r>
      <w:r>
        <w:rPr>
          <w:rFonts w:ascii="Times New Roman" w:eastAsia="仿宋_GB2312" w:hAnsi="Times New Roman" w:cs="仿宋_GB2312" w:hint="eastAsia"/>
          <w:sz w:val="32"/>
          <w:szCs w:val="32"/>
        </w:rPr>
        <w:t>安全教育课程建设，开发建设和大力推动</w:t>
      </w:r>
      <w:r w:rsidRPr="00281EC3">
        <w:rPr>
          <w:rFonts w:ascii="Times New Roman" w:eastAsia="仿宋_GB2312" w:hAnsi="Times New Roman" w:cs="仿宋_GB2312" w:hint="eastAsia"/>
          <w:sz w:val="32"/>
          <w:szCs w:val="32"/>
        </w:rPr>
        <w:t>《安全教育》</w:t>
      </w:r>
      <w:r>
        <w:rPr>
          <w:rFonts w:ascii="Times New Roman" w:eastAsia="仿宋_GB2312" w:hAnsi="Times New Roman" w:cs="仿宋_GB2312" w:hint="eastAsia"/>
          <w:sz w:val="32"/>
          <w:szCs w:val="32"/>
        </w:rPr>
        <w:t>系列</w:t>
      </w:r>
      <w:r w:rsidRPr="00281EC3">
        <w:rPr>
          <w:rFonts w:ascii="Times New Roman" w:eastAsia="仿宋_GB2312" w:hAnsi="Times New Roman" w:cs="仿宋_GB2312" w:hint="eastAsia"/>
          <w:sz w:val="32"/>
          <w:szCs w:val="32"/>
        </w:rPr>
        <w:t>读本进课程、进课表、进课堂</w:t>
      </w:r>
      <w:r>
        <w:rPr>
          <w:rFonts w:ascii="Times New Roman" w:eastAsia="仿宋_GB2312" w:hAnsi="Times New Roman" w:cs="仿宋_GB2312" w:hint="eastAsia"/>
          <w:sz w:val="32"/>
          <w:szCs w:val="32"/>
        </w:rPr>
        <w:t>，</w:t>
      </w:r>
      <w:r w:rsidRPr="00281EC3">
        <w:rPr>
          <w:rFonts w:ascii="Times New Roman" w:eastAsia="仿宋_GB2312" w:hAnsi="Times New Roman" w:cs="仿宋_GB2312" w:hint="eastAsia"/>
          <w:sz w:val="32"/>
          <w:szCs w:val="32"/>
        </w:rPr>
        <w:t>切实提升广大学生的社会安全责任意识，掌握安全知识，提升安全自护技能。</w:t>
      </w:r>
    </w:p>
    <w:p w:rsidR="005D42B3" w:rsidRPr="005D42B3" w:rsidRDefault="005D42B3" w:rsidP="00BA2380">
      <w:pPr>
        <w:spacing w:line="560" w:lineRule="exact"/>
        <w:ind w:firstLineChars="200" w:firstLine="640"/>
        <w:rPr>
          <w:rFonts w:ascii="Times New Roman" w:eastAsia="楷体_GB2312" w:hAnsi="Times New Roman" w:cs="楷体_GB2312"/>
          <w:sz w:val="32"/>
          <w:szCs w:val="32"/>
        </w:rPr>
      </w:pPr>
      <w:r w:rsidRPr="005D42B3">
        <w:rPr>
          <w:rFonts w:ascii="Times New Roman" w:eastAsia="楷体_GB2312" w:hAnsi="Times New Roman" w:cs="楷体_GB2312" w:hint="eastAsia"/>
          <w:sz w:val="32"/>
          <w:szCs w:val="32"/>
        </w:rPr>
        <w:t>（三）</w:t>
      </w:r>
      <w:r w:rsidR="00281EC3">
        <w:rPr>
          <w:rFonts w:ascii="Times New Roman" w:eastAsia="楷体_GB2312" w:hAnsi="Times New Roman" w:cs="楷体_GB2312" w:hint="eastAsia"/>
          <w:sz w:val="32"/>
          <w:szCs w:val="32"/>
        </w:rPr>
        <w:t>配合</w:t>
      </w:r>
      <w:r w:rsidRPr="005D42B3">
        <w:rPr>
          <w:rFonts w:ascii="Times New Roman" w:eastAsia="楷体_GB2312" w:hAnsi="Times New Roman" w:cs="楷体_GB2312" w:hint="eastAsia"/>
          <w:sz w:val="32"/>
          <w:szCs w:val="32"/>
        </w:rPr>
        <w:t>推进公共安全体系建设试点项目和个性化项目</w:t>
      </w:r>
    </w:p>
    <w:p w:rsidR="00281EC3" w:rsidRPr="007D1C93" w:rsidRDefault="00281EC3" w:rsidP="00281EC3">
      <w:pPr>
        <w:spacing w:line="560" w:lineRule="exact"/>
        <w:ind w:firstLineChars="200" w:firstLine="640"/>
        <w:rPr>
          <w:rFonts w:ascii="Times New Roman" w:eastAsia="仿宋_GB2312" w:hAnsi="Times New Roman" w:cs="仿宋_GB2312"/>
          <w:b/>
          <w:sz w:val="32"/>
          <w:szCs w:val="32"/>
        </w:rPr>
      </w:pPr>
      <w:r>
        <w:rPr>
          <w:rFonts w:ascii="Times New Roman" w:eastAsia="仿宋_GB2312" w:hAnsi="Times New Roman" w:cs="仿宋_GB2312" w:hint="eastAsia"/>
          <w:sz w:val="32"/>
          <w:szCs w:val="32"/>
        </w:rPr>
        <w:t>区教育局将按照</w:t>
      </w:r>
      <w:r w:rsidR="007D1C93">
        <w:rPr>
          <w:rFonts w:ascii="Times New Roman" w:eastAsia="仿宋_GB2312" w:hAnsi="Times New Roman" w:cs="仿宋_GB2312" w:hint="eastAsia"/>
          <w:sz w:val="32"/>
          <w:szCs w:val="32"/>
        </w:rPr>
        <w:t>全区推进公共安全体系建设试点项目和个性化项目的部署要求，结合本系统实际，配合做好</w:t>
      </w:r>
      <w:r w:rsidR="007D1C93" w:rsidRPr="007D1C93">
        <w:rPr>
          <w:rFonts w:ascii="Times New Roman" w:eastAsia="仿宋_GB2312" w:hAnsi="Times New Roman" w:cs="仿宋_GB2312" w:hint="eastAsia"/>
          <w:sz w:val="32"/>
          <w:szCs w:val="32"/>
        </w:rPr>
        <w:t>基层应急体系和能力建设</w:t>
      </w:r>
      <w:r w:rsidR="00BD2C99">
        <w:rPr>
          <w:rFonts w:ascii="Times New Roman" w:eastAsia="仿宋_GB2312" w:hAnsi="Times New Roman" w:cs="仿宋_GB2312" w:hint="eastAsia"/>
          <w:sz w:val="32"/>
          <w:szCs w:val="32"/>
        </w:rPr>
        <w:t>；</w:t>
      </w:r>
      <w:r w:rsidR="007D1C93">
        <w:rPr>
          <w:rFonts w:ascii="Times New Roman" w:eastAsia="仿宋_GB2312" w:hAnsi="Times New Roman" w:cs="仿宋_GB2312" w:hint="eastAsia"/>
          <w:sz w:val="32"/>
          <w:szCs w:val="32"/>
        </w:rPr>
        <w:t>参与实施多部门联合监管执法，努力提升监管指导质效；加强平安校园专属网格创建，助力推进乡镇应急机构和能力规范化建设；大力提升安全管理基层</w:t>
      </w:r>
      <w:r w:rsidR="007D1C93" w:rsidRPr="007D1C93">
        <w:rPr>
          <w:rFonts w:ascii="Times New Roman" w:eastAsia="仿宋_GB2312" w:hAnsi="Times New Roman" w:cs="仿宋_GB2312" w:hint="eastAsia"/>
          <w:sz w:val="32"/>
          <w:szCs w:val="32"/>
        </w:rPr>
        <w:t>基础</w:t>
      </w:r>
      <w:r w:rsidR="007D1C93">
        <w:rPr>
          <w:rFonts w:ascii="Times New Roman" w:eastAsia="仿宋_GB2312" w:hAnsi="Times New Roman" w:cs="仿宋_GB2312" w:hint="eastAsia"/>
          <w:sz w:val="32"/>
          <w:szCs w:val="32"/>
        </w:rPr>
        <w:t>，加强组织机构和管理能力建设，完善</w:t>
      </w:r>
      <w:r w:rsidR="00BD2C99">
        <w:rPr>
          <w:rFonts w:ascii="Times New Roman" w:eastAsia="仿宋_GB2312" w:hAnsi="Times New Roman" w:cs="仿宋_GB2312" w:hint="eastAsia"/>
          <w:sz w:val="32"/>
          <w:szCs w:val="32"/>
        </w:rPr>
        <w:t>风险辨识管控和</w:t>
      </w:r>
      <w:r w:rsidR="007D1C93">
        <w:rPr>
          <w:rFonts w:ascii="Times New Roman" w:eastAsia="仿宋_GB2312" w:hAnsi="Times New Roman" w:cs="仿宋_GB2312" w:hint="eastAsia"/>
          <w:sz w:val="32"/>
          <w:szCs w:val="32"/>
        </w:rPr>
        <w:t>隐患</w:t>
      </w:r>
      <w:r w:rsidR="00BD2C99">
        <w:rPr>
          <w:rFonts w:ascii="Times New Roman" w:eastAsia="仿宋_GB2312" w:hAnsi="Times New Roman" w:cs="仿宋_GB2312" w:hint="eastAsia"/>
          <w:sz w:val="32"/>
          <w:szCs w:val="32"/>
        </w:rPr>
        <w:t>排查治理工作制度，优化第三方安全服务机制；优化学校上下学交通组织，配合推进实施</w:t>
      </w:r>
      <w:r w:rsidR="00BD2C99">
        <w:rPr>
          <w:rFonts w:ascii="Times New Roman" w:eastAsia="仿宋_GB2312" w:hAnsi="Times New Roman" w:cs="仿宋_GB2312"/>
          <w:sz w:val="32"/>
          <w:szCs w:val="32"/>
        </w:rPr>
        <w:t>道路交通安全畅行工程</w:t>
      </w:r>
      <w:r w:rsidR="00BD2C99">
        <w:rPr>
          <w:rFonts w:ascii="Times New Roman" w:eastAsia="仿宋_GB2312" w:hAnsi="Times New Roman" w:cs="仿宋_GB2312" w:hint="eastAsia"/>
          <w:sz w:val="32"/>
          <w:szCs w:val="32"/>
        </w:rPr>
        <w:t>；加强学校燃气安全管理，助力推进燃气安全监管智慧化、信息化；着力加强学校微型消防站和义务消防队伍建设，助力提升全区整体消防</w:t>
      </w:r>
      <w:r w:rsidR="00280432">
        <w:rPr>
          <w:rFonts w:ascii="Times New Roman" w:eastAsia="仿宋_GB2312" w:hAnsi="Times New Roman" w:cs="仿宋_GB2312" w:hint="eastAsia"/>
          <w:sz w:val="32"/>
          <w:szCs w:val="32"/>
        </w:rPr>
        <w:t>救援能力</w:t>
      </w:r>
      <w:r w:rsidR="00BD2C99">
        <w:rPr>
          <w:rFonts w:ascii="Times New Roman" w:eastAsia="仿宋_GB2312" w:hAnsi="Times New Roman" w:cs="仿宋_GB2312" w:hint="eastAsia"/>
          <w:sz w:val="32"/>
          <w:szCs w:val="32"/>
        </w:rPr>
        <w:t>。</w:t>
      </w:r>
    </w:p>
    <w:p w:rsidR="005D42B3" w:rsidRPr="005D42B3" w:rsidRDefault="005D42B3" w:rsidP="005D42B3">
      <w:pPr>
        <w:spacing w:line="560" w:lineRule="exact"/>
        <w:ind w:firstLineChars="200" w:firstLine="640"/>
        <w:outlineLvl w:val="0"/>
        <w:rPr>
          <w:rFonts w:ascii="Times New Roman" w:eastAsia="仿宋_GB2312" w:hAnsi="Times New Roman" w:cs="仿宋_GB2312"/>
          <w:color w:val="000000"/>
          <w:kern w:val="44"/>
          <w:sz w:val="32"/>
          <w:szCs w:val="32"/>
        </w:rPr>
      </w:pPr>
      <w:bookmarkStart w:id="33" w:name="_Toc27907"/>
      <w:bookmarkStart w:id="34" w:name="_Toc10791"/>
      <w:bookmarkStart w:id="35" w:name="_Toc6103"/>
      <w:bookmarkStart w:id="36" w:name="_Toc21073"/>
      <w:bookmarkStart w:id="37" w:name="_Toc23602"/>
      <w:bookmarkEnd w:id="26"/>
      <w:bookmarkEnd w:id="27"/>
      <w:bookmarkEnd w:id="28"/>
      <w:bookmarkEnd w:id="29"/>
      <w:bookmarkEnd w:id="30"/>
      <w:bookmarkEnd w:id="31"/>
      <w:bookmarkEnd w:id="32"/>
      <w:r w:rsidRPr="005D42B3">
        <w:rPr>
          <w:rFonts w:ascii="Times New Roman" w:eastAsia="黑体" w:hAnsi="Times New Roman" w:cs="黑体" w:hint="eastAsia"/>
          <w:color w:val="000000"/>
          <w:kern w:val="44"/>
          <w:sz w:val="32"/>
          <w:szCs w:val="32"/>
        </w:rPr>
        <w:t>五、实施步骤</w:t>
      </w:r>
      <w:bookmarkEnd w:id="33"/>
      <w:bookmarkEnd w:id="34"/>
      <w:bookmarkEnd w:id="35"/>
      <w:bookmarkEnd w:id="36"/>
      <w:bookmarkEnd w:id="37"/>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bookmarkStart w:id="38" w:name="_Toc9642"/>
      <w:bookmarkStart w:id="39" w:name="_Toc4829"/>
      <w:r w:rsidRPr="005D42B3">
        <w:rPr>
          <w:rFonts w:ascii="Times New Roman" w:eastAsia="楷体_GB2312" w:hAnsi="Times New Roman" w:cs="楷体_GB2312" w:hint="eastAsia"/>
          <w:color w:val="000000"/>
          <w:sz w:val="32"/>
          <w:szCs w:val="32"/>
        </w:rPr>
        <w:lastRenderedPageBreak/>
        <w:t>（一）动员部署阶段（</w:t>
      </w:r>
      <w:r w:rsidRPr="005D42B3">
        <w:rPr>
          <w:rFonts w:ascii="Times New Roman" w:eastAsia="楷体_GB2312" w:hAnsi="Times New Roman" w:cs="楷体_GB2312" w:hint="eastAsia"/>
          <w:color w:val="000000"/>
          <w:sz w:val="32"/>
          <w:szCs w:val="32"/>
        </w:rPr>
        <w:t>2022</w:t>
      </w:r>
      <w:r w:rsidRPr="005D42B3">
        <w:rPr>
          <w:rFonts w:ascii="Times New Roman" w:eastAsia="楷体_GB2312" w:hAnsi="Times New Roman" w:cs="楷体_GB2312" w:hint="eastAsia"/>
          <w:color w:val="000000"/>
          <w:sz w:val="32"/>
          <w:szCs w:val="32"/>
        </w:rPr>
        <w:t>年</w:t>
      </w:r>
      <w:r w:rsidRPr="005D42B3">
        <w:rPr>
          <w:rFonts w:ascii="Times New Roman" w:eastAsia="楷体_GB2312" w:hAnsi="Times New Roman" w:cs="楷体_GB2312" w:hint="eastAsia"/>
          <w:color w:val="000000"/>
          <w:sz w:val="32"/>
          <w:szCs w:val="32"/>
        </w:rPr>
        <w:t>6</w:t>
      </w:r>
      <w:r w:rsidRPr="005D42B3">
        <w:rPr>
          <w:rFonts w:ascii="Times New Roman" w:eastAsia="楷体_GB2312" w:hAnsi="Times New Roman" w:cs="楷体_GB2312" w:hint="eastAsia"/>
          <w:color w:val="000000"/>
          <w:sz w:val="32"/>
          <w:szCs w:val="32"/>
        </w:rPr>
        <w:t>月底前）</w:t>
      </w:r>
      <w:bookmarkEnd w:id="38"/>
      <w:bookmarkEnd w:id="39"/>
    </w:p>
    <w:p w:rsidR="005D42B3" w:rsidRPr="005D42B3" w:rsidRDefault="005D42B3" w:rsidP="005D42B3">
      <w:pPr>
        <w:spacing w:line="560" w:lineRule="exact"/>
        <w:ind w:firstLineChars="200" w:firstLine="640"/>
        <w:jc w:val="left"/>
        <w:rPr>
          <w:rFonts w:ascii="Times New Roman" w:eastAsia="仿宋_GB2312" w:hAnsi="Times New Roman" w:cs="仿宋_GB2312"/>
          <w:color w:val="000000"/>
          <w:sz w:val="32"/>
          <w:szCs w:val="32"/>
        </w:rPr>
      </w:pPr>
      <w:bookmarkStart w:id="40" w:name="_Toc9452"/>
      <w:r w:rsidRPr="005D42B3">
        <w:rPr>
          <w:rFonts w:ascii="Times New Roman" w:eastAsia="仿宋_GB2312" w:hAnsi="Times New Roman" w:cs="仿宋_GB2312" w:hint="eastAsia"/>
          <w:color w:val="000000"/>
          <w:sz w:val="32"/>
          <w:szCs w:val="32"/>
        </w:rPr>
        <w:t>制定出台《武进区</w:t>
      </w:r>
      <w:r w:rsidR="00280432">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公共安全体系建设实施方案》，召开</w:t>
      </w:r>
      <w:r w:rsidR="00280432">
        <w:rPr>
          <w:rFonts w:ascii="Times New Roman" w:eastAsia="仿宋_GB2312" w:hAnsi="Times New Roman" w:cs="仿宋_GB2312" w:hint="eastAsia"/>
          <w:color w:val="000000"/>
          <w:sz w:val="32"/>
          <w:szCs w:val="32"/>
        </w:rPr>
        <w:t>会议进行部署</w:t>
      </w:r>
      <w:r w:rsidRPr="005D42B3">
        <w:rPr>
          <w:rFonts w:ascii="Times New Roman" w:eastAsia="仿宋_GB2312" w:hAnsi="Times New Roman" w:cs="仿宋_GB2312" w:hint="eastAsia"/>
          <w:color w:val="000000"/>
          <w:sz w:val="32"/>
          <w:szCs w:val="32"/>
        </w:rPr>
        <w:t>，</w:t>
      </w:r>
      <w:r w:rsidR="00280432">
        <w:rPr>
          <w:rFonts w:ascii="Times New Roman" w:eastAsia="仿宋_GB2312" w:hAnsi="Times New Roman" w:cs="仿宋_GB2312" w:hint="eastAsia"/>
          <w:color w:val="000000"/>
          <w:sz w:val="32"/>
          <w:szCs w:val="32"/>
        </w:rPr>
        <w:t>组织开展教育系统</w:t>
      </w:r>
      <w:r w:rsidRPr="005D42B3">
        <w:rPr>
          <w:rFonts w:ascii="Times New Roman" w:eastAsia="仿宋_GB2312" w:hAnsi="Times New Roman" w:cs="仿宋_GB2312" w:hint="eastAsia"/>
          <w:color w:val="000000"/>
          <w:sz w:val="32"/>
          <w:szCs w:val="32"/>
        </w:rPr>
        <w:t>公共安全体系建设；成立领导小组和工作专班；加大宣传力度，营造舆论氛围，广泛动员</w:t>
      </w:r>
      <w:r w:rsidR="00280432">
        <w:rPr>
          <w:rFonts w:ascii="Times New Roman" w:eastAsia="仿宋_GB2312" w:hAnsi="Times New Roman" w:cs="仿宋_GB2312" w:hint="eastAsia"/>
          <w:color w:val="000000"/>
          <w:sz w:val="32"/>
          <w:szCs w:val="32"/>
        </w:rPr>
        <w:t>教育系统全员</w:t>
      </w:r>
      <w:r w:rsidRPr="005D42B3">
        <w:rPr>
          <w:rFonts w:ascii="Times New Roman" w:eastAsia="仿宋_GB2312" w:hAnsi="Times New Roman" w:cs="仿宋_GB2312" w:hint="eastAsia"/>
          <w:color w:val="000000"/>
          <w:sz w:val="32"/>
          <w:szCs w:val="32"/>
        </w:rPr>
        <w:t>参与公共安全体系建设。</w:t>
      </w:r>
      <w:r w:rsidR="00280432">
        <w:rPr>
          <w:rFonts w:ascii="Times New Roman" w:eastAsia="仿宋_GB2312" w:hAnsi="Times New Roman" w:cs="仿宋_GB2312" w:hint="eastAsia"/>
          <w:color w:val="000000"/>
          <w:sz w:val="32"/>
          <w:szCs w:val="32"/>
        </w:rPr>
        <w:t>研究细化教育系统</w:t>
      </w:r>
      <w:r w:rsidRPr="005D42B3">
        <w:rPr>
          <w:rFonts w:ascii="Times New Roman" w:eastAsia="仿宋_GB2312" w:hAnsi="Times New Roman" w:cs="仿宋_GB2312" w:hint="eastAsia"/>
          <w:color w:val="000000"/>
          <w:sz w:val="32"/>
          <w:szCs w:val="32"/>
        </w:rPr>
        <w:t>公共安全体系建设任务清单、专项规划、</w:t>
      </w:r>
      <w:r w:rsidR="00280432">
        <w:rPr>
          <w:rFonts w:ascii="Times New Roman" w:eastAsia="仿宋_GB2312" w:hAnsi="Times New Roman" w:cs="仿宋_GB2312" w:hint="eastAsia"/>
          <w:color w:val="000000"/>
          <w:sz w:val="32"/>
          <w:szCs w:val="32"/>
        </w:rPr>
        <w:t>教育行业</w:t>
      </w:r>
      <w:r w:rsidRPr="005D42B3">
        <w:rPr>
          <w:rFonts w:ascii="Times New Roman" w:eastAsia="仿宋_GB2312" w:hAnsi="Times New Roman" w:cs="仿宋_GB2312" w:hint="eastAsia"/>
          <w:color w:val="000000"/>
          <w:sz w:val="32"/>
          <w:szCs w:val="32"/>
        </w:rPr>
        <w:t>领域风险评估报告，构建完善</w:t>
      </w:r>
      <w:r w:rsidR="00280432">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公共安全体系框架。</w:t>
      </w:r>
    </w:p>
    <w:p w:rsidR="005D42B3" w:rsidRPr="005D42B3" w:rsidRDefault="005D42B3" w:rsidP="005D42B3">
      <w:pPr>
        <w:spacing w:line="560" w:lineRule="exact"/>
        <w:ind w:firstLineChars="200" w:firstLine="640"/>
        <w:jc w:val="left"/>
        <w:rPr>
          <w:rFonts w:ascii="Times New Roman" w:eastAsia="仿宋_GB2312" w:hAnsi="Times New Roman" w:cs="仿宋_GB2312"/>
          <w:color w:val="000000"/>
          <w:sz w:val="32"/>
          <w:szCs w:val="32"/>
        </w:rPr>
      </w:pPr>
      <w:r w:rsidRPr="005D42B3">
        <w:rPr>
          <w:rFonts w:ascii="Times New Roman" w:eastAsia="楷体_GB2312" w:hAnsi="Times New Roman" w:cs="楷体_GB2312" w:hint="eastAsia"/>
          <w:color w:val="000000"/>
          <w:sz w:val="32"/>
          <w:szCs w:val="32"/>
        </w:rPr>
        <w:t>（二）重点建设阶段（</w:t>
      </w:r>
      <w:r w:rsidRPr="005D42B3">
        <w:rPr>
          <w:rFonts w:ascii="Times New Roman" w:eastAsia="楷体_GB2312" w:hAnsi="Times New Roman" w:cs="楷体_GB2312" w:hint="eastAsia"/>
          <w:color w:val="000000"/>
          <w:sz w:val="32"/>
          <w:szCs w:val="32"/>
        </w:rPr>
        <w:t>2022</w:t>
      </w:r>
      <w:r w:rsidRPr="005D42B3">
        <w:rPr>
          <w:rFonts w:ascii="Times New Roman" w:eastAsia="楷体_GB2312" w:hAnsi="Times New Roman" w:cs="楷体_GB2312" w:hint="eastAsia"/>
          <w:color w:val="000000"/>
          <w:sz w:val="32"/>
          <w:szCs w:val="32"/>
        </w:rPr>
        <w:t>年</w:t>
      </w:r>
      <w:r w:rsidRPr="005D42B3">
        <w:rPr>
          <w:rFonts w:ascii="Times New Roman" w:eastAsia="楷体_GB2312" w:hAnsi="Times New Roman" w:cs="楷体_GB2312" w:hint="eastAsia"/>
          <w:color w:val="000000"/>
          <w:sz w:val="32"/>
          <w:szCs w:val="32"/>
        </w:rPr>
        <w:t>12</w:t>
      </w:r>
      <w:r w:rsidRPr="005D42B3">
        <w:rPr>
          <w:rFonts w:ascii="Times New Roman" w:eastAsia="楷体_GB2312" w:hAnsi="Times New Roman" w:cs="楷体_GB2312" w:hint="eastAsia"/>
          <w:color w:val="000000"/>
          <w:sz w:val="32"/>
          <w:szCs w:val="32"/>
        </w:rPr>
        <w:t>月底前）</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bookmarkStart w:id="41" w:name="_Toc3592"/>
      <w:r w:rsidRPr="005D42B3">
        <w:rPr>
          <w:rFonts w:ascii="Times New Roman" w:eastAsia="仿宋_GB2312" w:hAnsi="Times New Roman" w:cs="仿宋_GB2312" w:hint="eastAsia"/>
          <w:color w:val="000000"/>
          <w:sz w:val="32"/>
          <w:szCs w:val="32"/>
        </w:rPr>
        <w:t>坚持边规划、边实施，</w:t>
      </w:r>
      <w:r w:rsidRPr="005D42B3">
        <w:rPr>
          <w:rFonts w:ascii="Times New Roman" w:eastAsia="仿宋_GB2312" w:hAnsi="Times New Roman" w:cs="仿宋_GB2312" w:hint="eastAsia"/>
          <w:color w:val="000000"/>
          <w:sz w:val="32"/>
          <w:szCs w:val="32"/>
        </w:rPr>
        <w:t>2022</w:t>
      </w:r>
      <w:r w:rsidRPr="005D42B3">
        <w:rPr>
          <w:rFonts w:ascii="Times New Roman" w:eastAsia="仿宋_GB2312" w:hAnsi="Times New Roman" w:cs="仿宋_GB2312" w:hint="eastAsia"/>
          <w:color w:val="000000"/>
          <w:sz w:val="32"/>
          <w:szCs w:val="32"/>
        </w:rPr>
        <w:t>年重点推进</w:t>
      </w:r>
      <w:r w:rsidRPr="005D42B3">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532</w:t>
      </w:r>
      <w:r w:rsidRPr="005D42B3">
        <w:rPr>
          <w:rFonts w:ascii="Times New Roman" w:eastAsia="仿宋_GB2312" w:hAnsi="Times New Roman" w:cs="仿宋_GB2312" w:hint="eastAsia"/>
          <w:sz w:val="32"/>
          <w:szCs w:val="32"/>
        </w:rPr>
        <w:t>”发展战略</w:t>
      </w:r>
      <w:r w:rsidR="00280432">
        <w:rPr>
          <w:rFonts w:ascii="Times New Roman" w:eastAsia="仿宋_GB2312" w:hAnsi="Times New Roman" w:cs="仿宋_GB2312" w:hint="eastAsia"/>
          <w:sz w:val="32"/>
          <w:szCs w:val="32"/>
        </w:rPr>
        <w:t>教育系统</w:t>
      </w:r>
      <w:r w:rsidRPr="005D42B3">
        <w:rPr>
          <w:rFonts w:ascii="Times New Roman" w:eastAsia="仿宋_GB2312" w:hAnsi="Times New Roman" w:cs="仿宋_GB2312" w:hint="eastAsia"/>
          <w:sz w:val="32"/>
          <w:szCs w:val="32"/>
        </w:rPr>
        <w:t>重点项目</w:t>
      </w:r>
      <w:r w:rsidR="002B3D26">
        <w:rPr>
          <w:rFonts w:ascii="Times New Roman" w:eastAsia="仿宋_GB2312" w:hAnsi="Times New Roman" w:cs="仿宋_GB2312" w:hint="eastAsia"/>
          <w:sz w:val="32"/>
          <w:szCs w:val="32"/>
        </w:rPr>
        <w:t>，配合推进</w:t>
      </w:r>
      <w:r w:rsidRPr="005D42B3">
        <w:rPr>
          <w:rFonts w:ascii="Times New Roman" w:eastAsia="仿宋_GB2312" w:hAnsi="Times New Roman" w:cs="仿宋_GB2312" w:hint="eastAsia"/>
          <w:sz w:val="32"/>
          <w:szCs w:val="32"/>
        </w:rPr>
        <w:t>公共安全体系试点项目和个性化项目</w:t>
      </w:r>
      <w:r w:rsidR="002B3D26">
        <w:rPr>
          <w:rFonts w:ascii="Times New Roman" w:eastAsia="仿宋_GB2312" w:hAnsi="Times New Roman" w:cs="仿宋_GB2312" w:hint="eastAsia"/>
          <w:sz w:val="32"/>
          <w:szCs w:val="32"/>
        </w:rPr>
        <w:t>建设</w:t>
      </w:r>
      <w:r w:rsidRPr="005D42B3">
        <w:rPr>
          <w:rFonts w:ascii="Times New Roman" w:eastAsia="仿宋_GB2312" w:hAnsi="Times New Roman" w:cs="仿宋_GB2312" w:hint="eastAsia"/>
          <w:sz w:val="32"/>
          <w:szCs w:val="32"/>
        </w:rPr>
        <w:t>，按照时序进度完成预期目标，取得明显成效。</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楷体_GB2312" w:hAnsi="Times New Roman" w:cs="楷体_GB2312" w:hint="eastAsia"/>
          <w:color w:val="000000"/>
          <w:sz w:val="32"/>
          <w:szCs w:val="32"/>
        </w:rPr>
        <w:t>（三）</w:t>
      </w:r>
      <w:bookmarkStart w:id="42" w:name="_Toc19030"/>
      <w:bookmarkStart w:id="43" w:name="_Toc2969"/>
      <w:bookmarkEnd w:id="40"/>
      <w:bookmarkEnd w:id="41"/>
      <w:r w:rsidRPr="005D42B3">
        <w:rPr>
          <w:rFonts w:ascii="Times New Roman" w:eastAsia="楷体_GB2312" w:hAnsi="Times New Roman" w:cs="楷体_GB2312" w:hint="eastAsia"/>
          <w:color w:val="000000"/>
          <w:sz w:val="32"/>
          <w:szCs w:val="32"/>
        </w:rPr>
        <w:t>全面建设阶段（</w:t>
      </w:r>
      <w:r w:rsidRPr="005D42B3">
        <w:rPr>
          <w:rFonts w:ascii="Times New Roman" w:eastAsia="楷体_GB2312" w:hAnsi="Times New Roman" w:cs="楷体_GB2312" w:hint="eastAsia"/>
          <w:color w:val="000000"/>
          <w:sz w:val="32"/>
          <w:szCs w:val="32"/>
        </w:rPr>
        <w:t>2022</w:t>
      </w:r>
      <w:r w:rsidRPr="005D42B3">
        <w:rPr>
          <w:rFonts w:ascii="Times New Roman" w:eastAsia="楷体_GB2312" w:hAnsi="Times New Roman" w:cs="楷体_GB2312" w:hint="eastAsia"/>
          <w:color w:val="000000"/>
          <w:sz w:val="32"/>
          <w:szCs w:val="32"/>
        </w:rPr>
        <w:t>年</w:t>
      </w:r>
      <w:r w:rsidRPr="005D42B3">
        <w:rPr>
          <w:rFonts w:ascii="Times New Roman" w:eastAsia="楷体_GB2312" w:hAnsi="Times New Roman" w:cs="楷体_GB2312" w:hint="eastAsia"/>
          <w:color w:val="000000"/>
          <w:sz w:val="32"/>
          <w:szCs w:val="32"/>
        </w:rPr>
        <w:t>7</w:t>
      </w:r>
      <w:r w:rsidRPr="005D42B3">
        <w:rPr>
          <w:rFonts w:ascii="Times New Roman" w:eastAsia="楷体_GB2312" w:hAnsi="Times New Roman" w:cs="楷体_GB2312" w:hint="eastAsia"/>
          <w:color w:val="000000"/>
          <w:sz w:val="32"/>
          <w:szCs w:val="32"/>
        </w:rPr>
        <w:t>月－</w:t>
      </w:r>
      <w:r w:rsidRPr="005D42B3">
        <w:rPr>
          <w:rFonts w:ascii="Times New Roman" w:eastAsia="楷体_GB2312" w:hAnsi="Times New Roman" w:cs="楷体_GB2312" w:hint="eastAsia"/>
          <w:color w:val="000000"/>
          <w:sz w:val="32"/>
          <w:szCs w:val="32"/>
        </w:rPr>
        <w:t>2024</w:t>
      </w:r>
      <w:r w:rsidRPr="005D42B3">
        <w:rPr>
          <w:rFonts w:ascii="Times New Roman" w:eastAsia="楷体_GB2312" w:hAnsi="Times New Roman" w:cs="楷体_GB2312" w:hint="eastAsia"/>
          <w:color w:val="000000"/>
          <w:sz w:val="32"/>
          <w:szCs w:val="32"/>
        </w:rPr>
        <w:t>年</w:t>
      </w:r>
      <w:r w:rsidRPr="005D42B3">
        <w:rPr>
          <w:rFonts w:ascii="Times New Roman" w:eastAsia="楷体_GB2312" w:hAnsi="Times New Roman" w:cs="楷体_GB2312" w:hint="eastAsia"/>
          <w:color w:val="000000"/>
          <w:sz w:val="32"/>
          <w:szCs w:val="32"/>
        </w:rPr>
        <w:t>12</w:t>
      </w:r>
      <w:r w:rsidRPr="005D42B3">
        <w:rPr>
          <w:rFonts w:ascii="Times New Roman" w:eastAsia="楷体_GB2312" w:hAnsi="Times New Roman" w:cs="楷体_GB2312" w:hint="eastAsia"/>
          <w:color w:val="000000"/>
          <w:sz w:val="32"/>
          <w:szCs w:val="32"/>
        </w:rPr>
        <w:t>月）</w:t>
      </w:r>
      <w:bookmarkEnd w:id="42"/>
      <w:bookmarkEnd w:id="43"/>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bookmarkStart w:id="44" w:name="_Toc9021"/>
      <w:bookmarkStart w:id="45" w:name="_Toc1503"/>
      <w:r w:rsidRPr="005D42B3">
        <w:rPr>
          <w:rFonts w:ascii="Times New Roman" w:eastAsia="仿宋_GB2312" w:hAnsi="Times New Roman" w:cs="仿宋_GB2312" w:hint="eastAsia"/>
          <w:color w:val="000000"/>
          <w:sz w:val="32"/>
          <w:szCs w:val="32"/>
        </w:rPr>
        <w:t>根据《武进区</w:t>
      </w:r>
      <w:r w:rsidR="002B3D26">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公共安全体系建设实施方案》、建设任务清单、重点项目清单和专项规划，项目化推进落实</w:t>
      </w:r>
      <w:r w:rsidR="002B3D26">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公共安全体系建设。</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楷体_GB2312" w:hAnsi="Times New Roman" w:cs="楷体_GB2312" w:hint="eastAsia"/>
          <w:color w:val="000000"/>
          <w:sz w:val="32"/>
          <w:szCs w:val="32"/>
        </w:rPr>
        <w:t>（四）巩固提升阶段（</w:t>
      </w:r>
      <w:r w:rsidRPr="005D42B3">
        <w:rPr>
          <w:rFonts w:ascii="Times New Roman" w:eastAsia="楷体_GB2312" w:hAnsi="Times New Roman" w:cs="楷体_GB2312" w:hint="eastAsia"/>
          <w:color w:val="000000"/>
          <w:sz w:val="32"/>
          <w:szCs w:val="32"/>
        </w:rPr>
        <w:t>2024</w:t>
      </w:r>
      <w:r w:rsidRPr="005D42B3">
        <w:rPr>
          <w:rFonts w:ascii="Times New Roman" w:eastAsia="楷体_GB2312" w:hAnsi="Times New Roman" w:cs="楷体_GB2312" w:hint="eastAsia"/>
          <w:color w:val="000000"/>
          <w:sz w:val="32"/>
          <w:szCs w:val="32"/>
        </w:rPr>
        <w:t>年</w:t>
      </w:r>
      <w:r w:rsidRPr="005D42B3">
        <w:rPr>
          <w:rFonts w:ascii="Times New Roman" w:eastAsia="楷体_GB2312" w:hAnsi="Times New Roman" w:cs="楷体_GB2312" w:hint="eastAsia"/>
          <w:color w:val="000000"/>
          <w:sz w:val="32"/>
          <w:szCs w:val="32"/>
        </w:rPr>
        <w:t>12</w:t>
      </w:r>
      <w:r w:rsidRPr="005D42B3">
        <w:rPr>
          <w:rFonts w:ascii="Times New Roman" w:eastAsia="楷体_GB2312" w:hAnsi="Times New Roman" w:cs="楷体_GB2312" w:hint="eastAsia"/>
          <w:color w:val="000000"/>
          <w:sz w:val="32"/>
          <w:szCs w:val="32"/>
        </w:rPr>
        <w:t>月－</w:t>
      </w:r>
      <w:r w:rsidRPr="005D42B3">
        <w:rPr>
          <w:rFonts w:ascii="Times New Roman" w:eastAsia="楷体_GB2312" w:hAnsi="Times New Roman" w:cs="楷体_GB2312" w:hint="eastAsia"/>
          <w:color w:val="000000"/>
          <w:sz w:val="32"/>
          <w:szCs w:val="32"/>
        </w:rPr>
        <w:t>2025</w:t>
      </w:r>
      <w:r w:rsidRPr="005D42B3">
        <w:rPr>
          <w:rFonts w:ascii="Times New Roman" w:eastAsia="楷体_GB2312" w:hAnsi="Times New Roman" w:cs="楷体_GB2312" w:hint="eastAsia"/>
          <w:color w:val="000000"/>
          <w:sz w:val="32"/>
          <w:szCs w:val="32"/>
        </w:rPr>
        <w:t>年</w:t>
      </w:r>
      <w:r w:rsidRPr="005D42B3">
        <w:rPr>
          <w:rFonts w:ascii="Times New Roman" w:eastAsia="楷体_GB2312" w:hAnsi="Times New Roman" w:cs="楷体_GB2312" w:hint="eastAsia"/>
          <w:color w:val="000000"/>
          <w:sz w:val="32"/>
          <w:szCs w:val="32"/>
        </w:rPr>
        <w:t>12</w:t>
      </w:r>
      <w:r w:rsidRPr="005D42B3">
        <w:rPr>
          <w:rFonts w:ascii="Times New Roman" w:eastAsia="楷体_GB2312" w:hAnsi="Times New Roman" w:cs="楷体_GB2312" w:hint="eastAsia"/>
          <w:color w:val="000000"/>
          <w:sz w:val="32"/>
          <w:szCs w:val="32"/>
        </w:rPr>
        <w:t>月）</w:t>
      </w:r>
      <w:bookmarkEnd w:id="44"/>
      <w:bookmarkEnd w:id="45"/>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仿宋_GB2312" w:hAnsi="Times New Roman" w:cs="仿宋_GB2312" w:hint="eastAsia"/>
          <w:color w:val="000000"/>
          <w:sz w:val="32"/>
          <w:szCs w:val="32"/>
        </w:rPr>
        <w:t>结合新形势</w:t>
      </w:r>
      <w:r w:rsidR="002B3D26">
        <w:rPr>
          <w:rFonts w:ascii="Times New Roman" w:eastAsia="仿宋_GB2312" w:hAnsi="Times New Roman" w:cs="仿宋_GB2312" w:hint="eastAsia"/>
          <w:color w:val="000000"/>
          <w:sz w:val="32"/>
          <w:szCs w:val="32"/>
        </w:rPr>
        <w:t>、</w:t>
      </w:r>
      <w:r w:rsidRPr="005D42B3">
        <w:rPr>
          <w:rFonts w:ascii="Times New Roman" w:eastAsia="仿宋_GB2312" w:hAnsi="Times New Roman" w:cs="仿宋_GB2312" w:hint="eastAsia"/>
          <w:color w:val="000000"/>
          <w:sz w:val="32"/>
          <w:szCs w:val="32"/>
        </w:rPr>
        <w:t>新任务</w:t>
      </w:r>
      <w:r w:rsidR="002B3D26">
        <w:rPr>
          <w:rFonts w:ascii="Times New Roman" w:eastAsia="仿宋_GB2312" w:hAnsi="Times New Roman" w:cs="仿宋_GB2312" w:hint="eastAsia"/>
          <w:color w:val="000000"/>
          <w:sz w:val="32"/>
          <w:szCs w:val="32"/>
        </w:rPr>
        <w:t>、</w:t>
      </w:r>
      <w:r w:rsidRPr="005D42B3">
        <w:rPr>
          <w:rFonts w:ascii="Times New Roman" w:eastAsia="仿宋_GB2312" w:hAnsi="Times New Roman" w:cs="仿宋_GB2312" w:hint="eastAsia"/>
          <w:color w:val="000000"/>
          <w:sz w:val="32"/>
          <w:szCs w:val="32"/>
        </w:rPr>
        <w:t>新要求，</w:t>
      </w:r>
      <w:r w:rsidR="002B3D26">
        <w:rPr>
          <w:rFonts w:ascii="Times New Roman" w:eastAsia="仿宋_GB2312" w:hAnsi="Times New Roman" w:cs="仿宋_GB2312" w:hint="eastAsia"/>
          <w:color w:val="000000"/>
          <w:sz w:val="32"/>
          <w:szCs w:val="32"/>
        </w:rPr>
        <w:t>区教育局</w:t>
      </w:r>
      <w:r w:rsidRPr="005D42B3">
        <w:rPr>
          <w:rFonts w:ascii="Times New Roman" w:eastAsia="仿宋_GB2312" w:hAnsi="Times New Roman" w:cs="仿宋_GB2312" w:hint="eastAsia"/>
          <w:color w:val="000000"/>
          <w:sz w:val="32"/>
          <w:szCs w:val="32"/>
        </w:rPr>
        <w:t>对公共安全体系建设开展成效评估和总结提升，持续推进公共安全体系建设，不断优化提高建设水平。</w:t>
      </w:r>
    </w:p>
    <w:p w:rsidR="005D42B3" w:rsidRPr="005D42B3" w:rsidRDefault="005D42B3" w:rsidP="005D42B3">
      <w:pPr>
        <w:spacing w:line="560" w:lineRule="exact"/>
        <w:ind w:firstLineChars="200" w:firstLine="640"/>
        <w:outlineLvl w:val="0"/>
        <w:rPr>
          <w:rFonts w:ascii="Times New Roman" w:eastAsia="仿宋_GB2312" w:hAnsi="Times New Roman" w:cs="仿宋_GB2312"/>
          <w:color w:val="000000"/>
          <w:kern w:val="44"/>
          <w:sz w:val="32"/>
          <w:szCs w:val="32"/>
        </w:rPr>
      </w:pPr>
      <w:bookmarkStart w:id="46" w:name="_Toc13311"/>
      <w:bookmarkStart w:id="47" w:name="_Toc22213"/>
      <w:bookmarkStart w:id="48" w:name="_Toc27649"/>
      <w:bookmarkStart w:id="49" w:name="_Toc3173"/>
      <w:bookmarkStart w:id="50" w:name="_Toc10582"/>
      <w:bookmarkStart w:id="51" w:name="_Toc31855"/>
      <w:bookmarkStart w:id="52" w:name="_Toc13904"/>
      <w:r w:rsidRPr="005D42B3">
        <w:rPr>
          <w:rFonts w:ascii="Times New Roman" w:eastAsia="黑体" w:hAnsi="Times New Roman" w:cs="黑体" w:hint="eastAsia"/>
          <w:color w:val="000000"/>
          <w:kern w:val="44"/>
          <w:sz w:val="32"/>
          <w:szCs w:val="32"/>
        </w:rPr>
        <w:t>六、工作要求</w:t>
      </w:r>
      <w:bookmarkEnd w:id="46"/>
      <w:bookmarkEnd w:id="47"/>
      <w:bookmarkEnd w:id="48"/>
      <w:bookmarkEnd w:id="49"/>
      <w:bookmarkEnd w:id="50"/>
    </w:p>
    <w:p w:rsidR="005D42B3" w:rsidRPr="005D42B3" w:rsidRDefault="005D42B3" w:rsidP="005D42B3">
      <w:pPr>
        <w:spacing w:line="560" w:lineRule="exact"/>
        <w:ind w:firstLineChars="200" w:firstLine="640"/>
        <w:rPr>
          <w:rFonts w:ascii="Times New Roman" w:eastAsia="仿宋_GB2312" w:hAnsi="Times New Roman" w:cs="仿宋_GB2312"/>
          <w:color w:val="000000"/>
          <w:spacing w:val="4"/>
          <w:sz w:val="32"/>
          <w:szCs w:val="32"/>
        </w:rPr>
      </w:pPr>
      <w:r w:rsidRPr="005D42B3">
        <w:rPr>
          <w:rFonts w:ascii="Times New Roman" w:eastAsia="楷体_GB2312" w:hAnsi="Times New Roman" w:cs="楷体_GB2312" w:hint="eastAsia"/>
          <w:color w:val="000000"/>
          <w:sz w:val="32"/>
          <w:szCs w:val="32"/>
        </w:rPr>
        <w:t>（一）健全组织，加强领导。</w:t>
      </w:r>
      <w:r w:rsidRPr="005D42B3">
        <w:rPr>
          <w:rFonts w:ascii="Times New Roman" w:eastAsia="仿宋_GB2312" w:hAnsi="Times New Roman" w:cs="仿宋_GB2312" w:hint="eastAsia"/>
          <w:color w:val="000000"/>
          <w:sz w:val="32"/>
          <w:szCs w:val="32"/>
        </w:rPr>
        <w:t>成立武进区</w:t>
      </w:r>
      <w:r w:rsidR="002B3D26">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公共安全体系建设领导小组，由区委</w:t>
      </w:r>
      <w:r w:rsidR="002B3D26">
        <w:rPr>
          <w:rFonts w:ascii="Times New Roman" w:eastAsia="仿宋_GB2312" w:hAnsi="Times New Roman" w:cs="仿宋_GB2312" w:hint="eastAsia"/>
          <w:color w:val="000000"/>
          <w:sz w:val="32"/>
          <w:szCs w:val="32"/>
        </w:rPr>
        <w:t>教育工委</w:t>
      </w:r>
      <w:r w:rsidRPr="005D42B3">
        <w:rPr>
          <w:rFonts w:ascii="Times New Roman" w:eastAsia="仿宋_GB2312" w:hAnsi="Times New Roman" w:cs="仿宋_GB2312" w:hint="eastAsia"/>
          <w:color w:val="000000"/>
          <w:sz w:val="32"/>
          <w:szCs w:val="32"/>
        </w:rPr>
        <w:t>、区</w:t>
      </w:r>
      <w:r w:rsidR="002B3D26">
        <w:rPr>
          <w:rFonts w:ascii="Times New Roman" w:eastAsia="仿宋_GB2312" w:hAnsi="Times New Roman" w:cs="仿宋_GB2312" w:hint="eastAsia"/>
          <w:color w:val="000000"/>
          <w:sz w:val="32"/>
          <w:szCs w:val="32"/>
        </w:rPr>
        <w:t>教育局</w:t>
      </w:r>
      <w:r w:rsidRPr="005D42B3">
        <w:rPr>
          <w:rFonts w:ascii="Times New Roman" w:eastAsia="仿宋_GB2312" w:hAnsi="Times New Roman" w:cs="仿宋_GB2312" w:hint="eastAsia"/>
          <w:color w:val="000000"/>
          <w:sz w:val="32"/>
          <w:szCs w:val="32"/>
        </w:rPr>
        <w:t>主要领导为组长，</w:t>
      </w:r>
      <w:r w:rsidR="002B3D26">
        <w:rPr>
          <w:rFonts w:ascii="Times New Roman" w:eastAsia="仿宋_GB2312" w:hAnsi="Times New Roman" w:cs="仿宋_GB2312" w:hint="eastAsia"/>
          <w:color w:val="000000"/>
          <w:sz w:val="32"/>
          <w:szCs w:val="32"/>
        </w:rPr>
        <w:lastRenderedPageBreak/>
        <w:t>局领导班子其他成员</w:t>
      </w:r>
      <w:r w:rsidRPr="005D42B3">
        <w:rPr>
          <w:rFonts w:ascii="Times New Roman" w:eastAsia="仿宋_GB2312" w:hAnsi="Times New Roman" w:cs="仿宋_GB2312" w:hint="eastAsia"/>
          <w:color w:val="000000"/>
          <w:sz w:val="32"/>
          <w:szCs w:val="32"/>
        </w:rPr>
        <w:t>为副组长，</w:t>
      </w:r>
      <w:r w:rsidR="002B3D26">
        <w:rPr>
          <w:rFonts w:ascii="Times New Roman" w:eastAsia="仿宋_GB2312" w:hAnsi="Times New Roman" w:cs="仿宋_GB2312" w:hint="eastAsia"/>
          <w:color w:val="000000"/>
          <w:sz w:val="32"/>
          <w:szCs w:val="32"/>
        </w:rPr>
        <w:t>局机关</w:t>
      </w:r>
      <w:r w:rsidRPr="005D42B3">
        <w:rPr>
          <w:rFonts w:ascii="Times New Roman" w:eastAsia="仿宋_GB2312" w:hAnsi="Times New Roman" w:cs="仿宋_GB2312" w:hint="eastAsia"/>
          <w:color w:val="000000"/>
          <w:sz w:val="32"/>
          <w:szCs w:val="32"/>
        </w:rPr>
        <w:t>各</w:t>
      </w:r>
      <w:r w:rsidR="002B3D26">
        <w:rPr>
          <w:rFonts w:ascii="Times New Roman" w:eastAsia="仿宋_GB2312" w:hAnsi="Times New Roman" w:cs="仿宋_GB2312" w:hint="eastAsia"/>
          <w:color w:val="000000"/>
          <w:sz w:val="32"/>
          <w:szCs w:val="32"/>
        </w:rPr>
        <w:t>科室、各事业单位</w:t>
      </w:r>
      <w:r w:rsidRPr="005D42B3">
        <w:rPr>
          <w:rFonts w:ascii="Times New Roman" w:eastAsia="仿宋_GB2312" w:hAnsi="Times New Roman" w:cs="仿宋_GB2312" w:hint="eastAsia"/>
          <w:color w:val="000000"/>
          <w:sz w:val="32"/>
          <w:szCs w:val="32"/>
        </w:rPr>
        <w:t>负责人为成员，全面统筹协调</w:t>
      </w:r>
      <w:r w:rsidR="002B3D26">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公共安全体系建设。领导小组下设办公室，办公室设在</w:t>
      </w:r>
      <w:r w:rsidR="002B3D26">
        <w:rPr>
          <w:rFonts w:ascii="Times New Roman" w:eastAsia="仿宋_GB2312" w:hAnsi="Times New Roman" w:cs="仿宋_GB2312" w:hint="eastAsia"/>
          <w:color w:val="000000"/>
          <w:sz w:val="32"/>
          <w:szCs w:val="32"/>
        </w:rPr>
        <w:t>职社科（安监科）</w:t>
      </w:r>
      <w:r w:rsidRPr="005D42B3">
        <w:rPr>
          <w:rFonts w:ascii="Times New Roman" w:eastAsia="仿宋_GB2312" w:hAnsi="Times New Roman" w:cs="仿宋_GB2312" w:hint="eastAsia"/>
          <w:color w:val="000000"/>
          <w:sz w:val="32"/>
          <w:szCs w:val="32"/>
        </w:rPr>
        <w:t>，</w:t>
      </w:r>
      <w:r w:rsidRPr="005D42B3">
        <w:rPr>
          <w:rFonts w:ascii="Times New Roman" w:eastAsia="仿宋_GB2312" w:hAnsi="Times New Roman" w:cs="仿宋_GB2312" w:hint="eastAsia"/>
          <w:color w:val="000000"/>
          <w:spacing w:val="4"/>
          <w:sz w:val="32"/>
          <w:szCs w:val="32"/>
        </w:rPr>
        <w:t>具体负责公共安全体系建设协调、督查和推进落实工作。</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楷体_GB2312" w:hAnsi="Times New Roman" w:cs="楷体_GB2312" w:hint="eastAsia"/>
          <w:color w:val="000000"/>
          <w:sz w:val="32"/>
          <w:szCs w:val="32"/>
        </w:rPr>
        <w:t>（二）齐抓共管，形成合力。</w:t>
      </w:r>
      <w:r w:rsidRPr="005D42B3">
        <w:rPr>
          <w:rFonts w:ascii="Times New Roman" w:eastAsia="仿宋_GB2312" w:hAnsi="Times New Roman" w:cs="仿宋_GB2312" w:hint="eastAsia"/>
          <w:color w:val="000000"/>
          <w:sz w:val="32"/>
          <w:szCs w:val="32"/>
        </w:rPr>
        <w:t>各</w:t>
      </w:r>
      <w:r w:rsidR="002B3D26">
        <w:rPr>
          <w:rFonts w:ascii="Times New Roman" w:eastAsia="仿宋_GB2312" w:hAnsi="Times New Roman" w:cs="仿宋_GB2312" w:hint="eastAsia"/>
          <w:color w:val="000000"/>
          <w:sz w:val="32"/>
          <w:szCs w:val="32"/>
        </w:rPr>
        <w:t>校</w:t>
      </w:r>
      <w:r w:rsidRPr="005D42B3">
        <w:rPr>
          <w:rFonts w:ascii="Times New Roman" w:eastAsia="仿宋_GB2312" w:hAnsi="Times New Roman" w:cs="仿宋_GB2312" w:hint="eastAsia"/>
          <w:color w:val="000000"/>
          <w:sz w:val="32"/>
          <w:szCs w:val="32"/>
        </w:rPr>
        <w:t>要成立公共安全体系建设领导小组和工作专班，指定专人具体负责，抓好工作对接，相互配合、形成合力。</w:t>
      </w:r>
      <w:r w:rsidR="002B3D26">
        <w:rPr>
          <w:rFonts w:ascii="Times New Roman" w:eastAsia="仿宋_GB2312" w:hAnsi="Times New Roman" w:cs="仿宋_GB2312" w:hint="eastAsia"/>
          <w:color w:val="000000"/>
          <w:sz w:val="32"/>
          <w:szCs w:val="32"/>
        </w:rPr>
        <w:t>局发规科</w:t>
      </w:r>
      <w:r w:rsidRPr="005D42B3">
        <w:rPr>
          <w:rFonts w:ascii="Times New Roman" w:eastAsia="仿宋_GB2312" w:hAnsi="Times New Roman" w:cs="仿宋_GB2312" w:hint="eastAsia"/>
          <w:color w:val="000000"/>
          <w:sz w:val="32"/>
          <w:szCs w:val="32"/>
        </w:rPr>
        <w:t>要整合统筹</w:t>
      </w:r>
      <w:r w:rsidR="002B3D26">
        <w:rPr>
          <w:rFonts w:ascii="Times New Roman" w:eastAsia="仿宋_GB2312" w:hAnsi="Times New Roman" w:cs="仿宋_GB2312" w:hint="eastAsia"/>
          <w:color w:val="000000"/>
          <w:sz w:val="32"/>
          <w:szCs w:val="32"/>
        </w:rPr>
        <w:t>教育系统</w:t>
      </w:r>
      <w:r w:rsidRPr="005D42B3">
        <w:rPr>
          <w:rFonts w:ascii="Times New Roman" w:eastAsia="仿宋_GB2312" w:hAnsi="Times New Roman" w:cs="仿宋_GB2312" w:hint="eastAsia"/>
          <w:color w:val="000000"/>
          <w:sz w:val="32"/>
          <w:szCs w:val="32"/>
        </w:rPr>
        <w:t>公共安全体系建设专项资金，保障各项工作有序开展。</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楷体_GB2312" w:hAnsi="Times New Roman" w:cs="楷体_GB2312" w:hint="eastAsia"/>
          <w:color w:val="000000"/>
          <w:sz w:val="32"/>
          <w:szCs w:val="32"/>
        </w:rPr>
        <w:t>（三）加强宣传，营造氛围。</w:t>
      </w:r>
      <w:r w:rsidRPr="005D42B3">
        <w:rPr>
          <w:rFonts w:ascii="Times New Roman" w:eastAsia="仿宋_GB2312" w:hAnsi="Times New Roman" w:cs="仿宋_GB2312" w:hint="eastAsia"/>
          <w:color w:val="000000"/>
          <w:sz w:val="32"/>
          <w:szCs w:val="32"/>
        </w:rPr>
        <w:t>充分发挥</w:t>
      </w:r>
      <w:r w:rsidR="001D2E27">
        <w:rPr>
          <w:rFonts w:ascii="Times New Roman" w:eastAsia="仿宋_GB2312" w:hAnsi="Times New Roman" w:cs="仿宋_GB2312" w:hint="eastAsia"/>
          <w:color w:val="000000"/>
          <w:sz w:val="32"/>
          <w:szCs w:val="32"/>
        </w:rPr>
        <w:t>教育局和学校</w:t>
      </w:r>
      <w:r w:rsidRPr="005D42B3">
        <w:rPr>
          <w:rFonts w:ascii="Times New Roman" w:eastAsia="仿宋_GB2312" w:hAnsi="Times New Roman" w:cs="仿宋_GB2312" w:hint="eastAsia"/>
          <w:color w:val="000000"/>
          <w:sz w:val="32"/>
          <w:szCs w:val="32"/>
        </w:rPr>
        <w:t>各类</w:t>
      </w:r>
      <w:r w:rsidR="001D2E27">
        <w:rPr>
          <w:rFonts w:ascii="Times New Roman" w:eastAsia="仿宋_GB2312" w:hAnsi="Times New Roman" w:cs="仿宋_GB2312" w:hint="eastAsia"/>
          <w:color w:val="000000"/>
          <w:sz w:val="32"/>
          <w:szCs w:val="32"/>
        </w:rPr>
        <w:t>宣传</w:t>
      </w:r>
      <w:r w:rsidRPr="005D42B3">
        <w:rPr>
          <w:rFonts w:ascii="Times New Roman" w:eastAsia="仿宋_GB2312" w:hAnsi="Times New Roman" w:cs="仿宋_GB2312" w:hint="eastAsia"/>
          <w:color w:val="000000"/>
          <w:sz w:val="32"/>
          <w:szCs w:val="32"/>
        </w:rPr>
        <w:t>媒体作用，</w:t>
      </w:r>
      <w:r w:rsidRPr="005D42B3">
        <w:rPr>
          <w:rFonts w:ascii="Times New Roman" w:eastAsia="仿宋_GB2312" w:hAnsi="Times New Roman" w:cs="仿宋_GB2312" w:hint="eastAsia"/>
          <w:spacing w:val="-4"/>
          <w:sz w:val="32"/>
          <w:szCs w:val="32"/>
        </w:rPr>
        <w:t>利用一切宣传阵地，运用一切宣传手段，</w:t>
      </w:r>
      <w:r w:rsidRPr="005D42B3">
        <w:rPr>
          <w:rFonts w:ascii="Times New Roman" w:eastAsia="仿宋_GB2312" w:hAnsi="Times New Roman" w:cs="仿宋_GB2312" w:hint="eastAsia"/>
          <w:color w:val="000000"/>
          <w:sz w:val="32"/>
          <w:szCs w:val="32"/>
        </w:rPr>
        <w:t>广泛采取</w:t>
      </w:r>
      <w:r w:rsidR="001D2E27">
        <w:rPr>
          <w:rFonts w:ascii="Times New Roman" w:eastAsia="仿宋_GB2312" w:hAnsi="Times New Roman" w:cs="仿宋_GB2312" w:hint="eastAsia"/>
          <w:color w:val="000000"/>
          <w:sz w:val="32"/>
          <w:szCs w:val="32"/>
        </w:rPr>
        <w:t>师生及家长</w:t>
      </w:r>
      <w:r w:rsidRPr="005D42B3">
        <w:rPr>
          <w:rFonts w:ascii="Times New Roman" w:eastAsia="仿宋_GB2312" w:hAnsi="Times New Roman" w:cs="仿宋_GB2312" w:hint="eastAsia"/>
          <w:color w:val="000000"/>
          <w:sz w:val="32"/>
          <w:szCs w:val="32"/>
        </w:rPr>
        <w:t>喜闻乐见的形式进行宣传引导，大力</w:t>
      </w:r>
      <w:r w:rsidRPr="005D42B3">
        <w:rPr>
          <w:rFonts w:ascii="Times New Roman" w:eastAsia="仿宋_GB2312" w:hAnsi="Times New Roman" w:cs="仿宋_GB2312" w:hint="eastAsia"/>
          <w:spacing w:val="-4"/>
          <w:sz w:val="32"/>
          <w:szCs w:val="32"/>
        </w:rPr>
        <w:t>宣传公共安全体系建设的重大意义、目标任务、主要举措，</w:t>
      </w:r>
      <w:r w:rsidRPr="005D42B3">
        <w:rPr>
          <w:rFonts w:ascii="Times New Roman" w:eastAsia="仿宋_GB2312" w:hAnsi="Times New Roman" w:cs="仿宋_GB2312" w:hint="eastAsia"/>
          <w:color w:val="000000"/>
          <w:sz w:val="32"/>
          <w:szCs w:val="32"/>
        </w:rPr>
        <w:t>提高公共安全体系建设工作的知晓率和参与度，</w:t>
      </w:r>
      <w:r w:rsidR="001D2E27">
        <w:rPr>
          <w:rFonts w:ascii="Times New Roman" w:eastAsia="仿宋_GB2312" w:hAnsi="Times New Roman" w:cs="仿宋_GB2312" w:hint="eastAsia"/>
          <w:color w:val="000000"/>
          <w:sz w:val="32"/>
          <w:szCs w:val="32"/>
        </w:rPr>
        <w:t>构建</w:t>
      </w:r>
      <w:r w:rsidRPr="005D42B3">
        <w:rPr>
          <w:rFonts w:ascii="Times New Roman" w:eastAsia="仿宋_GB2312" w:hAnsi="Times New Roman" w:cs="仿宋_GB2312" w:hint="eastAsia"/>
          <w:color w:val="000000"/>
          <w:sz w:val="32"/>
          <w:szCs w:val="32"/>
        </w:rPr>
        <w:t>全民共创共建、全民监督促进、全民参与评价、全民共享成果的机制，努力营造良好的社会舆论氛围。</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r w:rsidRPr="005D42B3">
        <w:rPr>
          <w:rFonts w:ascii="Times New Roman" w:eastAsia="楷体_GB2312" w:hAnsi="Times New Roman" w:cs="楷体_GB2312" w:hint="eastAsia"/>
          <w:color w:val="000000"/>
          <w:sz w:val="32"/>
          <w:szCs w:val="32"/>
        </w:rPr>
        <w:t>（四）</w:t>
      </w:r>
      <w:r w:rsidR="001D2E27">
        <w:rPr>
          <w:rFonts w:ascii="Times New Roman" w:eastAsia="楷体_GB2312" w:hAnsi="Times New Roman" w:cs="楷体_GB2312" w:hint="eastAsia"/>
          <w:color w:val="000000"/>
          <w:sz w:val="32"/>
          <w:szCs w:val="32"/>
        </w:rPr>
        <w:t>加强督导</w:t>
      </w:r>
      <w:r w:rsidRPr="005D42B3">
        <w:rPr>
          <w:rFonts w:ascii="Times New Roman" w:eastAsia="楷体_GB2312" w:hAnsi="Times New Roman" w:cs="楷体_GB2312" w:hint="eastAsia"/>
          <w:color w:val="000000"/>
          <w:sz w:val="32"/>
          <w:szCs w:val="32"/>
        </w:rPr>
        <w:t>，跟踪问效。</w:t>
      </w:r>
      <w:r w:rsidRPr="005D42B3">
        <w:rPr>
          <w:rFonts w:ascii="Times New Roman" w:eastAsia="仿宋_GB2312" w:hAnsi="Times New Roman" w:cs="仿宋_GB2312" w:hint="eastAsia"/>
          <w:color w:val="000000"/>
          <w:sz w:val="32"/>
          <w:szCs w:val="32"/>
        </w:rPr>
        <w:t>定期开展督</w:t>
      </w:r>
      <w:r w:rsidR="001D2E27">
        <w:rPr>
          <w:rFonts w:ascii="Times New Roman" w:eastAsia="仿宋_GB2312" w:hAnsi="Times New Roman" w:cs="仿宋_GB2312" w:hint="eastAsia"/>
          <w:color w:val="000000"/>
          <w:sz w:val="32"/>
          <w:szCs w:val="32"/>
        </w:rPr>
        <w:t>导</w:t>
      </w:r>
      <w:r w:rsidRPr="005D42B3">
        <w:rPr>
          <w:rFonts w:ascii="Times New Roman" w:eastAsia="仿宋_GB2312" w:hAnsi="Times New Roman" w:cs="仿宋_GB2312" w:hint="eastAsia"/>
          <w:color w:val="000000"/>
          <w:sz w:val="32"/>
          <w:szCs w:val="32"/>
        </w:rPr>
        <w:t>检查，及时发现薄弱环节，第一时间研究解决规划编制和建设过程中出现的情况和问题，强化工作落实。</w:t>
      </w:r>
      <w:r w:rsidR="001D2E27">
        <w:rPr>
          <w:rFonts w:ascii="Times New Roman" w:eastAsia="仿宋_GB2312" w:hAnsi="Times New Roman" w:cs="仿宋_GB2312" w:hint="eastAsia"/>
          <w:color w:val="000000"/>
          <w:sz w:val="32"/>
          <w:szCs w:val="32"/>
        </w:rPr>
        <w:t>各校、各单位</w:t>
      </w:r>
      <w:r w:rsidRPr="005D42B3">
        <w:rPr>
          <w:rFonts w:ascii="Times New Roman" w:eastAsia="仿宋_GB2312" w:hAnsi="Times New Roman" w:cs="仿宋_GB2312" w:hint="eastAsia"/>
          <w:color w:val="000000"/>
          <w:sz w:val="32"/>
          <w:szCs w:val="32"/>
        </w:rPr>
        <w:t>要认真总结好经验好做法，加强信息报送，定期向</w:t>
      </w:r>
      <w:r w:rsidR="001D2E27" w:rsidRPr="001D2E27">
        <w:rPr>
          <w:rFonts w:ascii="Times New Roman" w:eastAsia="仿宋_GB2312" w:hAnsi="Times New Roman" w:cs="仿宋_GB2312" w:hint="eastAsia"/>
          <w:color w:val="000000"/>
          <w:sz w:val="32"/>
          <w:szCs w:val="32"/>
        </w:rPr>
        <w:t>教育系统公共安全体系建设领导小组</w:t>
      </w:r>
      <w:r w:rsidRPr="005D42B3">
        <w:rPr>
          <w:rFonts w:ascii="Times New Roman" w:eastAsia="仿宋_GB2312" w:hAnsi="Times New Roman" w:cs="仿宋_GB2312" w:hint="eastAsia"/>
          <w:color w:val="000000"/>
          <w:sz w:val="32"/>
          <w:szCs w:val="32"/>
        </w:rPr>
        <w:t>办公室报送工作推进情况。健全目标考核奖惩机制，严格跟踪问效，强化考核考评，对工作不力的单位或个人通报问责。</w:t>
      </w:r>
    </w:p>
    <w:p w:rsidR="005D42B3" w:rsidRPr="005D42B3" w:rsidRDefault="005D42B3" w:rsidP="005D42B3">
      <w:pPr>
        <w:spacing w:line="560" w:lineRule="exact"/>
        <w:ind w:firstLineChars="200" w:firstLine="640"/>
        <w:rPr>
          <w:rFonts w:ascii="Times New Roman" w:eastAsia="仿宋_GB2312" w:hAnsi="Times New Roman" w:cs="仿宋_GB2312"/>
          <w:color w:val="000000"/>
          <w:sz w:val="32"/>
          <w:szCs w:val="32"/>
        </w:rPr>
      </w:pPr>
      <w:bookmarkStart w:id="53" w:name="_GoBack"/>
      <w:bookmarkEnd w:id="53"/>
    </w:p>
    <w:p w:rsidR="005D42B3" w:rsidRPr="005D42B3" w:rsidRDefault="005D42B3" w:rsidP="005D42B3">
      <w:pPr>
        <w:spacing w:line="560" w:lineRule="exact"/>
        <w:ind w:firstLineChars="200" w:firstLine="640"/>
        <w:rPr>
          <w:rFonts w:ascii="Times New Roman" w:eastAsia="仿宋_GB2312" w:hAnsi="Times New Roman" w:cs="仿宋_GB2312"/>
          <w:sz w:val="32"/>
          <w:szCs w:val="32"/>
        </w:rPr>
      </w:pPr>
      <w:r w:rsidRPr="005D42B3">
        <w:rPr>
          <w:rFonts w:ascii="Times New Roman" w:eastAsia="仿宋_GB2312" w:hAnsi="Times New Roman" w:cs="仿宋_GB2312" w:hint="eastAsia"/>
          <w:color w:val="000000"/>
          <w:sz w:val="32"/>
          <w:szCs w:val="32"/>
        </w:rPr>
        <w:lastRenderedPageBreak/>
        <w:t>附件：</w:t>
      </w:r>
      <w:bookmarkEnd w:id="51"/>
      <w:bookmarkEnd w:id="52"/>
      <w:r w:rsidRPr="005D42B3">
        <w:rPr>
          <w:rFonts w:ascii="Times New Roman" w:eastAsia="仿宋_GB2312" w:hAnsi="Times New Roman" w:cs="仿宋_GB2312" w:hint="eastAsia"/>
          <w:sz w:val="32"/>
          <w:szCs w:val="32"/>
        </w:rPr>
        <w:t>“</w:t>
      </w:r>
      <w:r w:rsidRPr="005D42B3">
        <w:rPr>
          <w:rFonts w:ascii="Times New Roman" w:eastAsia="仿宋_GB2312" w:hAnsi="Times New Roman" w:cs="仿宋_GB2312" w:hint="eastAsia"/>
          <w:sz w:val="32"/>
          <w:szCs w:val="32"/>
        </w:rPr>
        <w:t>532</w:t>
      </w:r>
      <w:r w:rsidRPr="005D42B3">
        <w:rPr>
          <w:rFonts w:ascii="Times New Roman" w:eastAsia="仿宋_GB2312" w:hAnsi="Times New Roman" w:cs="仿宋_GB2312" w:hint="eastAsia"/>
          <w:sz w:val="32"/>
          <w:szCs w:val="32"/>
        </w:rPr>
        <w:t>”发展战略重点项目</w:t>
      </w:r>
    </w:p>
    <w:p w:rsidR="005D42B3" w:rsidRPr="005D42B3" w:rsidRDefault="005D42B3" w:rsidP="005D42B3">
      <w:pPr>
        <w:ind w:firstLine="645"/>
        <w:rPr>
          <w:rFonts w:ascii="Times New Roman" w:eastAsia="仿宋_GB2312" w:hAnsi="Times New Roman" w:cs="Times New Roman"/>
          <w:sz w:val="32"/>
          <w:szCs w:val="32"/>
        </w:rPr>
        <w:sectPr w:rsidR="005D42B3" w:rsidRPr="005D42B3">
          <w:footerReference w:type="even" r:id="rId7"/>
          <w:footerReference w:type="default" r:id="rId8"/>
          <w:pgSz w:w="11906" w:h="16838"/>
          <w:pgMar w:top="2098" w:right="1531" w:bottom="1985" w:left="1531" w:header="851" w:footer="1361" w:gutter="0"/>
          <w:pgNumType w:fmt="numberInDash"/>
          <w:cols w:space="720"/>
          <w:docGrid w:type="lines" w:linePitch="312"/>
        </w:sectPr>
      </w:pPr>
    </w:p>
    <w:p w:rsidR="005D42B3" w:rsidRDefault="005D42B3" w:rsidP="006E56FC">
      <w:pPr>
        <w:spacing w:line="560" w:lineRule="exact"/>
        <w:rPr>
          <w:rFonts w:ascii="Times New Roman" w:eastAsia="方正小标宋简体" w:hAnsi="Times New Roman" w:cs="Times New Roman"/>
          <w:sz w:val="36"/>
          <w:szCs w:val="36"/>
        </w:rPr>
      </w:pPr>
      <w:r w:rsidRPr="00A432EB">
        <w:rPr>
          <w:rFonts w:ascii="Times New Roman" w:eastAsia="仿宋_GB2312" w:hAnsi="Times New Roman" w:cs="仿宋_GB2312" w:hint="eastAsia"/>
          <w:color w:val="000000"/>
          <w:sz w:val="32"/>
          <w:szCs w:val="32"/>
        </w:rPr>
        <w:lastRenderedPageBreak/>
        <w:t>附件</w:t>
      </w:r>
      <w:r w:rsidR="00A432EB">
        <w:rPr>
          <w:rFonts w:ascii="Times New Roman" w:eastAsia="仿宋_GB2312" w:hAnsi="Times New Roman" w:cs="仿宋_GB2312" w:hint="eastAsia"/>
          <w:color w:val="000000"/>
          <w:sz w:val="32"/>
          <w:szCs w:val="32"/>
        </w:rPr>
        <w:t>：</w:t>
      </w:r>
      <w:r w:rsidR="006E56FC">
        <w:rPr>
          <w:rFonts w:ascii="Times New Roman" w:eastAsia="仿宋_GB2312" w:hAnsi="Times New Roman" w:cs="仿宋_GB2312" w:hint="eastAsia"/>
          <w:color w:val="000000"/>
          <w:sz w:val="32"/>
          <w:szCs w:val="32"/>
        </w:rPr>
        <w:t xml:space="preserve">                          </w:t>
      </w:r>
      <w:r w:rsidRPr="005D42B3">
        <w:rPr>
          <w:rFonts w:ascii="Times New Roman" w:eastAsia="方正小标宋简体" w:hAnsi="Times New Roman" w:cs="Times New Roman" w:hint="eastAsia"/>
          <w:sz w:val="36"/>
          <w:szCs w:val="36"/>
        </w:rPr>
        <w:t>“</w:t>
      </w:r>
      <w:r w:rsidRPr="005D42B3">
        <w:rPr>
          <w:rFonts w:ascii="Times New Roman" w:eastAsia="方正小标宋简体" w:hAnsi="Times New Roman" w:cs="Times New Roman" w:hint="eastAsia"/>
          <w:sz w:val="36"/>
          <w:szCs w:val="36"/>
        </w:rPr>
        <w:t>532</w:t>
      </w:r>
      <w:r w:rsidRPr="005D42B3">
        <w:rPr>
          <w:rFonts w:ascii="Times New Roman" w:eastAsia="方正小标宋简体" w:hAnsi="Times New Roman" w:cs="Times New Roman" w:hint="eastAsia"/>
          <w:sz w:val="36"/>
          <w:szCs w:val="36"/>
        </w:rPr>
        <w:t>”发展战略重点</w:t>
      </w:r>
      <w:r w:rsidRPr="005D42B3">
        <w:rPr>
          <w:rFonts w:ascii="Times New Roman" w:eastAsia="方正小标宋简体" w:hAnsi="Times New Roman" w:cs="Times New Roman"/>
          <w:sz w:val="36"/>
          <w:szCs w:val="36"/>
        </w:rPr>
        <w:t>项目</w:t>
      </w:r>
    </w:p>
    <w:p w:rsidR="006E56FC" w:rsidRPr="005D42B3" w:rsidRDefault="006E56FC" w:rsidP="00EB5C6D">
      <w:pPr>
        <w:spacing w:line="440" w:lineRule="exact"/>
        <w:jc w:val="center"/>
        <w:rPr>
          <w:rFonts w:ascii="Times New Roman" w:eastAsia="方正小标宋简体" w:hAnsi="Times New Roman" w:cs="Times New Roman"/>
          <w:sz w:val="36"/>
          <w:szCs w:val="36"/>
        </w:rPr>
      </w:pPr>
    </w:p>
    <w:tbl>
      <w:tblPr>
        <w:tblW w:w="14068" w:type="dxa"/>
        <w:tblInd w:w="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286"/>
        <w:gridCol w:w="860"/>
        <w:gridCol w:w="1929"/>
        <w:gridCol w:w="4922"/>
        <w:gridCol w:w="1549"/>
        <w:gridCol w:w="1984"/>
        <w:gridCol w:w="1538"/>
      </w:tblGrid>
      <w:tr w:rsidR="005D42B3" w:rsidRPr="005D42B3" w:rsidTr="00151757">
        <w:trPr>
          <w:trHeight w:val="498"/>
          <w:tblHeader/>
        </w:trPr>
        <w:tc>
          <w:tcPr>
            <w:tcW w:w="1286" w:type="dxa"/>
            <w:tcBorders>
              <w:tl2br w:val="nil"/>
              <w:tr2bl w:val="nil"/>
            </w:tcBorders>
            <w:vAlign w:val="center"/>
          </w:tcPr>
          <w:p w:rsidR="005D42B3" w:rsidRPr="005D42B3" w:rsidRDefault="005D42B3" w:rsidP="005D42B3">
            <w:pPr>
              <w:adjustRightInd w:val="0"/>
              <w:snapToGrid w:val="0"/>
              <w:spacing w:line="320" w:lineRule="exact"/>
              <w:jc w:val="center"/>
              <w:rPr>
                <w:rFonts w:ascii="宋体" w:eastAsia="宋体" w:hAnsi="宋体" w:cs="宋体"/>
                <w:b/>
                <w:bCs/>
                <w:szCs w:val="21"/>
              </w:rPr>
            </w:pPr>
            <w:r w:rsidRPr="005D42B3">
              <w:rPr>
                <w:rFonts w:ascii="宋体" w:eastAsia="宋体" w:hAnsi="宋体" w:cs="宋体" w:hint="eastAsia"/>
                <w:b/>
                <w:bCs/>
                <w:szCs w:val="21"/>
              </w:rPr>
              <w:t>工程</w:t>
            </w:r>
          </w:p>
        </w:tc>
        <w:tc>
          <w:tcPr>
            <w:tcW w:w="860" w:type="dxa"/>
            <w:tcBorders>
              <w:tl2br w:val="nil"/>
              <w:tr2bl w:val="nil"/>
            </w:tcBorders>
            <w:vAlign w:val="center"/>
          </w:tcPr>
          <w:p w:rsidR="005D42B3" w:rsidRPr="005D42B3" w:rsidRDefault="005D42B3" w:rsidP="005D42B3">
            <w:pPr>
              <w:spacing w:line="320" w:lineRule="exact"/>
              <w:jc w:val="center"/>
              <w:rPr>
                <w:rFonts w:ascii="宋体" w:eastAsia="宋体" w:hAnsi="宋体" w:cs="宋体"/>
                <w:b/>
                <w:bCs/>
                <w:szCs w:val="21"/>
              </w:rPr>
            </w:pPr>
            <w:r w:rsidRPr="005D42B3">
              <w:rPr>
                <w:rFonts w:ascii="宋体" w:eastAsia="宋体" w:hAnsi="宋体" w:cs="宋体" w:hint="eastAsia"/>
                <w:b/>
                <w:bCs/>
                <w:szCs w:val="21"/>
              </w:rPr>
              <w:t>序号</w:t>
            </w:r>
          </w:p>
        </w:tc>
        <w:tc>
          <w:tcPr>
            <w:tcW w:w="1929" w:type="dxa"/>
            <w:tcBorders>
              <w:tl2br w:val="nil"/>
              <w:tr2bl w:val="nil"/>
            </w:tcBorders>
            <w:vAlign w:val="center"/>
          </w:tcPr>
          <w:p w:rsidR="005D42B3" w:rsidRPr="005D42B3" w:rsidRDefault="005D42B3" w:rsidP="005D42B3">
            <w:pPr>
              <w:spacing w:line="320" w:lineRule="exact"/>
              <w:jc w:val="center"/>
              <w:rPr>
                <w:rFonts w:ascii="宋体" w:eastAsia="宋体" w:hAnsi="宋体" w:cs="宋体"/>
                <w:b/>
                <w:bCs/>
                <w:szCs w:val="21"/>
              </w:rPr>
            </w:pPr>
            <w:r w:rsidRPr="005D42B3">
              <w:rPr>
                <w:rFonts w:ascii="宋体" w:eastAsia="宋体" w:hAnsi="宋体" w:cs="宋体" w:hint="eastAsia"/>
                <w:b/>
                <w:bCs/>
                <w:szCs w:val="21"/>
              </w:rPr>
              <w:t>重点项目（工作）</w:t>
            </w:r>
          </w:p>
        </w:tc>
        <w:tc>
          <w:tcPr>
            <w:tcW w:w="4922" w:type="dxa"/>
            <w:tcBorders>
              <w:tl2br w:val="nil"/>
              <w:tr2bl w:val="nil"/>
            </w:tcBorders>
            <w:vAlign w:val="center"/>
          </w:tcPr>
          <w:p w:rsidR="005D42B3" w:rsidRPr="005D42B3" w:rsidRDefault="005D42B3" w:rsidP="005D42B3">
            <w:pPr>
              <w:adjustRightInd w:val="0"/>
              <w:snapToGrid w:val="0"/>
              <w:spacing w:line="320" w:lineRule="exact"/>
              <w:jc w:val="center"/>
              <w:rPr>
                <w:rFonts w:ascii="宋体" w:eastAsia="宋体" w:hAnsi="宋体" w:cs="宋体"/>
                <w:b/>
                <w:bCs/>
                <w:szCs w:val="21"/>
              </w:rPr>
            </w:pPr>
            <w:r w:rsidRPr="005D42B3">
              <w:rPr>
                <w:rFonts w:ascii="宋体" w:eastAsia="宋体" w:hAnsi="宋体" w:cs="宋体" w:hint="eastAsia"/>
                <w:b/>
                <w:bCs/>
                <w:szCs w:val="21"/>
              </w:rPr>
              <w:t>主要内容</w:t>
            </w:r>
          </w:p>
        </w:tc>
        <w:tc>
          <w:tcPr>
            <w:tcW w:w="1549" w:type="dxa"/>
            <w:tcBorders>
              <w:tl2br w:val="nil"/>
              <w:tr2bl w:val="nil"/>
            </w:tcBorders>
            <w:vAlign w:val="center"/>
          </w:tcPr>
          <w:p w:rsidR="005D42B3" w:rsidRPr="005D42B3" w:rsidRDefault="00A432EB" w:rsidP="005D42B3">
            <w:pPr>
              <w:adjustRightInd w:val="0"/>
              <w:snapToGrid w:val="0"/>
              <w:spacing w:line="320" w:lineRule="exact"/>
              <w:jc w:val="center"/>
              <w:rPr>
                <w:rFonts w:ascii="宋体" w:eastAsia="宋体" w:hAnsi="宋体" w:cs="宋体"/>
                <w:b/>
                <w:bCs/>
                <w:szCs w:val="21"/>
              </w:rPr>
            </w:pPr>
            <w:r>
              <w:rPr>
                <w:rFonts w:ascii="宋体" w:eastAsia="宋体" w:hAnsi="宋体" w:cs="宋体" w:hint="eastAsia"/>
                <w:b/>
                <w:bCs/>
                <w:szCs w:val="21"/>
              </w:rPr>
              <w:t>区</w:t>
            </w:r>
            <w:r w:rsidR="005D42B3" w:rsidRPr="005D42B3">
              <w:rPr>
                <w:rFonts w:ascii="宋体" w:eastAsia="宋体" w:hAnsi="宋体" w:cs="宋体" w:hint="eastAsia"/>
                <w:b/>
                <w:bCs/>
                <w:szCs w:val="21"/>
              </w:rPr>
              <w:t>牵头单位</w:t>
            </w:r>
          </w:p>
        </w:tc>
        <w:tc>
          <w:tcPr>
            <w:tcW w:w="1984" w:type="dxa"/>
            <w:tcBorders>
              <w:tl2br w:val="nil"/>
              <w:tr2bl w:val="nil"/>
            </w:tcBorders>
            <w:vAlign w:val="center"/>
          </w:tcPr>
          <w:p w:rsidR="005D42B3" w:rsidRPr="005D42B3" w:rsidRDefault="00A432EB" w:rsidP="005D42B3">
            <w:pPr>
              <w:adjustRightInd w:val="0"/>
              <w:snapToGrid w:val="0"/>
              <w:spacing w:line="320" w:lineRule="exact"/>
              <w:jc w:val="center"/>
              <w:rPr>
                <w:rFonts w:ascii="宋体" w:eastAsia="宋体" w:hAnsi="宋体" w:cs="宋体"/>
                <w:b/>
                <w:bCs/>
                <w:szCs w:val="21"/>
              </w:rPr>
            </w:pPr>
            <w:r>
              <w:rPr>
                <w:rFonts w:ascii="宋体" w:eastAsia="宋体" w:hAnsi="宋体" w:cs="宋体" w:hint="eastAsia"/>
                <w:b/>
                <w:bCs/>
                <w:szCs w:val="21"/>
              </w:rPr>
              <w:t>教育局责任分工</w:t>
            </w:r>
          </w:p>
        </w:tc>
        <w:tc>
          <w:tcPr>
            <w:tcW w:w="1538" w:type="dxa"/>
            <w:tcBorders>
              <w:tl2br w:val="nil"/>
              <w:tr2bl w:val="nil"/>
            </w:tcBorders>
            <w:vAlign w:val="center"/>
          </w:tcPr>
          <w:p w:rsidR="005D42B3" w:rsidRPr="005D42B3" w:rsidRDefault="005D42B3" w:rsidP="005D42B3">
            <w:pPr>
              <w:adjustRightInd w:val="0"/>
              <w:snapToGrid w:val="0"/>
              <w:spacing w:line="320" w:lineRule="exact"/>
              <w:jc w:val="center"/>
              <w:rPr>
                <w:rFonts w:ascii="宋体" w:eastAsia="宋体" w:hAnsi="宋体" w:cs="宋体"/>
                <w:b/>
                <w:bCs/>
                <w:szCs w:val="21"/>
              </w:rPr>
            </w:pPr>
            <w:r w:rsidRPr="005D42B3">
              <w:rPr>
                <w:rFonts w:ascii="宋体" w:eastAsia="宋体" w:hAnsi="宋体" w:cs="宋体" w:hint="eastAsia"/>
                <w:b/>
                <w:bCs/>
                <w:szCs w:val="21"/>
              </w:rPr>
              <w:t>建设周期</w:t>
            </w:r>
          </w:p>
        </w:tc>
      </w:tr>
      <w:tr w:rsidR="005D42B3" w:rsidRPr="005D42B3" w:rsidTr="00151757">
        <w:tc>
          <w:tcPr>
            <w:tcW w:w="1286" w:type="dxa"/>
            <w:vMerge w:val="restart"/>
            <w:tcBorders>
              <w:tl2br w:val="nil"/>
              <w:tr2bl w:val="nil"/>
            </w:tcBorders>
            <w:vAlign w:val="center"/>
          </w:tcPr>
          <w:p w:rsidR="005D42B3" w:rsidRPr="005D42B3" w:rsidRDefault="005D42B3" w:rsidP="005D42B3">
            <w:pPr>
              <w:adjustRightInd w:val="0"/>
              <w:snapToGrid w:val="0"/>
              <w:spacing w:line="270" w:lineRule="exact"/>
              <w:jc w:val="center"/>
              <w:rPr>
                <w:rFonts w:ascii="宋体" w:eastAsia="宋体" w:hAnsi="宋体" w:cs="宋体"/>
                <w:szCs w:val="21"/>
              </w:rPr>
            </w:pPr>
            <w:r w:rsidRPr="005D42B3">
              <w:rPr>
                <w:rFonts w:ascii="宋体" w:eastAsia="宋体" w:hAnsi="宋体" w:cs="宋体" w:hint="eastAsia"/>
                <w:szCs w:val="21"/>
              </w:rPr>
              <w:t>安全风险防控工程</w:t>
            </w:r>
          </w:p>
        </w:tc>
        <w:tc>
          <w:tcPr>
            <w:tcW w:w="860" w:type="dxa"/>
            <w:tcBorders>
              <w:tl2br w:val="nil"/>
              <w:tr2bl w:val="nil"/>
            </w:tcBorders>
            <w:vAlign w:val="center"/>
          </w:tcPr>
          <w:p w:rsidR="005D42B3" w:rsidRPr="005D42B3" w:rsidRDefault="005D42B3" w:rsidP="005D42B3">
            <w:pPr>
              <w:adjustRightInd w:val="0"/>
              <w:snapToGrid w:val="0"/>
              <w:spacing w:line="270" w:lineRule="exact"/>
              <w:jc w:val="center"/>
              <w:rPr>
                <w:rFonts w:ascii="宋体" w:eastAsia="宋体" w:hAnsi="宋体" w:cs="宋体"/>
                <w:szCs w:val="21"/>
              </w:rPr>
            </w:pPr>
            <w:r w:rsidRPr="005D42B3">
              <w:rPr>
                <w:rFonts w:ascii="宋体" w:eastAsia="宋体" w:hAnsi="宋体" w:cs="宋体" w:hint="eastAsia"/>
                <w:szCs w:val="21"/>
              </w:rPr>
              <w:t>1</w:t>
            </w:r>
          </w:p>
        </w:tc>
        <w:tc>
          <w:tcPr>
            <w:tcW w:w="192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自然灾害风险普查项目</w:t>
            </w:r>
          </w:p>
        </w:tc>
        <w:tc>
          <w:tcPr>
            <w:tcW w:w="4922" w:type="dxa"/>
            <w:tcBorders>
              <w:tl2br w:val="nil"/>
              <w:tr2bl w:val="nil"/>
            </w:tcBorders>
            <w:vAlign w:val="center"/>
          </w:tcPr>
          <w:p w:rsidR="005D42B3" w:rsidRPr="005D42B3" w:rsidRDefault="00A432EB" w:rsidP="005D42B3">
            <w:pPr>
              <w:widowControl/>
              <w:spacing w:line="270" w:lineRule="exact"/>
              <w:textAlignment w:val="center"/>
              <w:rPr>
                <w:rFonts w:ascii="宋体" w:eastAsia="宋体" w:hAnsi="宋体" w:cs="宋体"/>
                <w:szCs w:val="21"/>
              </w:rPr>
            </w:pPr>
            <w:r w:rsidRPr="00A432EB">
              <w:rPr>
                <w:rFonts w:ascii="宋体" w:eastAsia="宋体" w:hAnsi="宋体" w:cs="宋体" w:hint="eastAsia"/>
                <w:szCs w:val="21"/>
              </w:rPr>
              <w:t>配合完成全区第一次自然灾害综合风险普查，调查教育系统关于地震灾害、地质灾害等5大类致灾信息和重要承灾体信息，掌握历史灾害信息，查明行业综合减灾能力，开展风险评估，配合编制自然灾害防治区划。</w:t>
            </w:r>
          </w:p>
        </w:tc>
        <w:tc>
          <w:tcPr>
            <w:tcW w:w="154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napToGrid w:val="0"/>
                <w:color w:val="000000"/>
                <w:kern w:val="0"/>
                <w:szCs w:val="21"/>
                <w:lang w:bidi="ar"/>
              </w:rPr>
            </w:pPr>
            <w:r w:rsidRPr="005D42B3">
              <w:rPr>
                <w:rFonts w:ascii="宋体" w:eastAsia="宋体" w:hAnsi="宋体" w:cs="宋体" w:hint="eastAsia"/>
                <w:snapToGrid w:val="0"/>
                <w:color w:val="000000"/>
                <w:kern w:val="0"/>
                <w:szCs w:val="21"/>
                <w:lang w:bidi="ar"/>
              </w:rPr>
              <w:t>应急管理局</w:t>
            </w:r>
          </w:p>
        </w:tc>
        <w:tc>
          <w:tcPr>
            <w:tcW w:w="1984" w:type="dxa"/>
            <w:tcBorders>
              <w:tl2br w:val="nil"/>
              <w:tr2bl w:val="nil"/>
            </w:tcBorders>
            <w:vAlign w:val="center"/>
          </w:tcPr>
          <w:p w:rsidR="005D42B3" w:rsidRPr="005D42B3" w:rsidRDefault="00A432EB" w:rsidP="005D42B3">
            <w:pPr>
              <w:widowControl/>
              <w:spacing w:line="270" w:lineRule="exact"/>
              <w:jc w:val="center"/>
              <w:textAlignment w:val="center"/>
              <w:rPr>
                <w:rFonts w:ascii="宋体" w:eastAsia="宋体" w:hAnsi="宋体" w:cs="宋体"/>
                <w:snapToGrid w:val="0"/>
                <w:color w:val="000000"/>
                <w:kern w:val="0"/>
                <w:szCs w:val="21"/>
                <w:lang w:bidi="ar"/>
              </w:rPr>
            </w:pPr>
            <w:r>
              <w:rPr>
                <w:rFonts w:ascii="宋体" w:eastAsia="宋体" w:hAnsi="宋体" w:cs="宋体" w:hint="eastAsia"/>
                <w:snapToGrid w:val="0"/>
                <w:color w:val="000000"/>
                <w:kern w:val="0"/>
                <w:szCs w:val="21"/>
                <w:lang w:bidi="ar"/>
              </w:rPr>
              <w:t>职社科（安监科）</w:t>
            </w:r>
          </w:p>
        </w:tc>
        <w:tc>
          <w:tcPr>
            <w:tcW w:w="1538"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2021-2022年</w:t>
            </w:r>
          </w:p>
        </w:tc>
      </w:tr>
      <w:tr w:rsidR="005D42B3" w:rsidRPr="005D42B3" w:rsidTr="00A432EB">
        <w:trPr>
          <w:trHeight w:val="840"/>
        </w:trPr>
        <w:tc>
          <w:tcPr>
            <w:tcW w:w="1286" w:type="dxa"/>
            <w:vMerge/>
            <w:tcBorders>
              <w:tl2br w:val="nil"/>
              <w:tr2bl w:val="nil"/>
            </w:tcBorders>
            <w:vAlign w:val="center"/>
          </w:tcPr>
          <w:p w:rsidR="005D42B3" w:rsidRPr="005D42B3" w:rsidRDefault="005D42B3" w:rsidP="005D42B3">
            <w:pPr>
              <w:adjustRightInd w:val="0"/>
              <w:snapToGrid w:val="0"/>
              <w:spacing w:line="270" w:lineRule="exact"/>
              <w:jc w:val="center"/>
              <w:rPr>
                <w:rFonts w:ascii="宋体" w:eastAsia="宋体" w:hAnsi="宋体" w:cs="宋体"/>
                <w:szCs w:val="21"/>
              </w:rPr>
            </w:pPr>
          </w:p>
        </w:tc>
        <w:tc>
          <w:tcPr>
            <w:tcW w:w="860" w:type="dxa"/>
            <w:tcBorders>
              <w:tl2br w:val="nil"/>
              <w:tr2bl w:val="nil"/>
            </w:tcBorders>
            <w:vAlign w:val="center"/>
          </w:tcPr>
          <w:p w:rsidR="005D42B3" w:rsidRPr="005D42B3" w:rsidRDefault="005D42B3" w:rsidP="005D42B3">
            <w:pPr>
              <w:adjustRightInd w:val="0"/>
              <w:snapToGrid w:val="0"/>
              <w:spacing w:line="270" w:lineRule="exact"/>
              <w:jc w:val="center"/>
              <w:rPr>
                <w:rFonts w:ascii="宋体" w:eastAsia="宋体" w:hAnsi="宋体" w:cs="宋体"/>
                <w:szCs w:val="21"/>
              </w:rPr>
            </w:pPr>
            <w:r w:rsidRPr="005D42B3">
              <w:rPr>
                <w:rFonts w:ascii="宋体" w:eastAsia="宋体" w:hAnsi="宋体" w:cs="宋体" w:hint="eastAsia"/>
                <w:szCs w:val="21"/>
              </w:rPr>
              <w:t>2</w:t>
            </w:r>
          </w:p>
        </w:tc>
        <w:tc>
          <w:tcPr>
            <w:tcW w:w="192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危化品使用专项治理</w:t>
            </w:r>
          </w:p>
        </w:tc>
        <w:tc>
          <w:tcPr>
            <w:tcW w:w="4922" w:type="dxa"/>
            <w:tcBorders>
              <w:tl2br w:val="nil"/>
              <w:tr2bl w:val="nil"/>
            </w:tcBorders>
            <w:vAlign w:val="center"/>
          </w:tcPr>
          <w:p w:rsidR="005D42B3" w:rsidRPr="005D42B3" w:rsidRDefault="00A432EB" w:rsidP="00A432EB">
            <w:pPr>
              <w:widowControl/>
              <w:spacing w:line="270" w:lineRule="exact"/>
              <w:textAlignment w:val="center"/>
              <w:rPr>
                <w:rFonts w:ascii="宋体" w:eastAsia="宋体" w:hAnsi="宋体" w:cs="宋体"/>
                <w:szCs w:val="21"/>
              </w:rPr>
            </w:pPr>
            <w:r w:rsidRPr="00A432EB">
              <w:rPr>
                <w:rFonts w:ascii="宋体" w:eastAsia="宋体" w:hAnsi="宋体" w:cs="宋体" w:hint="eastAsia"/>
                <w:szCs w:val="21"/>
              </w:rPr>
              <w:t>摸清全区学校涉及危化品使用单位现状并纳入省专项治理平台，排查治理使用单位存在的安全隐患，落实单位主体责任。完善教育行业工作规范。</w:t>
            </w:r>
          </w:p>
        </w:tc>
        <w:tc>
          <w:tcPr>
            <w:tcW w:w="154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napToGrid w:val="0"/>
                <w:color w:val="000000"/>
                <w:kern w:val="0"/>
                <w:szCs w:val="21"/>
                <w:lang w:bidi="ar"/>
              </w:rPr>
            </w:pPr>
            <w:r w:rsidRPr="005D42B3">
              <w:rPr>
                <w:rFonts w:ascii="宋体" w:eastAsia="宋体" w:hAnsi="宋体" w:cs="宋体" w:hint="eastAsia"/>
                <w:snapToGrid w:val="0"/>
                <w:color w:val="000000"/>
                <w:kern w:val="0"/>
                <w:szCs w:val="21"/>
                <w:lang w:bidi="ar"/>
              </w:rPr>
              <w:t>应急管理局</w:t>
            </w:r>
          </w:p>
        </w:tc>
        <w:tc>
          <w:tcPr>
            <w:tcW w:w="1984" w:type="dxa"/>
            <w:tcBorders>
              <w:tl2br w:val="nil"/>
              <w:tr2bl w:val="nil"/>
            </w:tcBorders>
            <w:vAlign w:val="center"/>
          </w:tcPr>
          <w:p w:rsidR="005D42B3" w:rsidRPr="005D42B3" w:rsidRDefault="00A432EB" w:rsidP="005D42B3">
            <w:pPr>
              <w:widowControl/>
              <w:spacing w:line="270" w:lineRule="exact"/>
              <w:jc w:val="center"/>
              <w:textAlignment w:val="center"/>
              <w:rPr>
                <w:rFonts w:ascii="宋体" w:eastAsia="宋体" w:hAnsi="宋体" w:cs="宋体"/>
                <w:snapToGrid w:val="0"/>
                <w:color w:val="000000"/>
                <w:kern w:val="0"/>
                <w:szCs w:val="21"/>
                <w:lang w:bidi="ar"/>
              </w:rPr>
            </w:pPr>
            <w:r>
              <w:rPr>
                <w:rFonts w:ascii="宋体" w:eastAsia="宋体" w:hAnsi="宋体" w:cs="宋体" w:hint="eastAsia"/>
                <w:snapToGrid w:val="0"/>
                <w:color w:val="000000"/>
                <w:kern w:val="0"/>
                <w:szCs w:val="21"/>
                <w:lang w:bidi="ar"/>
              </w:rPr>
              <w:t>学校和教师发展中心</w:t>
            </w:r>
          </w:p>
        </w:tc>
        <w:tc>
          <w:tcPr>
            <w:tcW w:w="1538"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2021-2022年</w:t>
            </w:r>
          </w:p>
        </w:tc>
      </w:tr>
      <w:tr w:rsidR="005D42B3" w:rsidRPr="005D42B3" w:rsidTr="00A432EB">
        <w:trPr>
          <w:trHeight w:val="996"/>
        </w:trPr>
        <w:tc>
          <w:tcPr>
            <w:tcW w:w="1286" w:type="dxa"/>
            <w:vMerge/>
            <w:tcBorders>
              <w:tl2br w:val="nil"/>
              <w:tr2bl w:val="nil"/>
            </w:tcBorders>
            <w:vAlign w:val="center"/>
          </w:tcPr>
          <w:p w:rsidR="005D42B3" w:rsidRPr="005D42B3" w:rsidRDefault="005D42B3" w:rsidP="005D42B3">
            <w:pPr>
              <w:adjustRightInd w:val="0"/>
              <w:snapToGrid w:val="0"/>
              <w:spacing w:line="270" w:lineRule="exact"/>
              <w:rPr>
                <w:rFonts w:ascii="宋体" w:eastAsia="宋体" w:hAnsi="宋体" w:cs="宋体"/>
                <w:szCs w:val="21"/>
              </w:rPr>
            </w:pPr>
          </w:p>
        </w:tc>
        <w:tc>
          <w:tcPr>
            <w:tcW w:w="860" w:type="dxa"/>
            <w:tcBorders>
              <w:tl2br w:val="nil"/>
              <w:tr2bl w:val="nil"/>
            </w:tcBorders>
            <w:vAlign w:val="center"/>
          </w:tcPr>
          <w:p w:rsidR="005D42B3" w:rsidRPr="005D42B3" w:rsidRDefault="005D42B3" w:rsidP="005D42B3">
            <w:pPr>
              <w:adjustRightInd w:val="0"/>
              <w:snapToGrid w:val="0"/>
              <w:spacing w:line="270" w:lineRule="exact"/>
              <w:ind w:right="19"/>
              <w:jc w:val="center"/>
              <w:rPr>
                <w:rFonts w:ascii="宋体" w:eastAsia="宋体" w:hAnsi="宋体" w:cs="宋体"/>
                <w:szCs w:val="21"/>
              </w:rPr>
            </w:pPr>
            <w:r w:rsidRPr="005D42B3">
              <w:rPr>
                <w:rFonts w:ascii="宋体" w:eastAsia="宋体" w:hAnsi="宋体" w:cs="宋体" w:hint="eastAsia"/>
                <w:szCs w:val="21"/>
              </w:rPr>
              <w:t>3</w:t>
            </w:r>
          </w:p>
        </w:tc>
        <w:tc>
          <w:tcPr>
            <w:tcW w:w="1929" w:type="dxa"/>
            <w:tcBorders>
              <w:tl2br w:val="nil"/>
              <w:tr2bl w:val="nil"/>
            </w:tcBorders>
            <w:vAlign w:val="center"/>
          </w:tcPr>
          <w:p w:rsidR="005D42B3" w:rsidRPr="005D42B3" w:rsidRDefault="00A432EB" w:rsidP="00A432EB">
            <w:pPr>
              <w:widowControl/>
              <w:spacing w:line="270" w:lineRule="exact"/>
              <w:jc w:val="center"/>
              <w:textAlignment w:val="center"/>
              <w:rPr>
                <w:rFonts w:ascii="宋体" w:eastAsia="宋体" w:hAnsi="宋体" w:cs="宋体"/>
                <w:szCs w:val="21"/>
              </w:rPr>
            </w:pPr>
            <w:r w:rsidRPr="00A432EB">
              <w:rPr>
                <w:rFonts w:ascii="宋体" w:eastAsia="宋体" w:hAnsi="宋体" w:cs="宋体" w:hint="eastAsia"/>
                <w:color w:val="000000"/>
                <w:kern w:val="0"/>
                <w:szCs w:val="21"/>
                <w:lang w:bidi="ar"/>
              </w:rPr>
              <w:t>学校风险管控能力提升</w:t>
            </w:r>
          </w:p>
        </w:tc>
        <w:tc>
          <w:tcPr>
            <w:tcW w:w="4922" w:type="dxa"/>
            <w:tcBorders>
              <w:tl2br w:val="nil"/>
              <w:tr2bl w:val="nil"/>
            </w:tcBorders>
            <w:vAlign w:val="center"/>
          </w:tcPr>
          <w:p w:rsidR="005D42B3" w:rsidRPr="005D42B3" w:rsidRDefault="00A432EB" w:rsidP="005D42B3">
            <w:pPr>
              <w:widowControl/>
              <w:spacing w:line="270" w:lineRule="exact"/>
              <w:textAlignment w:val="center"/>
              <w:rPr>
                <w:rFonts w:ascii="宋体" w:eastAsia="宋体" w:hAnsi="宋体" w:cs="宋体"/>
                <w:szCs w:val="21"/>
              </w:rPr>
            </w:pPr>
            <w:r w:rsidRPr="00A432EB">
              <w:rPr>
                <w:rFonts w:ascii="宋体" w:eastAsia="宋体" w:hAnsi="宋体" w:cs="宋体" w:hint="eastAsia"/>
                <w:color w:val="000000"/>
                <w:kern w:val="0"/>
                <w:szCs w:val="21"/>
                <w:lang w:bidi="ar"/>
              </w:rPr>
              <w:t>完善风险辨识管控与隐患排查治理工作机制，摸清全区学校安全风险分布状况，形成风险基础信息数据库。推动信息化监管，提升安全生产管理水平。</w:t>
            </w:r>
          </w:p>
        </w:tc>
        <w:tc>
          <w:tcPr>
            <w:tcW w:w="154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napToGrid w:val="0"/>
                <w:color w:val="000000"/>
                <w:kern w:val="0"/>
                <w:szCs w:val="21"/>
                <w:lang w:bidi="ar"/>
              </w:rPr>
            </w:pPr>
            <w:r w:rsidRPr="005D42B3">
              <w:rPr>
                <w:rFonts w:ascii="宋体" w:eastAsia="宋体" w:hAnsi="宋体" w:cs="宋体" w:hint="eastAsia"/>
                <w:snapToGrid w:val="0"/>
                <w:color w:val="000000"/>
                <w:kern w:val="0"/>
                <w:szCs w:val="21"/>
                <w:lang w:bidi="ar"/>
              </w:rPr>
              <w:t>应急管理局</w:t>
            </w:r>
          </w:p>
        </w:tc>
        <w:tc>
          <w:tcPr>
            <w:tcW w:w="1984" w:type="dxa"/>
            <w:tcBorders>
              <w:tl2br w:val="nil"/>
              <w:tr2bl w:val="nil"/>
            </w:tcBorders>
            <w:vAlign w:val="center"/>
          </w:tcPr>
          <w:p w:rsidR="005D42B3" w:rsidRPr="005D42B3" w:rsidRDefault="00A432EB" w:rsidP="005D42B3">
            <w:pPr>
              <w:widowControl/>
              <w:spacing w:line="270" w:lineRule="exact"/>
              <w:jc w:val="center"/>
              <w:textAlignment w:val="center"/>
              <w:rPr>
                <w:rFonts w:ascii="宋体" w:eastAsia="宋体" w:hAnsi="宋体" w:cs="宋体"/>
                <w:snapToGrid w:val="0"/>
                <w:color w:val="000000"/>
                <w:kern w:val="0"/>
                <w:szCs w:val="21"/>
                <w:lang w:bidi="ar"/>
              </w:rPr>
            </w:pPr>
            <w:r>
              <w:rPr>
                <w:rFonts w:ascii="宋体" w:eastAsia="宋体" w:hAnsi="宋体" w:cs="宋体" w:hint="eastAsia"/>
                <w:snapToGrid w:val="0"/>
                <w:color w:val="000000"/>
                <w:kern w:val="0"/>
                <w:szCs w:val="21"/>
                <w:lang w:bidi="ar"/>
              </w:rPr>
              <w:t>职社科（安监科）</w:t>
            </w:r>
          </w:p>
        </w:tc>
        <w:tc>
          <w:tcPr>
            <w:tcW w:w="1538"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2021-2022年</w:t>
            </w:r>
          </w:p>
        </w:tc>
      </w:tr>
      <w:tr w:rsidR="005D42B3" w:rsidRPr="005D42B3" w:rsidTr="00A432EB">
        <w:trPr>
          <w:trHeight w:val="1122"/>
        </w:trPr>
        <w:tc>
          <w:tcPr>
            <w:tcW w:w="1286" w:type="dxa"/>
            <w:vMerge w:val="restart"/>
            <w:tcBorders>
              <w:tl2br w:val="nil"/>
              <w:tr2bl w:val="nil"/>
            </w:tcBorders>
            <w:vAlign w:val="center"/>
          </w:tcPr>
          <w:p w:rsidR="005D42B3" w:rsidRPr="005D42B3" w:rsidRDefault="005D42B3" w:rsidP="005D42B3">
            <w:pPr>
              <w:adjustRightInd w:val="0"/>
              <w:snapToGrid w:val="0"/>
              <w:spacing w:line="270" w:lineRule="exact"/>
              <w:jc w:val="center"/>
              <w:rPr>
                <w:rFonts w:ascii="宋体" w:eastAsia="宋体" w:hAnsi="宋体" w:cs="宋体"/>
                <w:szCs w:val="21"/>
              </w:rPr>
            </w:pPr>
            <w:r w:rsidRPr="005D42B3">
              <w:rPr>
                <w:rFonts w:ascii="宋体" w:eastAsia="宋体" w:hAnsi="宋体" w:cs="宋体" w:hint="eastAsia"/>
                <w:szCs w:val="21"/>
              </w:rPr>
              <w:t>隐患排查治理工程</w:t>
            </w:r>
          </w:p>
        </w:tc>
        <w:tc>
          <w:tcPr>
            <w:tcW w:w="860" w:type="dxa"/>
            <w:tcBorders>
              <w:tl2br w:val="nil"/>
              <w:tr2bl w:val="nil"/>
            </w:tcBorders>
            <w:vAlign w:val="center"/>
          </w:tcPr>
          <w:p w:rsidR="005D42B3" w:rsidRPr="005D42B3" w:rsidRDefault="009E5E98" w:rsidP="005D42B3">
            <w:pPr>
              <w:adjustRightInd w:val="0"/>
              <w:snapToGrid w:val="0"/>
              <w:spacing w:line="270" w:lineRule="exact"/>
              <w:jc w:val="center"/>
              <w:rPr>
                <w:rFonts w:ascii="宋体" w:eastAsia="宋体" w:hAnsi="宋体" w:cs="宋体"/>
                <w:szCs w:val="21"/>
              </w:rPr>
            </w:pPr>
            <w:r>
              <w:rPr>
                <w:rFonts w:ascii="宋体" w:eastAsia="宋体" w:hAnsi="宋体" w:cs="宋体" w:hint="eastAsia"/>
                <w:szCs w:val="21"/>
              </w:rPr>
              <w:t>4</w:t>
            </w:r>
          </w:p>
        </w:tc>
        <w:tc>
          <w:tcPr>
            <w:tcW w:w="192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color w:val="FF0000"/>
                <w:szCs w:val="21"/>
              </w:rPr>
            </w:pPr>
            <w:r w:rsidRPr="005D42B3">
              <w:rPr>
                <w:rFonts w:ascii="宋体" w:eastAsia="宋体" w:hAnsi="宋体" w:cs="宋体" w:hint="eastAsia"/>
                <w:color w:val="000000"/>
                <w:kern w:val="0"/>
                <w:szCs w:val="21"/>
                <w:lang w:bidi="ar"/>
              </w:rPr>
              <w:t>网格治理助力平安建设</w:t>
            </w:r>
          </w:p>
        </w:tc>
        <w:tc>
          <w:tcPr>
            <w:tcW w:w="4922" w:type="dxa"/>
            <w:tcBorders>
              <w:tl2br w:val="nil"/>
              <w:tr2bl w:val="nil"/>
            </w:tcBorders>
            <w:vAlign w:val="center"/>
          </w:tcPr>
          <w:p w:rsidR="005D42B3" w:rsidRPr="005D42B3" w:rsidRDefault="006E56FC" w:rsidP="005D42B3">
            <w:pPr>
              <w:widowControl/>
              <w:spacing w:line="270" w:lineRule="exact"/>
              <w:textAlignment w:val="center"/>
              <w:rPr>
                <w:rFonts w:ascii="宋体" w:eastAsia="宋体" w:hAnsi="宋体" w:cs="宋体"/>
                <w:color w:val="FF0000"/>
                <w:szCs w:val="21"/>
              </w:rPr>
            </w:pPr>
            <w:r w:rsidRPr="006E56FC">
              <w:rPr>
                <w:rFonts w:ascii="宋体" w:eastAsia="宋体" w:hAnsi="宋体" w:cs="宋体" w:hint="eastAsia"/>
                <w:color w:val="000000"/>
                <w:kern w:val="0"/>
                <w:szCs w:val="21"/>
                <w:lang w:bidi="ar"/>
              </w:rPr>
              <w:t>充分发挥“大数据+网格化+铁脚板”作用，创新网格化服务管理系统等功能模块，加强平安校园专属网格创建，全力推动排摸流转校园及周边各类矛盾隐患，全面提升网格工作质效，建设更高水平平安校园。</w:t>
            </w:r>
          </w:p>
        </w:tc>
        <w:tc>
          <w:tcPr>
            <w:tcW w:w="154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napToGrid w:val="0"/>
                <w:color w:val="000000"/>
                <w:kern w:val="0"/>
                <w:szCs w:val="21"/>
                <w:lang w:bidi="ar"/>
              </w:rPr>
            </w:pPr>
            <w:r w:rsidRPr="005D42B3">
              <w:rPr>
                <w:rFonts w:ascii="宋体" w:eastAsia="宋体" w:hAnsi="宋体" w:cs="宋体" w:hint="eastAsia"/>
                <w:snapToGrid w:val="0"/>
                <w:color w:val="000000"/>
                <w:kern w:val="0"/>
                <w:szCs w:val="21"/>
                <w:lang w:bidi="ar"/>
              </w:rPr>
              <w:t>政法委</w:t>
            </w:r>
          </w:p>
          <w:p w:rsidR="005D42B3" w:rsidRPr="005D42B3" w:rsidRDefault="005D42B3" w:rsidP="005D42B3">
            <w:pPr>
              <w:widowControl/>
              <w:spacing w:line="27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spacing w:val="-6"/>
                <w:kern w:val="0"/>
                <w:szCs w:val="21"/>
                <w:lang w:bidi="ar"/>
              </w:rPr>
              <w:t>社治中心</w:t>
            </w:r>
          </w:p>
        </w:tc>
        <w:tc>
          <w:tcPr>
            <w:tcW w:w="1984" w:type="dxa"/>
            <w:tcBorders>
              <w:tl2br w:val="nil"/>
              <w:tr2bl w:val="nil"/>
            </w:tcBorders>
            <w:vAlign w:val="center"/>
          </w:tcPr>
          <w:p w:rsidR="005D42B3" w:rsidRPr="005D42B3" w:rsidRDefault="009E5E98" w:rsidP="005D42B3">
            <w:pPr>
              <w:widowControl/>
              <w:spacing w:line="270" w:lineRule="exact"/>
              <w:jc w:val="center"/>
              <w:textAlignment w:val="center"/>
              <w:rPr>
                <w:rFonts w:ascii="宋体" w:eastAsia="宋体" w:hAnsi="宋体" w:cs="宋体"/>
                <w:color w:val="000000"/>
                <w:szCs w:val="21"/>
              </w:rPr>
            </w:pPr>
            <w:r>
              <w:rPr>
                <w:rFonts w:ascii="宋体" w:eastAsia="宋体" w:hAnsi="宋体" w:cs="宋体" w:hint="eastAsia"/>
                <w:snapToGrid w:val="0"/>
                <w:color w:val="000000"/>
                <w:kern w:val="0"/>
                <w:szCs w:val="21"/>
                <w:lang w:bidi="ar"/>
              </w:rPr>
              <w:t>职社科（安监科）</w:t>
            </w:r>
          </w:p>
        </w:tc>
        <w:tc>
          <w:tcPr>
            <w:tcW w:w="1538"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kern w:val="0"/>
                <w:szCs w:val="21"/>
                <w:lang w:bidi="ar"/>
              </w:rPr>
              <w:t>2021-2025年</w:t>
            </w:r>
          </w:p>
        </w:tc>
      </w:tr>
      <w:tr w:rsidR="005D42B3" w:rsidRPr="005D42B3" w:rsidTr="006E56FC">
        <w:trPr>
          <w:trHeight w:val="951"/>
        </w:trPr>
        <w:tc>
          <w:tcPr>
            <w:tcW w:w="1286" w:type="dxa"/>
            <w:vMerge/>
            <w:tcBorders>
              <w:tl2br w:val="nil"/>
              <w:tr2bl w:val="nil"/>
            </w:tcBorders>
            <w:vAlign w:val="center"/>
          </w:tcPr>
          <w:p w:rsidR="005D42B3" w:rsidRPr="005D42B3" w:rsidRDefault="005D42B3" w:rsidP="005D42B3">
            <w:pPr>
              <w:adjustRightInd w:val="0"/>
              <w:snapToGrid w:val="0"/>
              <w:spacing w:line="270" w:lineRule="exact"/>
              <w:jc w:val="center"/>
              <w:rPr>
                <w:rFonts w:ascii="宋体" w:eastAsia="宋体" w:hAnsi="宋体" w:cs="宋体"/>
                <w:szCs w:val="21"/>
              </w:rPr>
            </w:pPr>
          </w:p>
        </w:tc>
        <w:tc>
          <w:tcPr>
            <w:tcW w:w="860" w:type="dxa"/>
            <w:tcBorders>
              <w:tl2br w:val="nil"/>
              <w:tr2bl w:val="nil"/>
            </w:tcBorders>
            <w:vAlign w:val="center"/>
          </w:tcPr>
          <w:p w:rsidR="005D42B3" w:rsidRPr="005D42B3" w:rsidRDefault="009E5E98" w:rsidP="005D42B3">
            <w:pPr>
              <w:adjustRightInd w:val="0"/>
              <w:snapToGrid w:val="0"/>
              <w:spacing w:line="270" w:lineRule="exact"/>
              <w:jc w:val="center"/>
              <w:rPr>
                <w:rFonts w:ascii="宋体" w:eastAsia="宋体" w:hAnsi="宋体" w:cs="宋体"/>
                <w:szCs w:val="21"/>
              </w:rPr>
            </w:pPr>
            <w:r>
              <w:rPr>
                <w:rFonts w:ascii="宋体" w:eastAsia="宋体" w:hAnsi="宋体" w:cs="宋体" w:hint="eastAsia"/>
                <w:szCs w:val="21"/>
              </w:rPr>
              <w:t>5</w:t>
            </w:r>
          </w:p>
        </w:tc>
        <w:tc>
          <w:tcPr>
            <w:tcW w:w="192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城镇燃气安全提升</w:t>
            </w:r>
          </w:p>
        </w:tc>
        <w:tc>
          <w:tcPr>
            <w:tcW w:w="4922" w:type="dxa"/>
            <w:tcBorders>
              <w:tl2br w:val="nil"/>
              <w:tr2bl w:val="nil"/>
            </w:tcBorders>
            <w:vAlign w:val="center"/>
          </w:tcPr>
          <w:p w:rsidR="005D42B3" w:rsidRPr="005D42B3" w:rsidRDefault="005D42B3" w:rsidP="009E5E98">
            <w:pPr>
              <w:widowControl/>
              <w:spacing w:line="270" w:lineRule="exact"/>
              <w:textAlignment w:val="center"/>
              <w:rPr>
                <w:rFonts w:ascii="宋体" w:eastAsia="宋体" w:hAnsi="宋体" w:cs="宋体"/>
                <w:szCs w:val="21"/>
              </w:rPr>
            </w:pPr>
            <w:r w:rsidRPr="005D42B3">
              <w:rPr>
                <w:rFonts w:ascii="宋体" w:eastAsia="宋体" w:hAnsi="宋体" w:cs="宋体" w:hint="eastAsia"/>
                <w:color w:val="000000"/>
                <w:kern w:val="0"/>
                <w:szCs w:val="21"/>
                <w:lang w:bidi="ar"/>
              </w:rPr>
              <w:t>完善智慧燃气监管系统，</w:t>
            </w:r>
            <w:r w:rsidR="009E5E98" w:rsidRPr="009E5E98">
              <w:rPr>
                <w:rFonts w:ascii="宋体" w:eastAsia="宋体" w:hAnsi="宋体" w:cs="宋体" w:hint="eastAsia"/>
                <w:color w:val="000000"/>
                <w:kern w:val="0"/>
                <w:szCs w:val="21"/>
                <w:lang w:bidi="ar"/>
              </w:rPr>
              <w:t>加强学校燃气安全监管，督促使用燃气的学校每月开展自查自纠，在用气场所张贴燃气安全使用信息公示牌，严格将每月自查情况、供用气合同、安全使用告知书或安全用气手册等内容进行公示。</w:t>
            </w:r>
          </w:p>
        </w:tc>
        <w:tc>
          <w:tcPr>
            <w:tcW w:w="1549"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color w:val="000000"/>
                <w:kern w:val="0"/>
                <w:szCs w:val="21"/>
                <w:lang w:bidi="ar"/>
              </w:rPr>
            </w:pPr>
            <w:r w:rsidRPr="005D42B3">
              <w:rPr>
                <w:rFonts w:ascii="宋体" w:eastAsia="宋体" w:hAnsi="宋体" w:cs="宋体" w:hint="eastAsia"/>
                <w:color w:val="000000"/>
                <w:kern w:val="0"/>
                <w:szCs w:val="21"/>
                <w:lang w:bidi="ar"/>
              </w:rPr>
              <w:t>住建局</w:t>
            </w:r>
          </w:p>
          <w:p w:rsidR="005D42B3" w:rsidRPr="005D42B3" w:rsidRDefault="005D42B3" w:rsidP="005D42B3">
            <w:pPr>
              <w:widowControl/>
              <w:spacing w:line="27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spacing w:val="-6"/>
                <w:kern w:val="0"/>
                <w:szCs w:val="21"/>
                <w:lang w:bidi="ar"/>
              </w:rPr>
              <w:t>市场监管局</w:t>
            </w:r>
          </w:p>
        </w:tc>
        <w:tc>
          <w:tcPr>
            <w:tcW w:w="1984" w:type="dxa"/>
            <w:tcBorders>
              <w:tl2br w:val="nil"/>
              <w:tr2bl w:val="nil"/>
            </w:tcBorders>
            <w:vAlign w:val="center"/>
          </w:tcPr>
          <w:p w:rsidR="005D42B3" w:rsidRPr="005D42B3" w:rsidRDefault="009E5E98" w:rsidP="005D42B3">
            <w:pPr>
              <w:widowControl/>
              <w:spacing w:line="270" w:lineRule="exact"/>
              <w:jc w:val="center"/>
              <w:textAlignment w:val="center"/>
              <w:rPr>
                <w:rFonts w:ascii="宋体" w:eastAsia="宋体" w:hAnsi="宋体" w:cs="宋体"/>
                <w:color w:val="000000"/>
                <w:szCs w:val="21"/>
              </w:rPr>
            </w:pPr>
            <w:r w:rsidRPr="009E5E98">
              <w:rPr>
                <w:rFonts w:ascii="宋体" w:eastAsia="宋体" w:hAnsi="宋体" w:cs="宋体" w:hint="eastAsia"/>
                <w:color w:val="000000"/>
                <w:szCs w:val="21"/>
              </w:rPr>
              <w:t>职社科（安监科）</w:t>
            </w:r>
          </w:p>
        </w:tc>
        <w:tc>
          <w:tcPr>
            <w:tcW w:w="1538" w:type="dxa"/>
            <w:tcBorders>
              <w:tl2br w:val="nil"/>
              <w:tr2bl w:val="nil"/>
            </w:tcBorders>
            <w:vAlign w:val="center"/>
          </w:tcPr>
          <w:p w:rsidR="005D42B3" w:rsidRPr="005D42B3" w:rsidRDefault="005D42B3" w:rsidP="005D42B3">
            <w:pPr>
              <w:widowControl/>
              <w:spacing w:line="27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kern w:val="0"/>
                <w:szCs w:val="21"/>
                <w:lang w:bidi="ar"/>
              </w:rPr>
              <w:t>2021-2025年</w:t>
            </w:r>
          </w:p>
        </w:tc>
      </w:tr>
      <w:tr w:rsidR="005D42B3" w:rsidRPr="005D42B3" w:rsidTr="00151757">
        <w:tc>
          <w:tcPr>
            <w:tcW w:w="1286" w:type="dxa"/>
            <w:vMerge w:val="restart"/>
            <w:tcBorders>
              <w:tl2br w:val="nil"/>
              <w:tr2bl w:val="nil"/>
            </w:tcBorders>
            <w:vAlign w:val="center"/>
          </w:tcPr>
          <w:p w:rsidR="005D42B3" w:rsidRPr="005D42B3" w:rsidRDefault="005D42B3" w:rsidP="005D42B3">
            <w:pPr>
              <w:adjustRightInd w:val="0"/>
              <w:snapToGrid w:val="0"/>
              <w:spacing w:line="260" w:lineRule="exact"/>
              <w:jc w:val="center"/>
              <w:rPr>
                <w:rFonts w:ascii="宋体" w:eastAsia="宋体" w:hAnsi="宋体" w:cs="宋体"/>
                <w:szCs w:val="21"/>
              </w:rPr>
            </w:pPr>
            <w:r w:rsidRPr="005D42B3">
              <w:rPr>
                <w:rFonts w:ascii="宋体" w:eastAsia="宋体" w:hAnsi="宋体" w:cs="宋体" w:hint="eastAsia"/>
                <w:szCs w:val="21"/>
              </w:rPr>
              <w:t>隐患排查治理工程</w:t>
            </w:r>
          </w:p>
        </w:tc>
        <w:tc>
          <w:tcPr>
            <w:tcW w:w="860" w:type="dxa"/>
            <w:tcBorders>
              <w:tl2br w:val="nil"/>
              <w:tr2bl w:val="nil"/>
            </w:tcBorders>
            <w:vAlign w:val="center"/>
          </w:tcPr>
          <w:p w:rsidR="005D42B3" w:rsidRPr="005D42B3" w:rsidRDefault="009E5E98" w:rsidP="005D42B3">
            <w:pPr>
              <w:adjustRightInd w:val="0"/>
              <w:snapToGrid w:val="0"/>
              <w:spacing w:line="260" w:lineRule="exact"/>
              <w:jc w:val="center"/>
              <w:rPr>
                <w:rFonts w:ascii="宋体" w:eastAsia="宋体" w:hAnsi="宋体" w:cs="宋体"/>
                <w:szCs w:val="21"/>
              </w:rPr>
            </w:pPr>
            <w:r>
              <w:rPr>
                <w:rFonts w:ascii="宋体" w:eastAsia="宋体" w:hAnsi="宋体" w:cs="宋体" w:hint="eastAsia"/>
                <w:szCs w:val="21"/>
              </w:rPr>
              <w:t>6</w:t>
            </w:r>
          </w:p>
        </w:tc>
        <w:tc>
          <w:tcPr>
            <w:tcW w:w="1929" w:type="dxa"/>
            <w:tcBorders>
              <w:tl2br w:val="nil"/>
              <w:tr2bl w:val="nil"/>
            </w:tcBorders>
            <w:vAlign w:val="center"/>
          </w:tcPr>
          <w:p w:rsidR="005D42B3" w:rsidRPr="005D42B3" w:rsidRDefault="005D42B3" w:rsidP="005D42B3">
            <w:pPr>
              <w:widowControl/>
              <w:spacing w:line="26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既有建筑安全隐患排查整治</w:t>
            </w:r>
          </w:p>
        </w:tc>
        <w:tc>
          <w:tcPr>
            <w:tcW w:w="4922" w:type="dxa"/>
            <w:tcBorders>
              <w:tl2br w:val="nil"/>
              <w:tr2bl w:val="nil"/>
            </w:tcBorders>
            <w:vAlign w:val="center"/>
          </w:tcPr>
          <w:p w:rsidR="005D42B3" w:rsidRPr="005D42B3" w:rsidRDefault="009E5E98" w:rsidP="005D42B3">
            <w:pPr>
              <w:widowControl/>
              <w:spacing w:line="260" w:lineRule="exact"/>
              <w:textAlignment w:val="center"/>
              <w:rPr>
                <w:rFonts w:ascii="宋体" w:eastAsia="宋体" w:hAnsi="宋体" w:cs="宋体"/>
                <w:szCs w:val="21"/>
              </w:rPr>
            </w:pPr>
            <w:r w:rsidRPr="009E5E98">
              <w:rPr>
                <w:rFonts w:ascii="宋体" w:eastAsia="宋体" w:hAnsi="宋体" w:cs="宋体" w:hint="eastAsia"/>
                <w:color w:val="000000"/>
                <w:kern w:val="0"/>
                <w:szCs w:val="21"/>
                <w:lang w:bidi="ar"/>
              </w:rPr>
              <w:t>全面定期开展学校、幼儿园既有建筑安全隐患排查整治，实现清单管理，对有关问题进行动态销号，及时消除隐患问题。</w:t>
            </w:r>
          </w:p>
        </w:tc>
        <w:tc>
          <w:tcPr>
            <w:tcW w:w="1549" w:type="dxa"/>
            <w:tcBorders>
              <w:tl2br w:val="nil"/>
              <w:tr2bl w:val="nil"/>
            </w:tcBorders>
            <w:vAlign w:val="center"/>
          </w:tcPr>
          <w:p w:rsidR="005D42B3" w:rsidRPr="005D42B3" w:rsidRDefault="005D42B3" w:rsidP="005D42B3">
            <w:pPr>
              <w:widowControl/>
              <w:spacing w:line="260" w:lineRule="exact"/>
              <w:jc w:val="center"/>
              <w:textAlignment w:val="center"/>
              <w:rPr>
                <w:rFonts w:ascii="宋体" w:eastAsia="宋体" w:hAnsi="宋体" w:cs="宋体"/>
                <w:color w:val="000000"/>
                <w:kern w:val="0"/>
                <w:szCs w:val="21"/>
                <w:lang w:bidi="ar"/>
              </w:rPr>
            </w:pPr>
            <w:r w:rsidRPr="005D42B3">
              <w:rPr>
                <w:rFonts w:ascii="宋体" w:eastAsia="宋体" w:hAnsi="宋体" w:cs="宋体" w:hint="eastAsia"/>
                <w:color w:val="000000"/>
                <w:kern w:val="0"/>
                <w:szCs w:val="21"/>
                <w:lang w:bidi="ar"/>
              </w:rPr>
              <w:t>住建局</w:t>
            </w:r>
          </w:p>
          <w:p w:rsidR="005D42B3" w:rsidRPr="005D42B3" w:rsidRDefault="005D42B3" w:rsidP="005D42B3">
            <w:pPr>
              <w:widowControl/>
              <w:spacing w:line="260" w:lineRule="exact"/>
              <w:jc w:val="center"/>
              <w:textAlignment w:val="center"/>
              <w:rPr>
                <w:rFonts w:ascii="宋体" w:eastAsia="宋体" w:hAnsi="宋体" w:cs="宋体"/>
                <w:color w:val="000000"/>
                <w:szCs w:val="21"/>
              </w:rPr>
            </w:pPr>
          </w:p>
        </w:tc>
        <w:tc>
          <w:tcPr>
            <w:tcW w:w="1984" w:type="dxa"/>
            <w:tcBorders>
              <w:tl2br w:val="nil"/>
              <w:tr2bl w:val="nil"/>
            </w:tcBorders>
            <w:vAlign w:val="center"/>
          </w:tcPr>
          <w:p w:rsidR="005D42B3" w:rsidRPr="005D42B3" w:rsidRDefault="009E5E98" w:rsidP="005D42B3">
            <w:pPr>
              <w:widowControl/>
              <w:spacing w:line="260" w:lineRule="exact"/>
              <w:jc w:val="left"/>
              <w:textAlignment w:val="center"/>
              <w:rPr>
                <w:rFonts w:ascii="宋体" w:eastAsia="宋体" w:hAnsi="宋体" w:cs="宋体"/>
                <w:color w:val="000000"/>
                <w:szCs w:val="21"/>
              </w:rPr>
            </w:pPr>
            <w:r w:rsidRPr="009E5E98">
              <w:rPr>
                <w:rFonts w:ascii="宋体" w:eastAsia="宋体" w:hAnsi="宋体" w:cs="宋体" w:hint="eastAsia"/>
                <w:color w:val="000000"/>
                <w:szCs w:val="21"/>
              </w:rPr>
              <w:t>学校和教师发展中心</w:t>
            </w:r>
          </w:p>
        </w:tc>
        <w:tc>
          <w:tcPr>
            <w:tcW w:w="1538" w:type="dxa"/>
            <w:tcBorders>
              <w:tl2br w:val="nil"/>
              <w:tr2bl w:val="nil"/>
            </w:tcBorders>
            <w:vAlign w:val="center"/>
          </w:tcPr>
          <w:p w:rsidR="005D42B3" w:rsidRPr="005D42B3" w:rsidRDefault="005D42B3" w:rsidP="005D42B3">
            <w:pPr>
              <w:widowControl/>
              <w:spacing w:line="26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kern w:val="0"/>
                <w:szCs w:val="21"/>
                <w:lang w:bidi="ar"/>
              </w:rPr>
              <w:t>2021-2024年</w:t>
            </w:r>
          </w:p>
        </w:tc>
      </w:tr>
      <w:tr w:rsidR="005D42B3" w:rsidRPr="005D42B3" w:rsidTr="00151757">
        <w:tc>
          <w:tcPr>
            <w:tcW w:w="1286" w:type="dxa"/>
            <w:vMerge/>
            <w:tcBorders>
              <w:tl2br w:val="nil"/>
              <w:tr2bl w:val="nil"/>
            </w:tcBorders>
            <w:vAlign w:val="center"/>
          </w:tcPr>
          <w:p w:rsidR="005D42B3" w:rsidRPr="005D42B3" w:rsidRDefault="005D42B3" w:rsidP="005D42B3">
            <w:pPr>
              <w:adjustRightInd w:val="0"/>
              <w:snapToGrid w:val="0"/>
              <w:spacing w:line="260" w:lineRule="exact"/>
              <w:jc w:val="center"/>
              <w:rPr>
                <w:rFonts w:ascii="宋体" w:eastAsia="宋体" w:hAnsi="宋体" w:cs="宋体"/>
                <w:szCs w:val="21"/>
              </w:rPr>
            </w:pPr>
          </w:p>
        </w:tc>
        <w:tc>
          <w:tcPr>
            <w:tcW w:w="860" w:type="dxa"/>
            <w:tcBorders>
              <w:tl2br w:val="nil"/>
              <w:tr2bl w:val="nil"/>
            </w:tcBorders>
            <w:vAlign w:val="center"/>
          </w:tcPr>
          <w:p w:rsidR="005D42B3" w:rsidRPr="005D42B3" w:rsidRDefault="009E5E98" w:rsidP="005D42B3">
            <w:pPr>
              <w:adjustRightInd w:val="0"/>
              <w:snapToGrid w:val="0"/>
              <w:spacing w:line="260" w:lineRule="exact"/>
              <w:jc w:val="center"/>
              <w:rPr>
                <w:rFonts w:ascii="宋体" w:eastAsia="宋体" w:hAnsi="宋体" w:cs="宋体"/>
                <w:szCs w:val="21"/>
              </w:rPr>
            </w:pPr>
            <w:r>
              <w:rPr>
                <w:rFonts w:ascii="宋体" w:eastAsia="宋体" w:hAnsi="宋体" w:cs="宋体" w:hint="eastAsia"/>
                <w:szCs w:val="21"/>
              </w:rPr>
              <w:t>7</w:t>
            </w:r>
          </w:p>
        </w:tc>
        <w:tc>
          <w:tcPr>
            <w:tcW w:w="1929" w:type="dxa"/>
            <w:tcBorders>
              <w:tl2br w:val="nil"/>
              <w:tr2bl w:val="nil"/>
            </w:tcBorders>
            <w:vAlign w:val="center"/>
          </w:tcPr>
          <w:p w:rsidR="005D42B3" w:rsidRPr="005D42B3" w:rsidRDefault="005D42B3" w:rsidP="005D42B3">
            <w:pPr>
              <w:widowControl/>
              <w:spacing w:line="26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电动自行车集中停</w:t>
            </w:r>
            <w:r w:rsidRPr="005D42B3">
              <w:rPr>
                <w:rFonts w:ascii="宋体" w:eastAsia="宋体" w:hAnsi="宋体" w:cs="宋体" w:hint="eastAsia"/>
                <w:color w:val="000000"/>
                <w:kern w:val="0"/>
                <w:szCs w:val="21"/>
                <w:lang w:bidi="ar"/>
              </w:rPr>
              <w:lastRenderedPageBreak/>
              <w:t>放和充电设施建设</w:t>
            </w:r>
          </w:p>
        </w:tc>
        <w:tc>
          <w:tcPr>
            <w:tcW w:w="4922" w:type="dxa"/>
            <w:tcBorders>
              <w:tl2br w:val="nil"/>
              <w:tr2bl w:val="nil"/>
            </w:tcBorders>
            <w:vAlign w:val="center"/>
          </w:tcPr>
          <w:p w:rsidR="005D42B3" w:rsidRPr="005D42B3" w:rsidRDefault="009E5E98" w:rsidP="005D42B3">
            <w:pPr>
              <w:widowControl/>
              <w:spacing w:line="260" w:lineRule="exact"/>
              <w:textAlignment w:val="center"/>
              <w:rPr>
                <w:rFonts w:ascii="宋体" w:eastAsia="宋体" w:hAnsi="宋体" w:cs="宋体"/>
                <w:szCs w:val="21"/>
              </w:rPr>
            </w:pPr>
            <w:r w:rsidRPr="009E5E98">
              <w:rPr>
                <w:rFonts w:ascii="宋体" w:eastAsia="宋体" w:hAnsi="宋体" w:cs="宋体" w:hint="eastAsia"/>
                <w:color w:val="000000"/>
                <w:kern w:val="0"/>
                <w:szCs w:val="21"/>
                <w:lang w:bidi="ar"/>
              </w:rPr>
              <w:lastRenderedPageBreak/>
              <w:t>指导督促有条件的学校进行电动自行车集中停放点</w:t>
            </w:r>
            <w:r w:rsidRPr="009E5E98">
              <w:rPr>
                <w:rFonts w:ascii="宋体" w:eastAsia="宋体" w:hAnsi="宋体" w:cs="宋体" w:hint="eastAsia"/>
                <w:color w:val="000000"/>
                <w:kern w:val="0"/>
                <w:szCs w:val="21"/>
                <w:lang w:bidi="ar"/>
              </w:rPr>
              <w:lastRenderedPageBreak/>
              <w:t>和充电设施建设，规范学校电动自行车停放和充电行为，建立长效管理机制。</w:t>
            </w:r>
          </w:p>
        </w:tc>
        <w:tc>
          <w:tcPr>
            <w:tcW w:w="1549" w:type="dxa"/>
            <w:tcBorders>
              <w:tl2br w:val="nil"/>
              <w:tr2bl w:val="nil"/>
            </w:tcBorders>
            <w:vAlign w:val="center"/>
          </w:tcPr>
          <w:p w:rsidR="005D42B3" w:rsidRPr="005D42B3" w:rsidRDefault="005D42B3" w:rsidP="005D42B3">
            <w:pPr>
              <w:widowControl/>
              <w:spacing w:line="26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kern w:val="0"/>
                <w:szCs w:val="21"/>
                <w:lang w:bidi="ar"/>
              </w:rPr>
              <w:lastRenderedPageBreak/>
              <w:t>住建局</w:t>
            </w:r>
          </w:p>
        </w:tc>
        <w:tc>
          <w:tcPr>
            <w:tcW w:w="1984" w:type="dxa"/>
            <w:tcBorders>
              <w:tl2br w:val="nil"/>
              <w:tr2bl w:val="nil"/>
            </w:tcBorders>
            <w:vAlign w:val="center"/>
          </w:tcPr>
          <w:p w:rsidR="005D42B3" w:rsidRPr="005D42B3" w:rsidRDefault="009E5E98" w:rsidP="005D42B3">
            <w:pPr>
              <w:widowControl/>
              <w:spacing w:line="26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职社科（安监科）</w:t>
            </w:r>
          </w:p>
        </w:tc>
        <w:tc>
          <w:tcPr>
            <w:tcW w:w="1538" w:type="dxa"/>
            <w:tcBorders>
              <w:tl2br w:val="nil"/>
              <w:tr2bl w:val="nil"/>
            </w:tcBorders>
            <w:vAlign w:val="center"/>
          </w:tcPr>
          <w:p w:rsidR="005D42B3" w:rsidRPr="005D42B3" w:rsidRDefault="005D42B3" w:rsidP="005D42B3">
            <w:pPr>
              <w:widowControl/>
              <w:spacing w:line="26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kern w:val="0"/>
                <w:szCs w:val="21"/>
                <w:lang w:bidi="ar"/>
              </w:rPr>
              <w:t>2021-2025年</w:t>
            </w:r>
          </w:p>
        </w:tc>
      </w:tr>
      <w:tr w:rsidR="009E5E98" w:rsidRPr="005D42B3" w:rsidTr="00105E09">
        <w:trPr>
          <w:trHeight w:val="525"/>
        </w:trPr>
        <w:tc>
          <w:tcPr>
            <w:tcW w:w="1286" w:type="dxa"/>
            <w:tcBorders>
              <w:tl2br w:val="nil"/>
              <w:tr2bl w:val="nil"/>
            </w:tcBorders>
            <w:vAlign w:val="center"/>
          </w:tcPr>
          <w:p w:rsidR="009E5E98" w:rsidRPr="005D42B3" w:rsidRDefault="009E5E98" w:rsidP="005D42B3">
            <w:pPr>
              <w:adjustRightInd w:val="0"/>
              <w:snapToGrid w:val="0"/>
              <w:spacing w:line="260" w:lineRule="exact"/>
              <w:jc w:val="center"/>
              <w:rPr>
                <w:rFonts w:ascii="宋体" w:eastAsia="宋体" w:hAnsi="宋体" w:cs="宋体"/>
                <w:szCs w:val="21"/>
              </w:rPr>
            </w:pPr>
            <w:r w:rsidRPr="005D42B3">
              <w:rPr>
                <w:rFonts w:ascii="宋体" w:eastAsia="宋体" w:hAnsi="宋体" w:cs="宋体" w:hint="eastAsia"/>
                <w:szCs w:val="21"/>
              </w:rPr>
              <w:lastRenderedPageBreak/>
              <w:t>城市安全</w:t>
            </w:r>
          </w:p>
          <w:p w:rsidR="009E5E98" w:rsidRPr="005D42B3" w:rsidRDefault="009E5E98" w:rsidP="005D42B3">
            <w:pPr>
              <w:adjustRightInd w:val="0"/>
              <w:snapToGrid w:val="0"/>
              <w:spacing w:line="260" w:lineRule="exact"/>
              <w:jc w:val="center"/>
              <w:rPr>
                <w:rFonts w:ascii="宋体" w:eastAsia="宋体" w:hAnsi="宋体" w:cs="宋体"/>
                <w:szCs w:val="21"/>
              </w:rPr>
            </w:pPr>
            <w:r w:rsidRPr="005D42B3">
              <w:rPr>
                <w:rFonts w:ascii="宋体" w:eastAsia="宋体" w:hAnsi="宋体" w:cs="宋体" w:hint="eastAsia"/>
                <w:szCs w:val="21"/>
              </w:rPr>
              <w:t>强基工程</w:t>
            </w:r>
          </w:p>
        </w:tc>
        <w:tc>
          <w:tcPr>
            <w:tcW w:w="860" w:type="dxa"/>
            <w:tcBorders>
              <w:tl2br w:val="nil"/>
              <w:tr2bl w:val="nil"/>
            </w:tcBorders>
            <w:vAlign w:val="center"/>
          </w:tcPr>
          <w:p w:rsidR="009E5E98" w:rsidRPr="005D42B3" w:rsidRDefault="00F97D57" w:rsidP="005D42B3">
            <w:pPr>
              <w:spacing w:line="260" w:lineRule="exact"/>
              <w:jc w:val="center"/>
              <w:textAlignment w:val="center"/>
              <w:rPr>
                <w:rFonts w:ascii="宋体" w:eastAsia="宋体" w:hAnsi="宋体" w:cs="宋体"/>
                <w:szCs w:val="21"/>
              </w:rPr>
            </w:pPr>
            <w:r>
              <w:rPr>
                <w:rFonts w:ascii="宋体" w:eastAsia="宋体" w:hAnsi="宋体" w:cs="宋体" w:hint="eastAsia"/>
                <w:szCs w:val="21"/>
              </w:rPr>
              <w:t>8</w:t>
            </w:r>
          </w:p>
        </w:tc>
        <w:tc>
          <w:tcPr>
            <w:tcW w:w="1929" w:type="dxa"/>
            <w:tcBorders>
              <w:tl2br w:val="nil"/>
              <w:tr2bl w:val="nil"/>
            </w:tcBorders>
            <w:vAlign w:val="center"/>
          </w:tcPr>
          <w:p w:rsidR="009E5E98" w:rsidRPr="005D42B3" w:rsidRDefault="009E5E98" w:rsidP="005D42B3">
            <w:pPr>
              <w:spacing w:line="26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安全发展示范城市创建</w:t>
            </w:r>
          </w:p>
        </w:tc>
        <w:tc>
          <w:tcPr>
            <w:tcW w:w="4922" w:type="dxa"/>
            <w:tcBorders>
              <w:tl2br w:val="nil"/>
              <w:tr2bl w:val="nil"/>
            </w:tcBorders>
            <w:vAlign w:val="center"/>
          </w:tcPr>
          <w:p w:rsidR="009E5E98" w:rsidRPr="005D42B3" w:rsidRDefault="009E5E98" w:rsidP="005D42B3">
            <w:pPr>
              <w:spacing w:line="260" w:lineRule="exact"/>
              <w:textAlignment w:val="center"/>
              <w:rPr>
                <w:rFonts w:ascii="宋体" w:eastAsia="宋体" w:hAnsi="宋体" w:cs="宋体"/>
                <w:szCs w:val="21"/>
              </w:rPr>
            </w:pPr>
            <w:r w:rsidRPr="009E5E98">
              <w:rPr>
                <w:rFonts w:ascii="宋体" w:eastAsia="宋体" w:hAnsi="宋体" w:cs="宋体" w:hint="eastAsia"/>
                <w:color w:val="000000"/>
                <w:kern w:val="0"/>
                <w:szCs w:val="21"/>
                <w:lang w:bidi="ar"/>
              </w:rPr>
              <w:t>组织指导全区学校着力推进创建各项工作，大力开展创建工作宣传，助力创成省级安全发展示范城市。</w:t>
            </w:r>
          </w:p>
        </w:tc>
        <w:tc>
          <w:tcPr>
            <w:tcW w:w="1549" w:type="dxa"/>
            <w:tcBorders>
              <w:tl2br w:val="nil"/>
              <w:tr2bl w:val="nil"/>
            </w:tcBorders>
            <w:vAlign w:val="center"/>
          </w:tcPr>
          <w:p w:rsidR="009E5E98" w:rsidRPr="005D42B3" w:rsidRDefault="009E5E98" w:rsidP="005D42B3">
            <w:pPr>
              <w:spacing w:line="26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spacing w:val="-6"/>
                <w:kern w:val="0"/>
                <w:szCs w:val="21"/>
                <w:lang w:bidi="ar"/>
              </w:rPr>
              <w:t>应急管理局</w:t>
            </w:r>
          </w:p>
        </w:tc>
        <w:tc>
          <w:tcPr>
            <w:tcW w:w="1984" w:type="dxa"/>
            <w:tcBorders>
              <w:tl2br w:val="nil"/>
              <w:tr2bl w:val="nil"/>
            </w:tcBorders>
            <w:vAlign w:val="center"/>
          </w:tcPr>
          <w:p w:rsidR="009E5E98" w:rsidRPr="005D42B3" w:rsidRDefault="009E5E98" w:rsidP="005D42B3">
            <w:pPr>
              <w:widowControl/>
              <w:spacing w:line="260" w:lineRule="exact"/>
              <w:jc w:val="center"/>
              <w:textAlignment w:val="center"/>
              <w:rPr>
                <w:rFonts w:ascii="宋体" w:eastAsia="宋体" w:hAnsi="宋体" w:cs="宋体"/>
                <w:color w:val="000000"/>
                <w:szCs w:val="21"/>
              </w:rPr>
            </w:pPr>
            <w:r w:rsidRPr="009E5E98">
              <w:rPr>
                <w:rFonts w:ascii="宋体" w:eastAsia="宋体" w:hAnsi="宋体" w:cs="宋体" w:hint="eastAsia"/>
                <w:color w:val="000000"/>
                <w:szCs w:val="21"/>
              </w:rPr>
              <w:t>职社科（安监科）</w:t>
            </w:r>
          </w:p>
        </w:tc>
        <w:tc>
          <w:tcPr>
            <w:tcW w:w="1538" w:type="dxa"/>
            <w:tcBorders>
              <w:tl2br w:val="nil"/>
              <w:tr2bl w:val="nil"/>
            </w:tcBorders>
            <w:vAlign w:val="center"/>
          </w:tcPr>
          <w:p w:rsidR="009E5E98" w:rsidRPr="005D42B3" w:rsidRDefault="009E5E98" w:rsidP="005D42B3">
            <w:pPr>
              <w:spacing w:line="26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2021-2025年</w:t>
            </w:r>
          </w:p>
        </w:tc>
      </w:tr>
      <w:tr w:rsidR="009E5E98" w:rsidRPr="005D42B3" w:rsidTr="009F5AD3">
        <w:trPr>
          <w:trHeight w:val="2700"/>
        </w:trPr>
        <w:tc>
          <w:tcPr>
            <w:tcW w:w="1286" w:type="dxa"/>
            <w:tcBorders>
              <w:tl2br w:val="nil"/>
              <w:tr2bl w:val="nil"/>
            </w:tcBorders>
            <w:vAlign w:val="center"/>
          </w:tcPr>
          <w:p w:rsidR="009E5E98" w:rsidRPr="005D42B3" w:rsidRDefault="009E5E98" w:rsidP="005D42B3">
            <w:pPr>
              <w:adjustRightInd w:val="0"/>
              <w:snapToGrid w:val="0"/>
              <w:spacing w:line="300" w:lineRule="exact"/>
              <w:jc w:val="center"/>
              <w:rPr>
                <w:rFonts w:ascii="宋体" w:eastAsia="宋体" w:hAnsi="宋体" w:cs="宋体"/>
                <w:szCs w:val="21"/>
              </w:rPr>
            </w:pPr>
            <w:r w:rsidRPr="005D42B3">
              <w:rPr>
                <w:rFonts w:ascii="宋体" w:eastAsia="宋体" w:hAnsi="宋体" w:cs="宋体" w:hint="eastAsia"/>
                <w:szCs w:val="21"/>
              </w:rPr>
              <w:t>社会安全</w:t>
            </w:r>
          </w:p>
          <w:p w:rsidR="009E5E98" w:rsidRPr="005D42B3" w:rsidRDefault="009E5E98" w:rsidP="005D42B3">
            <w:pPr>
              <w:adjustRightInd w:val="0"/>
              <w:snapToGrid w:val="0"/>
              <w:spacing w:line="300" w:lineRule="exact"/>
              <w:jc w:val="center"/>
              <w:rPr>
                <w:rFonts w:ascii="宋体" w:eastAsia="宋体" w:hAnsi="宋体" w:cs="宋体"/>
                <w:szCs w:val="21"/>
              </w:rPr>
            </w:pPr>
            <w:r w:rsidRPr="005D42B3">
              <w:rPr>
                <w:rFonts w:ascii="宋体" w:eastAsia="宋体" w:hAnsi="宋体" w:cs="宋体" w:hint="eastAsia"/>
                <w:szCs w:val="21"/>
              </w:rPr>
              <w:t>保障工程</w:t>
            </w:r>
          </w:p>
        </w:tc>
        <w:tc>
          <w:tcPr>
            <w:tcW w:w="860" w:type="dxa"/>
            <w:tcBorders>
              <w:tl2br w:val="nil"/>
              <w:tr2bl w:val="nil"/>
            </w:tcBorders>
            <w:vAlign w:val="center"/>
          </w:tcPr>
          <w:p w:rsidR="009E5E98" w:rsidRPr="005D42B3" w:rsidRDefault="00F97D57" w:rsidP="005D42B3">
            <w:pPr>
              <w:adjustRightInd w:val="0"/>
              <w:snapToGrid w:val="0"/>
              <w:spacing w:line="300" w:lineRule="exact"/>
              <w:jc w:val="center"/>
              <w:rPr>
                <w:rFonts w:ascii="宋体" w:eastAsia="宋体" w:hAnsi="宋体" w:cs="宋体"/>
                <w:szCs w:val="21"/>
              </w:rPr>
            </w:pPr>
            <w:r>
              <w:rPr>
                <w:rFonts w:ascii="宋体" w:eastAsia="宋体" w:hAnsi="宋体" w:cs="宋体" w:hint="eastAsia"/>
                <w:szCs w:val="21"/>
              </w:rPr>
              <w:t>9</w:t>
            </w:r>
          </w:p>
        </w:tc>
        <w:tc>
          <w:tcPr>
            <w:tcW w:w="1929" w:type="dxa"/>
            <w:tcBorders>
              <w:tl2br w:val="nil"/>
              <w:tr2bl w:val="nil"/>
            </w:tcBorders>
            <w:vAlign w:val="center"/>
          </w:tcPr>
          <w:p w:rsidR="009E5E98" w:rsidRPr="005D42B3" w:rsidRDefault="009E5E98" w:rsidP="00F97D57">
            <w:pPr>
              <w:spacing w:line="300" w:lineRule="exact"/>
              <w:jc w:val="center"/>
              <w:textAlignment w:val="center"/>
              <w:rPr>
                <w:rFonts w:ascii="宋体" w:eastAsia="宋体" w:hAnsi="宋体" w:cs="宋体"/>
                <w:szCs w:val="21"/>
              </w:rPr>
            </w:pPr>
            <w:r w:rsidRPr="005D42B3">
              <w:rPr>
                <w:rFonts w:ascii="宋体" w:eastAsia="宋体" w:hAnsi="宋体" w:cs="宋体" w:hint="eastAsia"/>
                <w:kern w:val="0"/>
                <w:szCs w:val="21"/>
                <w:lang w:bidi="ar"/>
              </w:rPr>
              <w:t>校园“三防”及“阳光餐饮”</w:t>
            </w:r>
            <w:r w:rsidR="00F97D57">
              <w:rPr>
                <w:rFonts w:ascii="宋体" w:eastAsia="宋体" w:hAnsi="宋体" w:cs="宋体" w:hint="eastAsia"/>
                <w:kern w:val="0"/>
                <w:szCs w:val="21"/>
                <w:lang w:bidi="ar"/>
              </w:rPr>
              <w:t>建设</w:t>
            </w:r>
          </w:p>
        </w:tc>
        <w:tc>
          <w:tcPr>
            <w:tcW w:w="4922" w:type="dxa"/>
            <w:tcBorders>
              <w:tl2br w:val="nil"/>
              <w:tr2bl w:val="nil"/>
            </w:tcBorders>
            <w:vAlign w:val="center"/>
          </w:tcPr>
          <w:p w:rsidR="009E5E98" w:rsidRPr="005D42B3" w:rsidRDefault="00F97D57" w:rsidP="00F97D57">
            <w:pPr>
              <w:spacing w:line="300" w:lineRule="exact"/>
              <w:textAlignment w:val="center"/>
              <w:rPr>
                <w:rFonts w:ascii="宋体" w:eastAsia="宋体" w:hAnsi="宋体" w:cs="宋体"/>
                <w:szCs w:val="21"/>
              </w:rPr>
            </w:pPr>
            <w:r w:rsidRPr="00F97D57">
              <w:rPr>
                <w:rFonts w:ascii="宋体" w:eastAsia="宋体" w:hAnsi="宋体" w:cs="宋体" w:hint="eastAsia"/>
                <w:color w:val="000000"/>
                <w:kern w:val="0"/>
                <w:szCs w:val="21"/>
                <w:lang w:bidi="ar"/>
              </w:rPr>
              <w:t>深化推进校园“三防”建设，确保人防物防技防配备动态达标，专职保安员配备率、校园封闭化管理率、一键式紧急报警和视频监控与公安机关联网率达100%，“护学岗设置率”符合要求。全区184所学校（分校、分园、办学点）的视频监控全部做到与公安、教育部门的联网运行，并可实现网上巡查。进一步推进“智慧安防校园”建设，推动教育系统安全监管信息化。加强学校食堂标准化、信息化建设，100%实现“阳光餐饮”；以学校食品为试点，推行人工智能影像识别系统。</w:t>
            </w:r>
          </w:p>
        </w:tc>
        <w:tc>
          <w:tcPr>
            <w:tcW w:w="1549" w:type="dxa"/>
            <w:tcBorders>
              <w:tl2br w:val="nil"/>
              <w:tr2bl w:val="nil"/>
            </w:tcBorders>
            <w:vAlign w:val="center"/>
          </w:tcPr>
          <w:p w:rsidR="009E5E98" w:rsidRPr="005D42B3" w:rsidRDefault="009E5E98" w:rsidP="005D42B3">
            <w:pPr>
              <w:widowControl/>
              <w:spacing w:line="300" w:lineRule="exact"/>
              <w:jc w:val="center"/>
              <w:textAlignment w:val="center"/>
              <w:rPr>
                <w:rFonts w:ascii="宋体" w:eastAsia="宋体" w:hAnsi="宋体" w:cs="宋体"/>
                <w:color w:val="000000"/>
                <w:kern w:val="0"/>
                <w:szCs w:val="21"/>
                <w:lang w:bidi="ar"/>
              </w:rPr>
            </w:pPr>
            <w:r w:rsidRPr="005D42B3">
              <w:rPr>
                <w:rFonts w:ascii="宋体" w:eastAsia="宋体" w:hAnsi="宋体" w:cs="宋体" w:hint="eastAsia"/>
                <w:color w:val="000000"/>
                <w:kern w:val="0"/>
                <w:szCs w:val="21"/>
                <w:lang w:bidi="ar"/>
              </w:rPr>
              <w:t>教育局</w:t>
            </w:r>
          </w:p>
          <w:p w:rsidR="009E5E98" w:rsidRPr="005D42B3" w:rsidRDefault="009E5E98" w:rsidP="005D42B3">
            <w:pPr>
              <w:spacing w:line="30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spacing w:val="-6"/>
                <w:kern w:val="0"/>
                <w:szCs w:val="21"/>
                <w:lang w:bidi="ar"/>
              </w:rPr>
              <w:t>市场监管局</w:t>
            </w:r>
          </w:p>
        </w:tc>
        <w:tc>
          <w:tcPr>
            <w:tcW w:w="1984" w:type="dxa"/>
            <w:tcBorders>
              <w:tl2br w:val="nil"/>
              <w:tr2bl w:val="nil"/>
            </w:tcBorders>
            <w:vAlign w:val="center"/>
          </w:tcPr>
          <w:p w:rsidR="009E5E98" w:rsidRDefault="00F97D57" w:rsidP="005D42B3">
            <w:pPr>
              <w:widowControl/>
              <w:spacing w:line="300" w:lineRule="exact"/>
              <w:jc w:val="center"/>
              <w:textAlignment w:val="center"/>
              <w:rPr>
                <w:rFonts w:ascii="宋体" w:eastAsia="宋体" w:hAnsi="宋体" w:cs="宋体"/>
                <w:color w:val="000000"/>
                <w:szCs w:val="21"/>
              </w:rPr>
            </w:pPr>
            <w:r w:rsidRPr="00F97D57">
              <w:rPr>
                <w:rFonts w:ascii="宋体" w:eastAsia="宋体" w:hAnsi="宋体" w:cs="宋体" w:hint="eastAsia"/>
                <w:color w:val="000000"/>
                <w:szCs w:val="21"/>
              </w:rPr>
              <w:t>职社科（安监科）</w:t>
            </w:r>
          </w:p>
          <w:p w:rsidR="00F97D57" w:rsidRPr="005D42B3" w:rsidRDefault="00F97D57" w:rsidP="005D42B3">
            <w:pPr>
              <w:widowControl/>
              <w:spacing w:line="3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基教科</w:t>
            </w:r>
          </w:p>
        </w:tc>
        <w:tc>
          <w:tcPr>
            <w:tcW w:w="1538" w:type="dxa"/>
            <w:tcBorders>
              <w:tl2br w:val="nil"/>
              <w:tr2bl w:val="nil"/>
            </w:tcBorders>
            <w:vAlign w:val="center"/>
          </w:tcPr>
          <w:p w:rsidR="009E5E98" w:rsidRPr="005D42B3" w:rsidRDefault="009E5E98" w:rsidP="005D42B3">
            <w:pPr>
              <w:spacing w:line="30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2021-2025年</w:t>
            </w:r>
          </w:p>
        </w:tc>
      </w:tr>
      <w:tr w:rsidR="00F97D57" w:rsidRPr="005D42B3" w:rsidTr="009B3FC1">
        <w:trPr>
          <w:trHeight w:val="1280"/>
        </w:trPr>
        <w:tc>
          <w:tcPr>
            <w:tcW w:w="1286" w:type="dxa"/>
            <w:tcBorders>
              <w:tl2br w:val="nil"/>
              <w:tr2bl w:val="nil"/>
            </w:tcBorders>
            <w:vAlign w:val="center"/>
          </w:tcPr>
          <w:p w:rsidR="00F97D57" w:rsidRPr="005D42B3" w:rsidRDefault="00F97D57" w:rsidP="005D42B3">
            <w:pPr>
              <w:adjustRightInd w:val="0"/>
              <w:snapToGrid w:val="0"/>
              <w:spacing w:line="320" w:lineRule="exact"/>
              <w:jc w:val="center"/>
              <w:rPr>
                <w:rFonts w:ascii="宋体" w:eastAsia="宋体" w:hAnsi="宋体" w:cs="宋体"/>
                <w:szCs w:val="21"/>
              </w:rPr>
            </w:pPr>
            <w:r w:rsidRPr="005D42B3">
              <w:rPr>
                <w:rFonts w:ascii="宋体" w:eastAsia="宋体" w:hAnsi="宋体" w:cs="宋体" w:hint="eastAsia"/>
                <w:szCs w:val="21"/>
              </w:rPr>
              <w:t>应急能力</w:t>
            </w:r>
          </w:p>
          <w:p w:rsidR="00F97D57" w:rsidRPr="005D42B3" w:rsidRDefault="00F97D57" w:rsidP="005D42B3">
            <w:pPr>
              <w:adjustRightInd w:val="0"/>
              <w:snapToGrid w:val="0"/>
              <w:spacing w:line="320" w:lineRule="exact"/>
              <w:jc w:val="center"/>
              <w:rPr>
                <w:rFonts w:ascii="宋体" w:eastAsia="宋体" w:hAnsi="宋体" w:cs="宋体"/>
                <w:szCs w:val="21"/>
              </w:rPr>
            </w:pPr>
            <w:r w:rsidRPr="005D42B3">
              <w:rPr>
                <w:rFonts w:ascii="宋体" w:eastAsia="宋体" w:hAnsi="宋体" w:cs="宋体" w:hint="eastAsia"/>
                <w:szCs w:val="21"/>
              </w:rPr>
              <w:t>提升工程</w:t>
            </w:r>
          </w:p>
        </w:tc>
        <w:tc>
          <w:tcPr>
            <w:tcW w:w="860" w:type="dxa"/>
            <w:tcBorders>
              <w:tl2br w:val="nil"/>
              <w:tr2bl w:val="nil"/>
            </w:tcBorders>
            <w:vAlign w:val="center"/>
          </w:tcPr>
          <w:p w:rsidR="00F97D57" w:rsidRPr="005D42B3" w:rsidRDefault="00F97D57" w:rsidP="005D42B3">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10</w:t>
            </w:r>
          </w:p>
        </w:tc>
        <w:tc>
          <w:tcPr>
            <w:tcW w:w="1929" w:type="dxa"/>
            <w:tcBorders>
              <w:tl2br w:val="nil"/>
              <w:tr2bl w:val="nil"/>
            </w:tcBorders>
            <w:vAlign w:val="center"/>
          </w:tcPr>
          <w:p w:rsidR="00F97D57" w:rsidRPr="005D42B3" w:rsidRDefault="00F97D57" w:rsidP="005D42B3">
            <w:pPr>
              <w:spacing w:line="320" w:lineRule="exact"/>
              <w:jc w:val="center"/>
              <w:textAlignment w:val="center"/>
              <w:rPr>
                <w:rFonts w:ascii="宋体" w:eastAsia="宋体" w:hAnsi="宋体" w:cs="宋体"/>
                <w:szCs w:val="21"/>
              </w:rPr>
            </w:pPr>
            <w:r w:rsidRPr="005D42B3">
              <w:rPr>
                <w:rFonts w:ascii="宋体" w:eastAsia="宋体" w:hAnsi="宋体" w:cs="宋体" w:hint="eastAsia"/>
                <w:kern w:val="0"/>
                <w:szCs w:val="21"/>
                <w:lang w:bidi="ar"/>
              </w:rPr>
              <w:t>基层应急管理队伍建设</w:t>
            </w:r>
          </w:p>
        </w:tc>
        <w:tc>
          <w:tcPr>
            <w:tcW w:w="4922" w:type="dxa"/>
            <w:tcBorders>
              <w:tl2br w:val="nil"/>
              <w:tr2bl w:val="nil"/>
            </w:tcBorders>
            <w:vAlign w:val="center"/>
          </w:tcPr>
          <w:p w:rsidR="00F97D57" w:rsidRPr="005D42B3" w:rsidRDefault="00F97D57" w:rsidP="005D42B3">
            <w:pPr>
              <w:spacing w:line="320" w:lineRule="exact"/>
              <w:textAlignment w:val="center"/>
              <w:rPr>
                <w:rFonts w:ascii="宋体" w:eastAsia="宋体" w:hAnsi="宋体" w:cs="宋体"/>
                <w:szCs w:val="21"/>
              </w:rPr>
            </w:pPr>
            <w:r w:rsidRPr="00F97D57">
              <w:rPr>
                <w:rFonts w:ascii="宋体" w:eastAsia="宋体" w:hAnsi="宋体" w:cs="宋体" w:hint="eastAsia"/>
                <w:color w:val="000000"/>
                <w:kern w:val="0"/>
                <w:szCs w:val="21"/>
                <w:lang w:bidi="ar"/>
              </w:rPr>
              <w:t>加强教育系统应急管理工作，推进学校微型消防站和义务消防队伍建设，做到有组织、有机制、有预案、有队伍、有物资，实现机构、人员、经费、装备“四落实”。</w:t>
            </w:r>
          </w:p>
        </w:tc>
        <w:tc>
          <w:tcPr>
            <w:tcW w:w="1549" w:type="dxa"/>
            <w:tcBorders>
              <w:tl2br w:val="nil"/>
              <w:tr2bl w:val="nil"/>
            </w:tcBorders>
            <w:vAlign w:val="center"/>
          </w:tcPr>
          <w:p w:rsidR="00F97D57" w:rsidRPr="005D42B3" w:rsidRDefault="00F97D57" w:rsidP="005D42B3">
            <w:pPr>
              <w:widowControl/>
              <w:spacing w:line="320" w:lineRule="exact"/>
              <w:jc w:val="center"/>
              <w:textAlignment w:val="center"/>
              <w:rPr>
                <w:rFonts w:ascii="宋体" w:eastAsia="宋体" w:hAnsi="宋体" w:cs="宋体"/>
                <w:color w:val="000000"/>
                <w:spacing w:val="-6"/>
                <w:kern w:val="0"/>
                <w:szCs w:val="21"/>
                <w:lang w:bidi="ar"/>
              </w:rPr>
            </w:pPr>
            <w:r w:rsidRPr="005D42B3">
              <w:rPr>
                <w:rFonts w:ascii="宋体" w:eastAsia="宋体" w:hAnsi="宋体" w:cs="宋体" w:hint="eastAsia"/>
                <w:color w:val="000000"/>
                <w:spacing w:val="-6"/>
                <w:kern w:val="0"/>
                <w:szCs w:val="21"/>
                <w:lang w:bidi="ar"/>
              </w:rPr>
              <w:t>应急管理局</w:t>
            </w:r>
          </w:p>
          <w:p w:rsidR="00F97D57" w:rsidRPr="00F97D57" w:rsidRDefault="00F97D57" w:rsidP="00F97D57">
            <w:pPr>
              <w:widowControl/>
              <w:spacing w:line="320" w:lineRule="exact"/>
              <w:jc w:val="center"/>
              <w:textAlignment w:val="center"/>
              <w:rPr>
                <w:rFonts w:ascii="宋体" w:eastAsia="宋体" w:hAnsi="宋体" w:cs="宋体"/>
                <w:color w:val="000000"/>
                <w:kern w:val="0"/>
                <w:szCs w:val="21"/>
                <w:lang w:bidi="ar"/>
              </w:rPr>
            </w:pPr>
            <w:r w:rsidRPr="005D42B3">
              <w:rPr>
                <w:rFonts w:ascii="宋体" w:eastAsia="宋体" w:hAnsi="宋体" w:cs="宋体" w:hint="eastAsia"/>
                <w:color w:val="000000"/>
                <w:kern w:val="0"/>
                <w:szCs w:val="21"/>
                <w:lang w:bidi="ar"/>
              </w:rPr>
              <w:t>消防救援大队</w:t>
            </w:r>
          </w:p>
        </w:tc>
        <w:tc>
          <w:tcPr>
            <w:tcW w:w="1984" w:type="dxa"/>
            <w:tcBorders>
              <w:tl2br w:val="nil"/>
              <w:tr2bl w:val="nil"/>
            </w:tcBorders>
            <w:vAlign w:val="center"/>
          </w:tcPr>
          <w:p w:rsidR="00F97D57" w:rsidRPr="005D42B3" w:rsidRDefault="00F97D57" w:rsidP="005D42B3">
            <w:pPr>
              <w:widowControl/>
              <w:spacing w:line="32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职社科（安监科）</w:t>
            </w:r>
          </w:p>
        </w:tc>
        <w:tc>
          <w:tcPr>
            <w:tcW w:w="1538" w:type="dxa"/>
            <w:tcBorders>
              <w:tl2br w:val="nil"/>
              <w:tr2bl w:val="nil"/>
            </w:tcBorders>
            <w:vAlign w:val="center"/>
          </w:tcPr>
          <w:p w:rsidR="00F97D57" w:rsidRPr="005D42B3" w:rsidRDefault="00F97D57" w:rsidP="005D42B3">
            <w:pPr>
              <w:spacing w:line="320" w:lineRule="exact"/>
              <w:jc w:val="center"/>
              <w:textAlignment w:val="center"/>
              <w:rPr>
                <w:rFonts w:ascii="宋体" w:eastAsia="宋体" w:hAnsi="宋体" w:cs="宋体"/>
                <w:szCs w:val="21"/>
              </w:rPr>
            </w:pPr>
            <w:r w:rsidRPr="005D42B3">
              <w:rPr>
                <w:rFonts w:ascii="宋体" w:eastAsia="宋体" w:hAnsi="宋体" w:cs="宋体" w:hint="eastAsia"/>
                <w:color w:val="000000"/>
                <w:kern w:val="0"/>
                <w:szCs w:val="21"/>
                <w:lang w:bidi="ar"/>
              </w:rPr>
              <w:t>2021-2022年</w:t>
            </w:r>
          </w:p>
        </w:tc>
      </w:tr>
      <w:tr w:rsidR="005D42B3" w:rsidRPr="005D42B3" w:rsidTr="00151757">
        <w:tc>
          <w:tcPr>
            <w:tcW w:w="1286" w:type="dxa"/>
            <w:tcBorders>
              <w:tl2br w:val="nil"/>
              <w:tr2bl w:val="nil"/>
            </w:tcBorders>
            <w:vAlign w:val="center"/>
          </w:tcPr>
          <w:p w:rsidR="005D42B3" w:rsidRPr="005D42B3" w:rsidRDefault="005D42B3" w:rsidP="005D42B3">
            <w:pPr>
              <w:adjustRightInd w:val="0"/>
              <w:snapToGrid w:val="0"/>
              <w:spacing w:line="320" w:lineRule="exact"/>
              <w:jc w:val="center"/>
              <w:rPr>
                <w:rFonts w:ascii="宋体" w:eastAsia="宋体" w:hAnsi="宋体" w:cs="宋体"/>
                <w:szCs w:val="21"/>
              </w:rPr>
            </w:pPr>
            <w:r w:rsidRPr="005D42B3">
              <w:rPr>
                <w:rFonts w:ascii="宋体" w:eastAsia="宋体" w:hAnsi="宋体" w:cs="宋体" w:hint="eastAsia"/>
                <w:szCs w:val="21"/>
              </w:rPr>
              <w:t>全民安全</w:t>
            </w:r>
          </w:p>
          <w:p w:rsidR="005D42B3" w:rsidRPr="005D42B3" w:rsidRDefault="005D42B3" w:rsidP="005D42B3">
            <w:pPr>
              <w:adjustRightInd w:val="0"/>
              <w:snapToGrid w:val="0"/>
              <w:spacing w:line="320" w:lineRule="exact"/>
              <w:jc w:val="center"/>
              <w:rPr>
                <w:rFonts w:ascii="宋体" w:eastAsia="宋体" w:hAnsi="宋体" w:cs="宋体"/>
                <w:szCs w:val="21"/>
              </w:rPr>
            </w:pPr>
            <w:r w:rsidRPr="005D42B3">
              <w:rPr>
                <w:rFonts w:ascii="宋体" w:eastAsia="宋体" w:hAnsi="宋体" w:cs="宋体" w:hint="eastAsia"/>
                <w:szCs w:val="21"/>
              </w:rPr>
              <w:t>教育工程</w:t>
            </w:r>
          </w:p>
        </w:tc>
        <w:tc>
          <w:tcPr>
            <w:tcW w:w="860" w:type="dxa"/>
            <w:tcBorders>
              <w:tl2br w:val="nil"/>
              <w:tr2bl w:val="nil"/>
            </w:tcBorders>
            <w:vAlign w:val="center"/>
          </w:tcPr>
          <w:p w:rsidR="005D42B3" w:rsidRPr="005D42B3" w:rsidRDefault="00F97D57" w:rsidP="005D42B3">
            <w:pPr>
              <w:adjustRightInd w:val="0"/>
              <w:snapToGrid w:val="0"/>
              <w:spacing w:line="320" w:lineRule="exact"/>
              <w:jc w:val="center"/>
              <w:rPr>
                <w:rFonts w:ascii="宋体" w:eastAsia="宋体" w:hAnsi="宋体" w:cs="宋体"/>
                <w:szCs w:val="21"/>
              </w:rPr>
            </w:pPr>
            <w:r>
              <w:rPr>
                <w:rFonts w:ascii="宋体" w:eastAsia="宋体" w:hAnsi="宋体" w:cs="宋体" w:hint="eastAsia"/>
                <w:szCs w:val="21"/>
              </w:rPr>
              <w:t>11</w:t>
            </w:r>
          </w:p>
        </w:tc>
        <w:tc>
          <w:tcPr>
            <w:tcW w:w="1929" w:type="dxa"/>
            <w:tcBorders>
              <w:tl2br w:val="nil"/>
              <w:tr2bl w:val="nil"/>
            </w:tcBorders>
            <w:vAlign w:val="center"/>
          </w:tcPr>
          <w:p w:rsidR="005D42B3" w:rsidRPr="005D42B3" w:rsidRDefault="005D42B3" w:rsidP="005D42B3">
            <w:pPr>
              <w:widowControl/>
              <w:spacing w:line="300" w:lineRule="exact"/>
              <w:jc w:val="center"/>
              <w:textAlignment w:val="center"/>
              <w:rPr>
                <w:rFonts w:ascii="宋体" w:eastAsia="宋体" w:hAnsi="宋体" w:cs="宋体"/>
                <w:szCs w:val="21"/>
              </w:rPr>
            </w:pPr>
            <w:r w:rsidRPr="005D42B3">
              <w:rPr>
                <w:rFonts w:ascii="宋体" w:eastAsia="宋体" w:hAnsi="宋体" w:cs="宋体" w:hint="eastAsia"/>
                <w:kern w:val="0"/>
                <w:szCs w:val="21"/>
                <w:lang w:bidi="ar"/>
              </w:rPr>
              <w:t>安全发展宣传教育</w:t>
            </w:r>
          </w:p>
        </w:tc>
        <w:tc>
          <w:tcPr>
            <w:tcW w:w="4922" w:type="dxa"/>
            <w:tcBorders>
              <w:tl2br w:val="nil"/>
              <w:tr2bl w:val="nil"/>
            </w:tcBorders>
            <w:vAlign w:val="center"/>
          </w:tcPr>
          <w:p w:rsidR="005D42B3" w:rsidRPr="005D42B3" w:rsidRDefault="00F97D57" w:rsidP="00F97D57">
            <w:pPr>
              <w:widowControl/>
              <w:spacing w:line="300" w:lineRule="exact"/>
              <w:textAlignment w:val="center"/>
              <w:rPr>
                <w:rFonts w:ascii="宋体" w:eastAsia="宋体" w:hAnsi="宋体" w:cs="宋体"/>
                <w:color w:val="76923C"/>
                <w:szCs w:val="21"/>
              </w:rPr>
            </w:pPr>
            <w:r w:rsidRPr="00F97D57">
              <w:rPr>
                <w:rFonts w:ascii="宋体" w:eastAsia="宋体" w:hAnsi="宋体" w:cs="宋体" w:hint="eastAsia"/>
                <w:color w:val="000000"/>
                <w:kern w:val="0"/>
                <w:szCs w:val="21"/>
                <w:lang w:bidi="ar"/>
              </w:rPr>
              <w:t>进一步深入学习贯彻习近平总书记关于安全生产的重要论述和指示批示精神，强化安全生产红线意识和底线思维，以实际行动和实际成效践行“两个维护”。将习近平总书记重要论述作为教育系统理论学习中心组学习的重要内容，列入区委教育工委、党政领导和安全干部教育培训重要内容，成为学校干部、教职员工在线学习和日常教育培训的必修内容。推进学校教育体验场所建设，深入组织开展“安全教育日”“防</w:t>
            </w:r>
            <w:r w:rsidRPr="00F97D57">
              <w:rPr>
                <w:rFonts w:ascii="宋体" w:eastAsia="宋体" w:hAnsi="宋体" w:cs="宋体" w:hint="eastAsia"/>
                <w:color w:val="000000"/>
                <w:kern w:val="0"/>
                <w:szCs w:val="21"/>
                <w:lang w:bidi="ar"/>
              </w:rPr>
              <w:lastRenderedPageBreak/>
              <w:t>灾减灾日”“安全生产月”“119消防宣传月”等主题宣教活动，通过校报校刊、显示屏、广告栏、校园网、手机短信、两微一端等平台，加强创建江苏省安全发展示范城市和深化高质量平安校园建设的宣传力度。组织开展学校安保、消防、防疫、食品、危化品等重点领域和重点岗位人员培训演练。创新开展安全宣传教育“进校园”，深入推进区域性安全教育课程建设，开发建设和大力推动《安全教育》系列读本进课程、进课表、进课堂，切实提升广大学生的社会安全责任意识，掌握安全知识，提升安全自护技能。</w:t>
            </w:r>
          </w:p>
        </w:tc>
        <w:tc>
          <w:tcPr>
            <w:tcW w:w="1549" w:type="dxa"/>
            <w:tcBorders>
              <w:tl2br w:val="nil"/>
              <w:tr2bl w:val="nil"/>
            </w:tcBorders>
            <w:vAlign w:val="center"/>
          </w:tcPr>
          <w:p w:rsidR="005D42B3" w:rsidRPr="005D42B3" w:rsidRDefault="005D42B3" w:rsidP="005D42B3">
            <w:pPr>
              <w:widowControl/>
              <w:spacing w:line="300" w:lineRule="exact"/>
              <w:jc w:val="center"/>
              <w:textAlignment w:val="center"/>
              <w:rPr>
                <w:rFonts w:ascii="宋体" w:eastAsia="宋体" w:hAnsi="宋体" w:cs="宋体"/>
                <w:color w:val="000000"/>
                <w:kern w:val="0"/>
                <w:szCs w:val="21"/>
                <w:lang w:bidi="ar"/>
              </w:rPr>
            </w:pPr>
            <w:r w:rsidRPr="005D42B3">
              <w:rPr>
                <w:rFonts w:ascii="宋体" w:eastAsia="宋体" w:hAnsi="宋体" w:cs="宋体" w:hint="eastAsia"/>
                <w:color w:val="000000"/>
                <w:kern w:val="0"/>
                <w:szCs w:val="21"/>
                <w:lang w:bidi="ar"/>
              </w:rPr>
              <w:lastRenderedPageBreak/>
              <w:t>组织部</w:t>
            </w:r>
          </w:p>
          <w:p w:rsidR="005D42B3" w:rsidRPr="005D42B3" w:rsidRDefault="005D42B3" w:rsidP="005D42B3">
            <w:pPr>
              <w:widowControl/>
              <w:spacing w:line="300" w:lineRule="exact"/>
              <w:jc w:val="center"/>
              <w:textAlignment w:val="center"/>
              <w:rPr>
                <w:rFonts w:ascii="宋体" w:eastAsia="宋体" w:hAnsi="宋体" w:cs="宋体"/>
                <w:color w:val="000000"/>
                <w:spacing w:val="-6"/>
                <w:kern w:val="0"/>
                <w:szCs w:val="21"/>
                <w:lang w:bidi="ar"/>
              </w:rPr>
            </w:pPr>
            <w:r w:rsidRPr="005D42B3">
              <w:rPr>
                <w:rFonts w:ascii="宋体" w:eastAsia="宋体" w:hAnsi="宋体" w:cs="宋体" w:hint="eastAsia"/>
                <w:color w:val="000000"/>
                <w:spacing w:val="-6"/>
                <w:kern w:val="0"/>
                <w:szCs w:val="21"/>
                <w:lang w:bidi="ar"/>
              </w:rPr>
              <w:t>应急管理局</w:t>
            </w:r>
          </w:p>
          <w:p w:rsidR="005D42B3" w:rsidRPr="00F97D57" w:rsidRDefault="005D42B3" w:rsidP="00F97D57">
            <w:pPr>
              <w:widowControl/>
              <w:spacing w:line="300" w:lineRule="exact"/>
              <w:jc w:val="center"/>
              <w:textAlignment w:val="center"/>
              <w:rPr>
                <w:rFonts w:ascii="宋体" w:eastAsia="宋体" w:hAnsi="宋体" w:cs="宋体"/>
                <w:color w:val="000000"/>
                <w:kern w:val="0"/>
                <w:szCs w:val="21"/>
                <w:lang w:bidi="ar"/>
              </w:rPr>
            </w:pPr>
            <w:r w:rsidRPr="005D42B3">
              <w:rPr>
                <w:rFonts w:ascii="宋体" w:eastAsia="宋体" w:hAnsi="宋体" w:cs="宋体" w:hint="eastAsia"/>
                <w:color w:val="000000"/>
                <w:kern w:val="0"/>
                <w:szCs w:val="21"/>
                <w:lang w:bidi="ar"/>
              </w:rPr>
              <w:t>教育局</w:t>
            </w:r>
          </w:p>
        </w:tc>
        <w:tc>
          <w:tcPr>
            <w:tcW w:w="1984" w:type="dxa"/>
            <w:tcBorders>
              <w:tl2br w:val="nil"/>
              <w:tr2bl w:val="nil"/>
            </w:tcBorders>
            <w:vAlign w:val="center"/>
          </w:tcPr>
          <w:p w:rsidR="005D42B3" w:rsidRDefault="00F97D57" w:rsidP="005D42B3">
            <w:pPr>
              <w:widowControl/>
              <w:spacing w:line="300" w:lineRule="exact"/>
              <w:jc w:val="center"/>
              <w:textAlignment w:val="center"/>
              <w:rPr>
                <w:rFonts w:ascii="宋体" w:eastAsia="宋体" w:hAnsi="宋体" w:cs="宋体"/>
                <w:color w:val="000000"/>
                <w:szCs w:val="21"/>
              </w:rPr>
            </w:pPr>
            <w:r w:rsidRPr="00F97D57">
              <w:rPr>
                <w:rFonts w:ascii="宋体" w:eastAsia="宋体" w:hAnsi="宋体" w:cs="宋体" w:hint="eastAsia"/>
                <w:color w:val="000000"/>
                <w:szCs w:val="21"/>
              </w:rPr>
              <w:t>职社科（安监科）</w:t>
            </w:r>
          </w:p>
          <w:p w:rsidR="00F97D57" w:rsidRPr="005D42B3" w:rsidRDefault="00F97D57" w:rsidP="005D42B3">
            <w:pPr>
              <w:widowControl/>
              <w:spacing w:line="30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基教科</w:t>
            </w:r>
          </w:p>
        </w:tc>
        <w:tc>
          <w:tcPr>
            <w:tcW w:w="1538" w:type="dxa"/>
            <w:tcBorders>
              <w:tl2br w:val="nil"/>
              <w:tr2bl w:val="nil"/>
            </w:tcBorders>
            <w:vAlign w:val="center"/>
          </w:tcPr>
          <w:p w:rsidR="005D42B3" w:rsidRPr="005D42B3" w:rsidRDefault="005D42B3" w:rsidP="005D42B3">
            <w:pPr>
              <w:widowControl/>
              <w:spacing w:line="300" w:lineRule="exact"/>
              <w:jc w:val="center"/>
              <w:textAlignment w:val="center"/>
              <w:rPr>
                <w:rFonts w:ascii="宋体" w:eastAsia="宋体" w:hAnsi="宋体" w:cs="宋体"/>
                <w:color w:val="000000"/>
                <w:szCs w:val="21"/>
              </w:rPr>
            </w:pPr>
            <w:r w:rsidRPr="005D42B3">
              <w:rPr>
                <w:rFonts w:ascii="宋体" w:eastAsia="宋体" w:hAnsi="宋体" w:cs="宋体" w:hint="eastAsia"/>
                <w:color w:val="000000"/>
                <w:kern w:val="0"/>
                <w:szCs w:val="21"/>
                <w:lang w:bidi="ar"/>
              </w:rPr>
              <w:t>2021-2025年</w:t>
            </w:r>
          </w:p>
        </w:tc>
      </w:tr>
    </w:tbl>
    <w:p w:rsidR="00453BE0" w:rsidRDefault="00453BE0"/>
    <w:sectPr w:rsidR="00453BE0" w:rsidSect="00A432EB">
      <w:headerReference w:type="even" r:id="rId9"/>
      <w:headerReference w:type="default" r:id="rId10"/>
      <w:footerReference w:type="even" r:id="rId11"/>
      <w:footerReference w:type="default" r:id="rId1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C3" w:rsidRDefault="009E03C3">
      <w:r>
        <w:separator/>
      </w:r>
    </w:p>
  </w:endnote>
  <w:endnote w:type="continuationSeparator" w:id="0">
    <w:p w:rsidR="009E03C3" w:rsidRDefault="009E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3" w:rsidRDefault="00281EC3">
    <w:pPr>
      <w:pStyle w:val="a3"/>
      <w:ind w:firstLineChars="200" w:firstLine="560"/>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8963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81EC3" w:rsidRDefault="00281EC3">
                          <w:pPr>
                            <w:pStyle w:val="a3"/>
                            <w:ind w:firstLineChars="200" w:firstLine="560"/>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- 20 -</w:t>
                          </w:r>
                          <w:r>
                            <w:rPr>
                              <w:rFonts w:ascii="宋体" w:hAnsi="宋体"/>
                              <w:kern w:val="0"/>
                              <w:sz w:val="28"/>
                              <w:szCs w:val="28"/>
                            </w:rPr>
                            <w:fldChar w:fldCharType="end"/>
                          </w:r>
                          <w:r>
                            <w:rPr>
                              <w:rFonts w:ascii="宋体" w:hAnsi="宋体"/>
                              <w:kern w:val="0"/>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8.85pt;margin-top:0;width:70.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2n9wAIAALI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hRpx00KLdt6+77z93P76g0JRn6FUCXjc9+OntldhCmy1V1V+L4oNCXCwbwmt6&#10;KaUYGkpKSM83N92jqyOOMiDr4ZUoIQ651cICbSvZmdpBNRCgQ5vuDq2hW40K2IyieH46w6iAo+DU&#10;m3kzG4Ek0+VeKv2Cig4ZI8USOm/ByeZaaZMMSSYXE4uLnLWt7X7LH2yA47gDoeGqOTNJ2GZ+ir14&#10;Fa2i0AmD+coJvSxzLvNl6Mxz/2yWnWbLZeZ/NnH9MGlYWVJuwkzC8sM/a9xe4qMkDtJSomWlgTMp&#10;KVmvl61EGwLCzu23L8iRm/swDVsE4PKIkh+E3lUQO/k8OnPCPJw58ZkXOZ4fX8VzL4zDLH9I6Zpx&#10;+u+U0JDieBaYnnY96E/xepTVb2l69ntKkyQd0zBFWtaBUA5OJDFiXPHSdlkT1o72UVUMk/uqQOen&#10;nlvpGrWOutXb9RZQjJ7XorwDEUsBIgOlwugDoxHyI0YDjJEUc5hzGLUvOTwDM3EmQ07GejIIL+Bi&#10;ijVGo7nU42S67SWrG8CdHtolPJWcWRnf57B/YDAYLIX9EDOT5/jfet2P2sUvAAAA//8DAFBLAwQU&#10;AAYACAAAACEAwvd75NkAAAAEAQAADwAAAGRycy9kb3ducmV2LnhtbEyPwWrDMBBE74X8g9hCbo2c&#10;pqTB9TqEQC+5NS2F3hRrY5lKKyMpjv33VXppLwvDDDNvq+3orBgoxM4zwnJRgCBuvO64Rfh4f33Y&#10;gIhJsVbWMyFMFGFbz+4qVWp/5TcajqkVuYRjqRBMSn0pZWwMORUXvifO3tkHp1KWoZU6qGsud1Y+&#10;FsVaOtVxXjCqp72h5vt4cQjP46enPtKevs5DE0w3bexhQpzfj7sXEInG9BeGG35GhzoznfyFdRQW&#10;IT+Sfu/NeyqWIE4Iq/UKZF3J//D1DwAAAP//AwBQSwECLQAUAAYACAAAACEAtoM4kv4AAADhAQAA&#10;EwAAAAAAAAAAAAAAAAAAAAAAW0NvbnRlbnRfVHlwZXNdLnhtbFBLAQItABQABgAIAAAAIQA4/SH/&#10;1gAAAJQBAAALAAAAAAAAAAAAAAAAAC8BAABfcmVscy8ucmVsc1BLAQItABQABgAIAAAAIQDG42n9&#10;wAIAALIFAAAOAAAAAAAAAAAAAAAAAC4CAABkcnMvZTJvRG9jLnhtbFBLAQItABQABgAIAAAAIQDC&#10;93vk2QAAAAQBAAAPAAAAAAAAAAAAAAAAABoFAABkcnMvZG93bnJldi54bWxQSwUGAAAAAAQABADz&#10;AAAAIAYAAAAA&#10;" filled="f" stroked="f">
              <v:textbox style="mso-fit-shape-to-text:t" inset="0,0,0,0">
                <w:txbxContent>
                  <w:p w:rsidR="00281EC3" w:rsidRDefault="00281EC3">
                    <w:pPr>
                      <w:pStyle w:val="a3"/>
                      <w:ind w:firstLineChars="200" w:firstLine="560"/>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noProof/>
                        <w:kern w:val="0"/>
                        <w:sz w:val="28"/>
                        <w:szCs w:val="28"/>
                      </w:rPr>
                      <w:t>- 20 -</w:t>
                    </w:r>
                    <w:r>
                      <w:rPr>
                        <w:rFonts w:ascii="宋体" w:hAnsi="宋体"/>
                        <w:kern w:val="0"/>
                        <w:sz w:val="28"/>
                        <w:szCs w:val="28"/>
                      </w:rPr>
                      <w:fldChar w:fldCharType="end"/>
                    </w:r>
                    <w:r>
                      <w:rPr>
                        <w:rFonts w:ascii="宋体" w:hAnsi="宋体"/>
                        <w:kern w:val="0"/>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3" w:rsidRDefault="00281EC3">
    <w:pPr>
      <w:pStyle w:val="a3"/>
      <w:ind w:right="56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0BAA2284" wp14:editId="18FAD4D5">
              <wp:simplePos x="0" y="0"/>
              <wp:positionH relativeFrom="margin">
                <wp:align>outside</wp:align>
              </wp:positionH>
              <wp:positionV relativeFrom="paragraph">
                <wp:posOffset>0</wp:posOffset>
              </wp:positionV>
              <wp:extent cx="8896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81EC3" w:rsidRDefault="00281EC3">
                          <w:pPr>
                            <w:pStyle w:val="a3"/>
                            <w:ind w:right="560"/>
                            <w:jc w:val="right"/>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AE02BE">
                            <w:rPr>
                              <w:rFonts w:ascii="宋体" w:hAnsi="宋体"/>
                              <w:noProof/>
                              <w:kern w:val="0"/>
                              <w:sz w:val="28"/>
                              <w:szCs w:val="28"/>
                            </w:rPr>
                            <w:t>- 9 -</w:t>
                          </w:r>
                          <w:r>
                            <w:rPr>
                              <w:rFonts w:ascii="宋体" w:hAnsi="宋体"/>
                              <w:kern w:val="0"/>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18.85pt;margin-top:0;width:70.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jJwwIAALkFAAAOAAAAZHJzL2Uyb0RvYy54bWysVM1u1DAQviPxDpbvaX42u02iZqt2s0FI&#10;5UcqPIA3cRKLxI5sd7MFcYU34MSFO8/V52DsbLbbVkgIyMGa2ONv5pv5PGfnu65FWyoVEzzF/omH&#10;EeWFKBmvU/z+Xe5EGClNeElawWmKb6nC58vnz86GPqGBaERbUokAhKtk6FPcaN0nrquKhnZEnYie&#10;cjishOyIhl9Zu6UkA6B3rRt43sIdhCx7KQqqFOxm4yFeWvyqooV+U1WKatSmGHLTdpV23ZjVXZ6R&#10;pJakb1ixT4P8RRYdYRyCHqAyogm6kewJVMcKKZSo9EkhOldUFSuo5QBsfO8Rm+uG9NRygeKo/lAm&#10;9f9gi9fbtxKxMsUzjDjpoEV3377eff959+MLmpnyDL1KwOu6Bz+9uxQ7aLOlqvorUXxQiItVQ3hN&#10;L6QUQ0NJCen55qZ7dHXEUQZkM7wSJcQhN1pYoF0lO1M7qAYCdGjT7aE1dKdRAZtRFC9mc4wKOApm&#10;3tyb2wgkmS73UukXVHTIGCmW0HkLTrZXSptkSDK5mFhc5Kxtbfdb/mADHMcdCA1XzZlJwjbzU+zF&#10;62gdhU4YLNZO6GWZc5GvQmeR+6fzbJatVpn/2cT1w6RhZUm5CTMJyw//rHF7iY+SOEhLiZaVBs6k&#10;pGS9WbUSbQkIO7ffviBHbu7DNGwRgMsjSn4QepdB7OSL6NQJ83DuxKde5Hh+fBkvvDAOs/whpSvG&#10;6b9TQkOK43lgetr1oD/F61FWv6Xp2e8pTZJ0TMMUaVkHQjk4kcSIcc1L22VNWDvaR1UxTO6rAp2f&#10;em6la9Q66lbvNjv7SKyujaw3orwFLUsBWgPBwgQEoxHyI0YDTJMUcxh3GLUvObwGM3gmQ07GZjII&#10;L+BiijVGo7nS44C66SWrG8Cd3tsFvJicWTXf57B/ZzAfLJP9LDMD6Pjfet1P3OUvAAAA//8DAFBL&#10;AwQUAAYACAAAACEAwvd75NkAAAAEAQAADwAAAGRycy9kb3ducmV2LnhtbEyPwWrDMBBE74X8g9hC&#10;bo2cpqTB9TqEQC+5NS2F3hRrY5lKKyMpjv33VXppLwvDDDNvq+3orBgoxM4zwnJRgCBuvO64Rfh4&#10;f33YgIhJsVbWMyFMFGFbz+4qVWp/5TcajqkVuYRjqRBMSn0pZWwMORUXvifO3tkHp1KWoZU6qGsu&#10;d1Y+FsVaOtVxXjCqp72h5vt4cQjP46enPtKevs5DE0w3bexhQpzfj7sXEInG9BeGG35GhzoznfyF&#10;dRQWIT+Sfu/NeyqWIE4Iq/UKZF3J//D1DwAAAP//AwBQSwECLQAUAAYACAAAACEAtoM4kv4AAADh&#10;AQAAEwAAAAAAAAAAAAAAAAAAAAAAW0NvbnRlbnRfVHlwZXNdLnhtbFBLAQItABQABgAIAAAAIQA4&#10;/SH/1gAAAJQBAAALAAAAAAAAAAAAAAAAAC8BAABfcmVscy8ucmVsc1BLAQItABQABgAIAAAAIQCj&#10;GBjJwwIAALkFAAAOAAAAAAAAAAAAAAAAAC4CAABkcnMvZTJvRG9jLnhtbFBLAQItABQABgAIAAAA&#10;IQDC93vk2QAAAAQBAAAPAAAAAAAAAAAAAAAAAB0FAABkcnMvZG93bnJldi54bWxQSwUGAAAAAAQA&#10;BADzAAAAIwYAAAAA&#10;" filled="f" stroked="f">
              <v:textbox style="mso-fit-shape-to-text:t" inset="0,0,0,0">
                <w:txbxContent>
                  <w:p w:rsidR="00281EC3" w:rsidRDefault="00281EC3">
                    <w:pPr>
                      <w:pStyle w:val="a3"/>
                      <w:ind w:right="560"/>
                      <w:jc w:val="right"/>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AE02BE">
                      <w:rPr>
                        <w:rFonts w:ascii="宋体" w:hAnsi="宋体"/>
                        <w:noProof/>
                        <w:kern w:val="0"/>
                        <w:sz w:val="28"/>
                        <w:szCs w:val="28"/>
                      </w:rPr>
                      <w:t>- 9 -</w:t>
                    </w:r>
                    <w:r>
                      <w:rPr>
                        <w:rFonts w:ascii="宋体" w:hAnsi="宋体"/>
                        <w:kern w:val="0"/>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3" w:rsidRDefault="00281EC3">
    <w:pPr>
      <w:pStyle w:val="a3"/>
      <w:ind w:firstLineChars="200" w:firstLine="560"/>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3" w:rsidRDefault="00281EC3">
    <w:pPr>
      <w:pStyle w:val="a3"/>
    </w:pPr>
    <w:r>
      <w:rPr>
        <w:noProof/>
      </w:rPr>
      <mc:AlternateContent>
        <mc:Choice Requires="wps">
          <w:drawing>
            <wp:anchor distT="0" distB="0" distL="114300" distR="114300" simplePos="0" relativeHeight="251661312" behindDoc="0" locked="0" layoutInCell="1" allowOverlap="1" wp14:anchorId="4F955D8A" wp14:editId="3032456F">
              <wp:simplePos x="0" y="0"/>
              <wp:positionH relativeFrom="margin">
                <wp:posOffset>-268605</wp:posOffset>
              </wp:positionH>
              <wp:positionV relativeFrom="paragraph">
                <wp:posOffset>-1191895</wp:posOffset>
              </wp:positionV>
              <wp:extent cx="230505" cy="534035"/>
              <wp:effectExtent l="0" t="0" r="127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050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81EC3" w:rsidRDefault="00281EC3">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02BE">
                            <w:rPr>
                              <w:rFonts w:ascii="宋体" w:hAnsi="宋体" w:cs="宋体"/>
                              <w:noProof/>
                              <w:sz w:val="28"/>
                              <w:szCs w:val="28"/>
                            </w:rPr>
                            <w:t>12</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21.15pt;margin-top:-93.85pt;width:18.15pt;height:42.05pt;rotation:90;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bMzgIAAMcFAAAOAAAAZHJzL2Uyb0RvYy54bWysVM2OmzAQvlfqO1i+s0AC2YCWrHZDqCpt&#10;f6RtH8ABA1bBRrY3sK16bd+gp15673Ptc3RsQjbZXqq2HNDYHn+eme+bubgc2gbtqFRM8AT7Zx5G&#10;lOeiYLxK8Pt3mbPESGnCC9IIThN8TxW+XD1/dtF3MZ2JWjQFlQhAuIr7LsG11l3suiqvaUvUmego&#10;h8NSyJZoWMrKLSTpAb1t3JnnLdxeyKKTIqdKwW46HuKVxS9Lmus3ZamoRk2CITZt/9L+t+bvri5I&#10;XEnS1Szfh0H+IoqWMA6PHqBSogm6k+w3qJblUihR6rNctK4oS5ZTmwNk43tPsrmtSUdtLlAc1R3K&#10;pP4fbP5691YiVgB3GHHSAkUP374+fP/58OML8k15+k7F4HXbgZ8ersVgXE2qqrsR+QeFuFjXhFf0&#10;SkrR15QUEJ696R5dHXGUAdn2r0QB75A7LSzQUMoWSQHchIFnPrsLtUHwFpB2fyCKDhrlsDmbe6EX&#10;YpTDUTgPvHloInVJbKBMbJ1U+gUVLTJGgiXowIKS3Y3So+vkYty5yFjTWC00/GQDMMcdeBqumjMT&#10;hKX2U+RFm+VmGTjBbLFxAi9NnatsHTiLzD8P03m6Xqf+Z/OuH8Q1KwrKzTOTzPzgz2jcC34UyEFo&#10;SjSsMHAmJCWr7bqRaEdA5pn99gU5cnNPw7D1glyepOTPAu96FjnZYnnuBFkQOtG5t3Q8P7qOFl4Q&#10;BWl2mtIN4/TfU0J9gqNwZjhtuyLBileWsKP4n6RplWIbGDg6cWuZhpnSsDbBy1FPllkjzQ0vrK0J&#10;a0b7qComk8eqAOrEuRWy0e6oYj1sB9sy86k/tqK4B2VbDYNgYR6C6GohP2LUw2xJMIfhh1HzkkNv&#10;mDE0GXIytpNBeA4XE6wxGs21HsfVXSdZVQPu1H1X0D8Zs2o2jTbGAPGbBUwLm8l+splxdLy2Xo/z&#10;d/ULAAD//wMAUEsDBBQABgAIAAAAIQAwWRba4AAAAAwBAAAPAAAAZHJzL2Rvd25yZXYueG1sTI/N&#10;TsMwEITvSLyDtUjcWieBpm2IUyGkigMCiULvm3gbR/VPFDtteHucE9x2d0az35S7yWh2ocF3zgpI&#10;lwkwso2TnW0FfH/tFxtgPqCVqJ0lAT/kYVfd3pRYSHe1n3Q5hJbFEOsLFKBC6AvOfaPIoF+6nmzU&#10;Tm4wGOI6tFwOeI3hRvMsSXJusLPxg8KeXhQ158NoBGz2/ePqjOOHad/xTb1u06Q+aiHu76bnJ2CB&#10;pvBnhhk/okMVmWo3WumZFrDI8yxa45DmD7HEbFlvgdXzJVuvgFcl/1+i+gUAAP//AwBQSwECLQAU&#10;AAYACAAAACEAtoM4kv4AAADhAQAAEwAAAAAAAAAAAAAAAAAAAAAAW0NvbnRlbnRfVHlwZXNdLnht&#10;bFBLAQItABQABgAIAAAAIQA4/SH/1gAAAJQBAAALAAAAAAAAAAAAAAAAAC8BAABfcmVscy8ucmVs&#10;c1BLAQItABQABgAIAAAAIQBGEubMzgIAAMcFAAAOAAAAAAAAAAAAAAAAAC4CAABkcnMvZTJvRG9j&#10;LnhtbFBLAQItABQABgAIAAAAIQAwWRba4AAAAAwBAAAPAAAAAAAAAAAAAAAAACgFAABkcnMvZG93&#10;bnJldi54bWxQSwUGAAAAAAQABADzAAAANQYAAAAA&#10;" filled="f" stroked="f">
              <v:textbox style="mso-fit-shape-to-text:t" inset="0,0,0,0">
                <w:txbxContent>
                  <w:p w:rsidR="00281EC3" w:rsidRDefault="00281EC3">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02BE">
                      <w:rPr>
                        <w:rFonts w:ascii="宋体" w:hAnsi="宋体" w:cs="宋体"/>
                        <w:noProof/>
                        <w:sz w:val="28"/>
                        <w:szCs w:val="28"/>
                      </w:rPr>
                      <w:t>12</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C3" w:rsidRDefault="009E03C3">
      <w:r>
        <w:separator/>
      </w:r>
    </w:p>
  </w:footnote>
  <w:footnote w:type="continuationSeparator" w:id="0">
    <w:p w:rsidR="009E03C3" w:rsidRDefault="009E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3" w:rsidRDefault="00281EC3">
    <w:pPr>
      <w:pStyle w:val="a4"/>
      <w:pBdr>
        <w:bottom w:val="none" w:sz="0" w:space="1" w:color="auto"/>
      </w:pBdr>
    </w:pPr>
    <w:r>
      <w:rPr>
        <w:noProof/>
        <w:sz w:val="28"/>
      </w:rPr>
      <mc:AlternateContent>
        <mc:Choice Requires="wps">
          <w:drawing>
            <wp:anchor distT="0" distB="0" distL="114300" distR="114300" simplePos="0" relativeHeight="251662336" behindDoc="0" locked="0" layoutInCell="1" allowOverlap="1" wp14:anchorId="3C26E5D0" wp14:editId="3B4B374D">
              <wp:simplePos x="0" y="0"/>
              <wp:positionH relativeFrom="margin">
                <wp:posOffset>-242570</wp:posOffset>
              </wp:positionH>
              <wp:positionV relativeFrom="paragraph">
                <wp:posOffset>692150</wp:posOffset>
              </wp:positionV>
              <wp:extent cx="230505" cy="534035"/>
              <wp:effectExtent l="0" t="0" r="381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050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81EC3" w:rsidRDefault="00281EC3">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- 28 -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19.1pt;margin-top:54.5pt;width:18.15pt;height:42.05pt;rotation:90;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JbywIAAMcFAAAOAAAAZHJzL2Uyb0RvYy54bWysVMuO0zAU3SPxD5b3mTyadJpo0tFM0yCk&#10;4SENfICbOIlFYke2p+mA2MIfsGLDnu/qd3Dt9DlsEJCFdWNfn/s4x/fqetO1aE2lYoKn2L/wMKK8&#10;ECXjdYrfv8udGUZKE16SVnCa4keq8PX8+bOroU9oIBrRllQiAOEqGfoUN1r3ieuqoqEdUReipxwO&#10;KyE7ouFX1m4pyQDoXesGnjd1ByHLXoqCKgW72XiI5xa/qmih31SVohq1KYbctF2lXVdmdedXJKkl&#10;6RtW7NIgf5FFRxiHoAeojGiCHiT7DapjhRRKVPqiEJ0rqooV1NYA1fjek2ruG9JTWws0R/WHNqn/&#10;B1u8Xr+ViJUpDjDipAOKtt++br//3P74ggLTnqFXCXjd9+CnN7diAzTbUlV/J4oPCnGxaAiv6Y2U&#10;YmgoKSE939x0T66OOMqArIZXooQ45EELC7SpZIekAG6i0DOf3YXeIIgFpD0eiKIbjQrYDCZe5EUY&#10;FXAUTUJvEtl4JDFQhoZeKv2Cig4ZI8USdGBByfpOaZPa0cW4c5GztrVaaPnZBjiOOxAarpozk4Sl&#10;9lPsxcvZchY6YTBdOqGXZc5Nvgidae5fRtkkWywy/7OJ64dJw8qSchNmLzM//DMad4IfBXIQmhIt&#10;Kw2cSUnJerVoJVoTkHluv11DTtzc8zRsE6CWJyX5QejdBrGTT2eXTpiHkRNfejPH8+PbeOqFcZjl&#10;5yXdMU7/vSQ0pDiOAsNp15cpVry2hJ3k/6RMqxT7gIGjM7eOaZgpLetSPBv1ZJk10lzy0tqasHa0&#10;T7piKjl2BVD3nFshG+2OKtab1Wb3ZADMiHwlykdQttUwCBbmIYiuEfIjRgPMlhRzGH4YtS85vA0z&#10;hvaG3BurvUF4ARdTrDEazYUex9VDL1ndAO7+9d3A+8mZVfMxh92rg2lhK9lNNjOOTv+t13H+zn8B&#10;AAD//wMAUEsDBBQABgAIAAAAIQAlhBRV3gAAAAoBAAAPAAAAZHJzL2Rvd25yZXYueG1sTI/NTsMw&#10;EITvSLyDtUjcWicGoiaNUyGkigMCiULvm9jEUf0TxU4b3p7lBMed+TQ7U+8WZ9lZT3EIXkK+zoBp&#10;3wU1+F7C58d+tQEWE3qFNngt4VtH2DXXVzVWKlz8uz4fUs8oxMcKJZiUxorz2BntMK7DqD15X2Fy&#10;mOiceq4mvFC4s1xkWcEdDp4+GBz1k9Hd6TA7CZv9eP9wwvnN9a/4Yp7LPGuPVsrbm+VxCyzpJf3B&#10;8FufqkNDndowexWZlbAqRE4oGXeiBEaEEDSuJaEoBfCm5v8nND8AAAD//wMAUEsBAi0AFAAGAAgA&#10;AAAhALaDOJL+AAAA4QEAABMAAAAAAAAAAAAAAAAAAAAAAFtDb250ZW50X1R5cGVzXS54bWxQSwEC&#10;LQAUAAYACAAAACEAOP0h/9YAAACUAQAACwAAAAAAAAAAAAAAAAAvAQAAX3JlbHMvLnJlbHNQSwEC&#10;LQAUAAYACAAAACEAv/eyW8sCAADHBQAADgAAAAAAAAAAAAAAAAAuAgAAZHJzL2Uyb0RvYy54bWxQ&#10;SwECLQAUAAYACAAAACEAJYQUVd4AAAAKAQAADwAAAAAAAAAAAAAAAAAlBQAAZHJzL2Rvd25yZXYu&#10;eG1sUEsFBgAAAAAEAAQA8wAAADAGAAAAAA==&#10;" filled="f" stroked="f">
              <v:textbox style="mso-fit-shape-to-text:t" inset="0,0,0,0">
                <w:txbxContent>
                  <w:p w:rsidR="00281EC3" w:rsidRDefault="00281EC3">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- 28 -</w:t>
                    </w:r>
                    <w:r>
                      <w:rPr>
                        <w:rFonts w:ascii="宋体" w:hAnsi="宋体" w:cs="宋体" w:hint="eastAsia"/>
                        <w:sz w:val="28"/>
                        <w:szCs w:val="28"/>
                      </w:rP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EC3" w:rsidRDefault="00281EC3">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B3"/>
    <w:rsid w:val="00131897"/>
    <w:rsid w:val="00137D16"/>
    <w:rsid w:val="00151757"/>
    <w:rsid w:val="001D2E27"/>
    <w:rsid w:val="00265AB9"/>
    <w:rsid w:val="00280432"/>
    <w:rsid w:val="00281EC3"/>
    <w:rsid w:val="002925EF"/>
    <w:rsid w:val="002B3D26"/>
    <w:rsid w:val="003059D9"/>
    <w:rsid w:val="003117BC"/>
    <w:rsid w:val="00350CEE"/>
    <w:rsid w:val="0037649A"/>
    <w:rsid w:val="003A16E3"/>
    <w:rsid w:val="003A7618"/>
    <w:rsid w:val="004434E9"/>
    <w:rsid w:val="00453BE0"/>
    <w:rsid w:val="005D42B3"/>
    <w:rsid w:val="006274BD"/>
    <w:rsid w:val="006A2502"/>
    <w:rsid w:val="006E56FC"/>
    <w:rsid w:val="006F3C7C"/>
    <w:rsid w:val="0079152C"/>
    <w:rsid w:val="007D1C93"/>
    <w:rsid w:val="00896C56"/>
    <w:rsid w:val="009B7817"/>
    <w:rsid w:val="009E03C3"/>
    <w:rsid w:val="009E5E98"/>
    <w:rsid w:val="00A432EB"/>
    <w:rsid w:val="00AE02BE"/>
    <w:rsid w:val="00BA2380"/>
    <w:rsid w:val="00BB7BEF"/>
    <w:rsid w:val="00BC0CD4"/>
    <w:rsid w:val="00BD0637"/>
    <w:rsid w:val="00BD2C99"/>
    <w:rsid w:val="00BE43AE"/>
    <w:rsid w:val="00C507CF"/>
    <w:rsid w:val="00CD39D7"/>
    <w:rsid w:val="00D0659E"/>
    <w:rsid w:val="00DE22BC"/>
    <w:rsid w:val="00E24AC0"/>
    <w:rsid w:val="00EA0128"/>
    <w:rsid w:val="00EA14C7"/>
    <w:rsid w:val="00EB5C6D"/>
    <w:rsid w:val="00EF09FC"/>
    <w:rsid w:val="00F97D57"/>
    <w:rsid w:val="00FA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D42B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5D42B3"/>
    <w:rPr>
      <w:rFonts w:ascii="Times New Roman" w:eastAsia="宋体" w:hAnsi="Times New Roman" w:cs="Times New Roman"/>
      <w:sz w:val="18"/>
      <w:szCs w:val="18"/>
    </w:rPr>
  </w:style>
  <w:style w:type="paragraph" w:styleId="a4">
    <w:name w:val="header"/>
    <w:basedOn w:val="a"/>
    <w:link w:val="Char0"/>
    <w:rsid w:val="005D42B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5D42B3"/>
    <w:rPr>
      <w:rFonts w:ascii="Times New Roman" w:eastAsia="宋体" w:hAnsi="Times New Roman" w:cs="Times New Roman"/>
      <w:sz w:val="18"/>
      <w:szCs w:val="18"/>
    </w:rPr>
  </w:style>
  <w:style w:type="table" w:styleId="a5">
    <w:name w:val="Table Grid"/>
    <w:basedOn w:val="a1"/>
    <w:rsid w:val="005D42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D42B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5D42B3"/>
    <w:rPr>
      <w:rFonts w:ascii="Times New Roman" w:eastAsia="宋体" w:hAnsi="Times New Roman" w:cs="Times New Roman"/>
      <w:sz w:val="18"/>
      <w:szCs w:val="18"/>
    </w:rPr>
  </w:style>
  <w:style w:type="paragraph" w:styleId="a4">
    <w:name w:val="header"/>
    <w:basedOn w:val="a"/>
    <w:link w:val="Char0"/>
    <w:rsid w:val="005D42B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rsid w:val="005D42B3"/>
    <w:rPr>
      <w:rFonts w:ascii="Times New Roman" w:eastAsia="宋体" w:hAnsi="Times New Roman" w:cs="Times New Roman"/>
      <w:sz w:val="18"/>
      <w:szCs w:val="18"/>
    </w:rPr>
  </w:style>
  <w:style w:type="table" w:styleId="a5">
    <w:name w:val="Table Grid"/>
    <w:basedOn w:val="a1"/>
    <w:rsid w:val="005D42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15</cp:revision>
  <dcterms:created xsi:type="dcterms:W3CDTF">2022-03-02T03:18:00Z</dcterms:created>
  <dcterms:modified xsi:type="dcterms:W3CDTF">2022-03-10T05:56:00Z</dcterms:modified>
</cp:coreProperties>
</file>