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71" w:rsidRPr="006F6F5C" w:rsidRDefault="00C25171" w:rsidP="006F6F5C">
      <w:pPr>
        <w:spacing w:line="570" w:lineRule="exac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附件1：</w:t>
      </w:r>
    </w:p>
    <w:p w:rsidR="00C25171" w:rsidRPr="006F6F5C" w:rsidRDefault="00C25171" w:rsidP="006F6F5C">
      <w:pPr>
        <w:spacing w:line="570" w:lineRule="exact"/>
        <w:jc w:val="center"/>
        <w:rPr>
          <w:rFonts w:ascii="宋体" w:hAnsi="宋体" w:cs="宋体"/>
          <w:b/>
          <w:bCs/>
          <w:sz w:val="32"/>
          <w:szCs w:val="32"/>
        </w:rPr>
      </w:pPr>
      <w:r w:rsidRPr="006F6F5C">
        <w:rPr>
          <w:rFonts w:ascii="宋体" w:hAnsi="宋体" w:cs="宋体" w:hint="eastAsia"/>
          <w:b/>
          <w:bCs/>
          <w:sz w:val="32"/>
          <w:szCs w:val="32"/>
        </w:rPr>
        <w:t>常州市武进区送教上门工作实施方案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为深入贯彻落实江苏省教育厅、民政厅、残疾人联合会等七部门印发的《关于做好义务教育阶段重度残疾儿童少年送教服务工作的指导意见》（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苏教基函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[2020]22号）文件精神，保障重度残疾儿童少年接受义务教育的权利，进一步提高送教上门工作质量，推进</w:t>
      </w:r>
      <w:r w:rsidRPr="006F6F5C">
        <w:rPr>
          <w:rFonts w:hint="eastAsia"/>
          <w:sz w:val="28"/>
          <w:szCs w:val="28"/>
        </w:rPr>
        <w:t>我区特殊教育事业发展，</w:t>
      </w:r>
      <w:r w:rsidRPr="006F6F5C">
        <w:rPr>
          <w:rFonts w:ascii="宋体" w:hAnsi="宋体" w:cs="宋体" w:hint="eastAsia"/>
          <w:sz w:val="28"/>
          <w:szCs w:val="28"/>
        </w:rPr>
        <w:t>结合我区实际，制定本实施方案。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一、送教对象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送教工作的服务对象一般为具有武进区户籍且实际居住在武进的6-15周岁重度残疾儿童少年中，经武进区特殊教育专家委员会评估认定，确定无法进入义务教育学校（含特殊教育学校）就读的适龄儿童少年。</w:t>
      </w:r>
    </w:p>
    <w:p w:rsidR="00C25171" w:rsidRPr="006F6F5C" w:rsidRDefault="00C25171" w:rsidP="006F6F5C">
      <w:pPr>
        <w:numPr>
          <w:ilvl w:val="0"/>
          <w:numId w:val="1"/>
        </w:num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送教时间</w:t>
      </w:r>
    </w:p>
    <w:p w:rsidR="00C25171" w:rsidRPr="006F6F5C" w:rsidRDefault="00C25171" w:rsidP="006F6F5C">
      <w:pPr>
        <w:spacing w:line="570" w:lineRule="exact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 xml:space="preserve">    原则上每月不少于2次，每次不少于3课时。</w:t>
      </w:r>
    </w:p>
    <w:p w:rsidR="00C25171" w:rsidRPr="006F6F5C" w:rsidRDefault="00C25171" w:rsidP="006F6F5C">
      <w:pPr>
        <w:numPr>
          <w:ilvl w:val="0"/>
          <w:numId w:val="1"/>
        </w:num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送教方式</w:t>
      </w:r>
    </w:p>
    <w:p w:rsidR="00C25171" w:rsidRPr="006F6F5C" w:rsidRDefault="00C25171" w:rsidP="003C2899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承担送教任务的学校要根据服务对象情况，灵活选择送教方式，可采取到服务对象家庭实施一对一服务、到服务对象所在的社区开展服务，以及家长到送教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点陪学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等方式。</w:t>
      </w:r>
    </w:p>
    <w:p w:rsidR="00C25171" w:rsidRPr="006F6F5C" w:rsidRDefault="00C25171" w:rsidP="006F6F5C">
      <w:pPr>
        <w:numPr>
          <w:ilvl w:val="0"/>
          <w:numId w:val="1"/>
        </w:num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服务原则</w:t>
      </w:r>
    </w:p>
    <w:p w:rsidR="00C25171" w:rsidRPr="006F6F5C" w:rsidRDefault="00C25171" w:rsidP="003C2899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1.属地管理。武进区教育局负责统筹本区域学生送教上门工作，组织责任学校，联合残联、社区和医疗等部门，共同开展送教上门服务工作。根据送教上门对象常住地，做好区域间的协调工作，指定区域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内普通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中小学校或特殊教育学校就近承担送教上门任务。</w:t>
      </w:r>
    </w:p>
    <w:p w:rsidR="00C25171" w:rsidRPr="006F6F5C" w:rsidRDefault="00C25171" w:rsidP="003C2899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2.家庭支持。适龄残疾儿童少年父母或其他法定监护人按照义务</w:t>
      </w:r>
      <w:r w:rsidRPr="006F6F5C">
        <w:rPr>
          <w:rFonts w:ascii="宋体" w:hAnsi="宋体" w:cs="宋体" w:hint="eastAsia"/>
          <w:sz w:val="28"/>
          <w:szCs w:val="28"/>
        </w:rPr>
        <w:lastRenderedPageBreak/>
        <w:t>教育法要求，支持其接受送教上门服务，并主动配合送教单位和教师做好相关工作。</w:t>
      </w:r>
    </w:p>
    <w:p w:rsidR="00C25171" w:rsidRPr="006F6F5C" w:rsidRDefault="00C25171" w:rsidP="003C2899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bookmarkStart w:id="0" w:name="_GoBack"/>
      <w:bookmarkEnd w:id="0"/>
      <w:r w:rsidRPr="006F6F5C">
        <w:rPr>
          <w:rFonts w:ascii="宋体" w:hAnsi="宋体" w:cs="宋体" w:hint="eastAsia"/>
          <w:sz w:val="28"/>
          <w:szCs w:val="28"/>
        </w:rPr>
        <w:t>3.科学评估。详细了解学生现状，针对其生理和心理特点、残障类别、个人潜能等情况进行科学评估，根据评估结果制定切实可行的个别化教育方案，建立学生个人教育档案，便于进行针对性、延续性、系统性地开展课程补偿教学和康复训练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4.免费教育。送教上门相关工作经费由送教上门学生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生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均公用经费保障，对家庭全程免费；送教人员不得向家长收取任何费用，不得收受家长礼品礼金。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五、送教流程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1.摸底部署。每年5-6月份，武进区教育局将区域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内当年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未入学的适龄残疾儿童少年进行摸底核查、实名登记造册、整理汇总，部署相关学校落实工作任务。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2.建档入籍。每年7-8月份，送教学校落实送教教师，并与接受服务的家庭或机构签订送教协议，送教教师为送教学生进行科学评估、建立档案、注册学籍，并报区教育局备案。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3.实施送教。每年9月1日开始启动送教上门服务工作，实施“一人一案”，并对学生进行阶段性评估，适时调整送教方案。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4.资料整理。送教教师详实填写《常州市武进区适龄重度残疾少儿送教上门工作手册》，及时登记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送教学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生学籍变动情况统计表，撰写送教总结。同时做好电子材料（照片、视频）的存档，并注意妥善保管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送教学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生的隐私，确保存档资料仅用于学术交流，每年6月底完成相关资料归档工作。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5.检查督导。武进区教育局和送教学校每年定期对残疾儿童少年</w:t>
      </w:r>
      <w:r w:rsidRPr="006F6F5C">
        <w:rPr>
          <w:rFonts w:ascii="宋体" w:hAnsi="宋体" w:cs="宋体" w:hint="eastAsia"/>
          <w:sz w:val="28"/>
          <w:szCs w:val="28"/>
        </w:rPr>
        <w:lastRenderedPageBreak/>
        <w:t>家庭进行回访，并根据回访结果适时开展送教上门工作检查与指导。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六、工作要求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1.提高认识。各学校要加强宣传工作，积极向社会和残疾儿童少年家庭宣传相关理念与政策，尊重残疾人家庭，保护残疾人的合法权益，努力营造残疾人平等接受教育、积极参与学习生活的良好环境。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2.规范操作。各学校要根据相关文件精神，结合本单位实际制定切实可行的送教上门工作制度，进一步明确要求，强化责任，规范操作。根据全区统一编制的《常州市武进区适龄重度残疾少儿送教上门工作手册》，落实“一人一案”，保障送教实效。每次送教应安排2名以上教师同行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3.加强培训。武进区教育局、特殊教育指导中心要加强对送教教师的培训和工作指导，每学期定期开展送教上门专题培训，不断提升送教质量。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4.强化考核。武进区教育局实施对各学校送教过程、送教台账、送教数量、送教质量的监管，定期开展监督与指导，并将送教工作实绩纳入对各学校以及各送教教师的绩效考核。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5.经费保障。送教上门学生</w:t>
      </w:r>
      <w:proofErr w:type="gramStart"/>
      <w:r w:rsidRPr="006F6F5C">
        <w:rPr>
          <w:rFonts w:ascii="宋体" w:hAnsi="宋体" w:cs="宋体" w:hint="eastAsia"/>
          <w:sz w:val="28"/>
          <w:szCs w:val="28"/>
        </w:rPr>
        <w:t>生</w:t>
      </w:r>
      <w:proofErr w:type="gramEnd"/>
      <w:r w:rsidRPr="006F6F5C">
        <w:rPr>
          <w:rFonts w:ascii="宋体" w:hAnsi="宋体" w:cs="宋体" w:hint="eastAsia"/>
          <w:sz w:val="28"/>
          <w:szCs w:val="28"/>
        </w:rPr>
        <w:t>均公用经费标准按照特殊教育学校生均公用经费标准执行。各学校要按照江苏省《关于做好义务教育阶段重度残疾儿童少年送教服务工作的指导意见》精神，切实落实送教教师的各项待遇，保障送教上门工作顺利开展。</w:t>
      </w:r>
    </w:p>
    <w:p w:rsidR="00C25171" w:rsidRPr="006F6F5C" w:rsidRDefault="00C25171" w:rsidP="006F6F5C">
      <w:pPr>
        <w:spacing w:line="57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6F6F5C">
        <w:rPr>
          <w:rFonts w:ascii="宋体" w:hAnsi="宋体" w:cs="宋体" w:hint="eastAsia"/>
          <w:sz w:val="28"/>
          <w:szCs w:val="28"/>
        </w:rPr>
        <w:t>本方案自2022年1月1日起正式施行。</w:t>
      </w:r>
    </w:p>
    <w:p w:rsidR="00A257AC" w:rsidRPr="006F6F5C" w:rsidRDefault="00A257AC" w:rsidP="006F6F5C">
      <w:pPr>
        <w:spacing w:line="570" w:lineRule="exact"/>
        <w:rPr>
          <w:sz w:val="28"/>
          <w:szCs w:val="28"/>
        </w:rPr>
      </w:pPr>
    </w:p>
    <w:p w:rsidR="00C25171" w:rsidRPr="006F6F5C" w:rsidRDefault="00C25171" w:rsidP="006F6F5C">
      <w:pPr>
        <w:spacing w:line="570" w:lineRule="exact"/>
        <w:rPr>
          <w:sz w:val="28"/>
          <w:szCs w:val="28"/>
        </w:rPr>
      </w:pPr>
    </w:p>
    <w:p w:rsidR="00C25171" w:rsidRPr="006F6F5C" w:rsidRDefault="00C25171" w:rsidP="006F6F5C">
      <w:pPr>
        <w:spacing w:line="570" w:lineRule="exact"/>
        <w:rPr>
          <w:sz w:val="28"/>
          <w:szCs w:val="28"/>
        </w:rPr>
      </w:pPr>
    </w:p>
    <w:p w:rsidR="00C25171" w:rsidRPr="00C25171" w:rsidRDefault="00C25171" w:rsidP="006F6F5C">
      <w:pPr>
        <w:spacing w:line="570" w:lineRule="exact"/>
        <w:ind w:firstLineChars="2050" w:firstLine="5740"/>
        <w:jc w:val="left"/>
        <w:rPr>
          <w:rFonts w:ascii="宋体" w:hAnsi="宋体" w:cs="宋体"/>
          <w:sz w:val="28"/>
          <w:szCs w:val="28"/>
        </w:rPr>
      </w:pPr>
      <w:r w:rsidRPr="00C25171">
        <w:rPr>
          <w:rFonts w:ascii="宋体" w:hAnsi="宋体" w:cs="宋体" w:hint="eastAsia"/>
          <w:sz w:val="28"/>
          <w:szCs w:val="28"/>
        </w:rPr>
        <w:lastRenderedPageBreak/>
        <w:t>常州市武进区教育局</w:t>
      </w:r>
    </w:p>
    <w:p w:rsidR="00C25171" w:rsidRPr="00C25171" w:rsidRDefault="00C25171" w:rsidP="006F6F5C">
      <w:pPr>
        <w:spacing w:line="570" w:lineRule="exact"/>
      </w:pPr>
      <w:r w:rsidRPr="006F6F5C">
        <w:rPr>
          <w:rFonts w:ascii="宋体" w:hAnsi="宋体" w:cs="宋体" w:hint="eastAsia"/>
          <w:sz w:val="28"/>
          <w:szCs w:val="28"/>
        </w:rPr>
        <w:t xml:space="preserve">              </w:t>
      </w:r>
      <w:r w:rsidR="006F6F5C">
        <w:rPr>
          <w:rFonts w:ascii="宋体" w:hAnsi="宋体" w:cs="宋体" w:hint="eastAsia"/>
          <w:sz w:val="28"/>
          <w:szCs w:val="28"/>
        </w:rPr>
        <w:t xml:space="preserve">                             </w:t>
      </w:r>
      <w:r w:rsidRPr="006F6F5C">
        <w:rPr>
          <w:rFonts w:ascii="宋体" w:hAnsi="宋体" w:cs="宋体" w:hint="eastAsia"/>
          <w:sz w:val="28"/>
          <w:szCs w:val="28"/>
        </w:rPr>
        <w:t>2021年12月8日</w:t>
      </w:r>
    </w:p>
    <w:sectPr w:rsidR="00C25171" w:rsidRPr="00C251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B01" w:rsidRDefault="00FB0B01" w:rsidP="00C25171">
      <w:r>
        <w:separator/>
      </w:r>
    </w:p>
  </w:endnote>
  <w:endnote w:type="continuationSeparator" w:id="0">
    <w:p w:rsidR="00FB0B01" w:rsidRDefault="00FB0B01" w:rsidP="00C2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B01" w:rsidRDefault="00FB0B01" w:rsidP="00C25171">
      <w:r>
        <w:separator/>
      </w:r>
    </w:p>
  </w:footnote>
  <w:footnote w:type="continuationSeparator" w:id="0">
    <w:p w:rsidR="00FB0B01" w:rsidRDefault="00FB0B01" w:rsidP="00C25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9AC90"/>
    <w:multiLevelType w:val="singleLevel"/>
    <w:tmpl w:val="66B9AC9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B5"/>
    <w:rsid w:val="00020756"/>
    <w:rsid w:val="001C59B5"/>
    <w:rsid w:val="003C2899"/>
    <w:rsid w:val="006F6F5C"/>
    <w:rsid w:val="00A257AC"/>
    <w:rsid w:val="00C25171"/>
    <w:rsid w:val="00FB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17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1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1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17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1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1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256</Words>
  <Characters>1464</Characters>
  <Application>Microsoft Office Word</Application>
  <DocSecurity>0</DocSecurity>
  <Lines>12</Lines>
  <Paragraphs>3</Paragraphs>
  <ScaleCrop>false</ScaleCrop>
  <Company>微软中国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王晓红</dc:creator>
  <cp:keywords/>
  <dc:description/>
  <cp:lastModifiedBy>王晓红</cp:lastModifiedBy>
  <cp:revision>4</cp:revision>
  <dcterms:created xsi:type="dcterms:W3CDTF">2021-12-08T00:46:00Z</dcterms:created>
  <dcterms:modified xsi:type="dcterms:W3CDTF">2021-12-08T01:00:00Z</dcterms:modified>
</cp:coreProperties>
</file>