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BC" w:rsidRPr="00596656" w:rsidRDefault="00BE63BC" w:rsidP="00596656">
      <w:pPr>
        <w:overflowPunct w:val="0"/>
        <w:autoSpaceDE w:val="0"/>
        <w:autoSpaceDN w:val="0"/>
        <w:adjustRightInd w:val="0"/>
        <w:snapToGrid w:val="0"/>
        <w:spacing w:line="560" w:lineRule="exact"/>
        <w:jc w:val="left"/>
        <w:rPr>
          <w:rFonts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/>
          <w:snapToGrid w:val="0"/>
          <w:color w:val="000000"/>
          <w:kern w:val="0"/>
          <w:sz w:val="32"/>
          <w:szCs w:val="32"/>
        </w:rPr>
        <w:t>3</w:t>
      </w:r>
    </w:p>
    <w:p w:rsidR="00BE63BC" w:rsidRDefault="00BE63BC" w:rsidP="00596656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36"/>
          <w:szCs w:val="36"/>
        </w:rPr>
        <w:t>深化武进安全生产专项整治指导帮助的消防、特种设备、危废处置等行业领域工作任务清单</w:t>
      </w:r>
    </w:p>
    <w:p w:rsidR="00BE63BC" w:rsidRDefault="00BE63BC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tbl>
      <w:tblPr>
        <w:tblW w:w="5000" w:type="pct"/>
        <w:tblInd w:w="2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462"/>
        <w:gridCol w:w="1768"/>
        <w:gridCol w:w="5728"/>
        <w:gridCol w:w="2483"/>
        <w:gridCol w:w="1531"/>
      </w:tblGrid>
      <w:tr w:rsidR="00BE63BC">
        <w:trPr>
          <w:trHeight w:val="449"/>
          <w:tblHeader/>
        </w:trPr>
        <w:tc>
          <w:tcPr>
            <w:tcW w:w="563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行业领域</w:t>
            </w:r>
          </w:p>
        </w:tc>
        <w:tc>
          <w:tcPr>
            <w:tcW w:w="681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工作任务</w:t>
            </w:r>
          </w:p>
        </w:tc>
        <w:tc>
          <w:tcPr>
            <w:tcW w:w="220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工作举措</w:t>
            </w:r>
          </w:p>
        </w:tc>
        <w:tc>
          <w:tcPr>
            <w:tcW w:w="95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责任单位</w:t>
            </w:r>
          </w:p>
        </w:tc>
        <w:tc>
          <w:tcPr>
            <w:tcW w:w="590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color w:val="000000"/>
                <w:kern w:val="0"/>
                <w:szCs w:val="21"/>
              </w:rPr>
              <w:t>完成时限</w:t>
            </w:r>
          </w:p>
        </w:tc>
      </w:tr>
      <w:tr w:rsidR="00BE63BC">
        <w:trPr>
          <w:trHeight w:val="1431"/>
        </w:trPr>
        <w:tc>
          <w:tcPr>
            <w:tcW w:w="563" w:type="pct"/>
            <w:vMerge w:val="restar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一、消防</w:t>
            </w:r>
          </w:p>
        </w:tc>
        <w:tc>
          <w:tcPr>
            <w:tcW w:w="681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1. 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深入开展消防安全宣传教育。</w:t>
            </w:r>
          </w:p>
        </w:tc>
        <w:tc>
          <w:tcPr>
            <w:tcW w:w="220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认真贯彻落实消防安全宣传进企业、进农村、进社区、进学校、进家庭</w:t>
            </w:r>
            <w:r>
              <w:rPr>
                <w:snapToGrid w:val="0"/>
                <w:color w:val="000000"/>
                <w:kern w:val="0"/>
                <w:szCs w:val="21"/>
              </w:rPr>
              <w:t>“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五进</w:t>
            </w:r>
            <w:r>
              <w:rPr>
                <w:snapToGrid w:val="0"/>
                <w:color w:val="000000"/>
                <w:kern w:val="0"/>
                <w:szCs w:val="21"/>
              </w:rPr>
              <w:t>”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实施细则，持续推进应急消防科普教育基地和各类微型体验室（点）建设，分类完善标准化培训教材，强化实操式、场景式教学，推进重点人群分级分类免费培训，发展壮大消防安全</w:t>
            </w:r>
            <w:r>
              <w:rPr>
                <w:snapToGrid w:val="0"/>
                <w:color w:val="000000"/>
                <w:kern w:val="0"/>
                <w:szCs w:val="21"/>
              </w:rPr>
              <w:t>“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明白人</w:t>
            </w:r>
            <w:r>
              <w:rPr>
                <w:snapToGrid w:val="0"/>
                <w:color w:val="000000"/>
                <w:kern w:val="0"/>
                <w:szCs w:val="21"/>
              </w:rPr>
              <w:t>”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队伍。</w:t>
            </w:r>
          </w:p>
        </w:tc>
        <w:tc>
          <w:tcPr>
            <w:tcW w:w="95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区消防救援大队、应急管理局、人社局、融媒体中心等有关部门按职责分工落实</w:t>
            </w:r>
          </w:p>
        </w:tc>
        <w:tc>
          <w:tcPr>
            <w:tcW w:w="590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年底</w:t>
            </w:r>
          </w:p>
        </w:tc>
      </w:tr>
      <w:tr w:rsidR="00BE63BC">
        <w:trPr>
          <w:trHeight w:val="1693"/>
        </w:trPr>
        <w:tc>
          <w:tcPr>
            <w:tcW w:w="563" w:type="pct"/>
            <w:vMerge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2. 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深化重点场所消防安全整治。</w:t>
            </w:r>
          </w:p>
        </w:tc>
        <w:tc>
          <w:tcPr>
            <w:tcW w:w="220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一是紧盯高层建筑、大型商业综合体、大型医疗建筑、地下人员密集场所等重点场所以及养老机构、文物古建筑等敏感场所，持续加大火灾隐患排查整治力度，整治一批重大火灾隐患。</w:t>
            </w:r>
          </w:p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二是持续加强对养老机构的火灾隐患排查整治力度，</w:t>
            </w:r>
            <w:r>
              <w:rPr>
                <w:snapToGrid w:val="0"/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年底全区</w:t>
            </w:r>
            <w:r>
              <w:rPr>
                <w:snapToGrid w:val="0"/>
                <w:color w:val="000000"/>
                <w:kern w:val="0"/>
                <w:szCs w:val="21"/>
              </w:rPr>
              <w:t xml:space="preserve">90% 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养老机构达到国家《养老机构服务安全基本规范》标准要求。</w:t>
            </w:r>
          </w:p>
        </w:tc>
        <w:tc>
          <w:tcPr>
            <w:tcW w:w="95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区消防救援大队、应急管理局、常州市公安局武进分局、住建局、城管局、商务局、卫健局、民政局、文体广旅局、市场监管局等有关部门按职责分工落实</w:t>
            </w:r>
          </w:p>
        </w:tc>
        <w:tc>
          <w:tcPr>
            <w:tcW w:w="590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年底</w:t>
            </w:r>
          </w:p>
        </w:tc>
      </w:tr>
      <w:tr w:rsidR="00BE63BC">
        <w:trPr>
          <w:trHeight w:val="1552"/>
        </w:trPr>
        <w:tc>
          <w:tcPr>
            <w:tcW w:w="563" w:type="pct"/>
            <w:vMerge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3. 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强化重点环节消防安全管控。</w:t>
            </w:r>
          </w:p>
        </w:tc>
        <w:tc>
          <w:tcPr>
            <w:tcW w:w="220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zh-CN"/>
              </w:rPr>
              <w:t>一是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组织工信、市场监管、公安、住建等部门加大对电动自行车生产、流通、改装以及停放、充电等重点环节的消防安全隐患排查治理。</w:t>
            </w:r>
          </w:p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zh-CN"/>
              </w:rPr>
              <w:t>二是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深入推进消防车通道治理，持续加大对占用、堵塞、封闭消防车通道等违法行为的查处力度，确保消防车通道标志全覆盖，消防车通道标线、标志施划到位，可移动障碍物清理到位。</w:t>
            </w:r>
          </w:p>
        </w:tc>
        <w:tc>
          <w:tcPr>
            <w:tcW w:w="95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区消防救援大队、工信局、市场监管局、常州市公安局武进分局、市自然资源和规划局武进分局、住建局、城管局、交通运输局等有关部门按职责分工落实</w:t>
            </w:r>
          </w:p>
        </w:tc>
        <w:tc>
          <w:tcPr>
            <w:tcW w:w="590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年底</w:t>
            </w:r>
          </w:p>
        </w:tc>
      </w:tr>
      <w:tr w:rsidR="00BE63BC">
        <w:trPr>
          <w:trHeight w:val="1209"/>
        </w:trPr>
        <w:tc>
          <w:tcPr>
            <w:tcW w:w="563" w:type="pct"/>
            <w:vMerge w:val="restar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一、消防</w:t>
            </w:r>
          </w:p>
        </w:tc>
        <w:tc>
          <w:tcPr>
            <w:tcW w:w="681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4. 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大力提升综合应急救援能力。</w:t>
            </w:r>
          </w:p>
        </w:tc>
        <w:tc>
          <w:tcPr>
            <w:tcW w:w="220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持续加大消防队站、市政消火栓以及消防车通道等公共消防设施建设，加快车辆、装备和器材提档升级，进一步完善应急响应指挥机制和应急救援力量建设。</w:t>
            </w:r>
          </w:p>
        </w:tc>
        <w:tc>
          <w:tcPr>
            <w:tcW w:w="95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区消防救援大队、市自然资源和规划局武进分局、水利局、住建局、财政局、人社局、应急管理局等有关部门按职责分工落实</w:t>
            </w:r>
          </w:p>
        </w:tc>
        <w:tc>
          <w:tcPr>
            <w:tcW w:w="590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年底</w:t>
            </w:r>
          </w:p>
        </w:tc>
      </w:tr>
      <w:tr w:rsidR="00BE63BC">
        <w:trPr>
          <w:trHeight w:val="3379"/>
        </w:trPr>
        <w:tc>
          <w:tcPr>
            <w:tcW w:w="563" w:type="pct"/>
            <w:vMerge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5. 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持续加强基层消防安全监管工作。</w:t>
            </w:r>
          </w:p>
        </w:tc>
        <w:tc>
          <w:tcPr>
            <w:tcW w:w="220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坚持因地制宜，多种形式充实基层消防监管力量。</w:t>
            </w:r>
          </w:p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zh-CN"/>
              </w:rPr>
              <w:t>一是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落实镇（街道）消防安全委员会组织架构及工作职责、辖区单位消防安全监管主体</w:t>
            </w:r>
            <w:r>
              <w:rPr>
                <w:snapToGrid w:val="0"/>
                <w:color w:val="000000"/>
                <w:kern w:val="0"/>
                <w:szCs w:val="21"/>
              </w:rPr>
              <w:t>“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双备案</w:t>
            </w:r>
            <w:r>
              <w:rPr>
                <w:snapToGrid w:val="0"/>
                <w:color w:val="000000"/>
                <w:kern w:val="0"/>
                <w:szCs w:val="21"/>
              </w:rPr>
              <w:t>”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制度，明确镇（街道）消防监管职责及机构。完善公安机关与消防救援机构联席会议研究、联处火灾隐患、联合执法查处、联宣防火安全、联处重大事故、联训业务技能</w:t>
            </w:r>
            <w:r>
              <w:rPr>
                <w:snapToGrid w:val="0"/>
                <w:color w:val="000000"/>
                <w:kern w:val="0"/>
                <w:szCs w:val="21"/>
              </w:rPr>
              <w:t>“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六联</w:t>
            </w:r>
            <w:r>
              <w:rPr>
                <w:snapToGrid w:val="0"/>
                <w:color w:val="000000"/>
                <w:kern w:val="0"/>
                <w:szCs w:val="21"/>
              </w:rPr>
              <w:t>”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协同指导机制，指导公安派出所进一步依法加强防火工作。</w:t>
            </w:r>
          </w:p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zh-CN"/>
              </w:rPr>
              <w:t>二是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持续将消防安全纳入</w:t>
            </w:r>
            <w:r>
              <w:rPr>
                <w:snapToGrid w:val="0"/>
                <w:color w:val="000000"/>
                <w:kern w:val="0"/>
                <w:szCs w:val="21"/>
              </w:rPr>
              <w:t>“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大数据</w:t>
            </w:r>
            <w:r>
              <w:rPr>
                <w:snapToGrid w:val="0"/>
                <w:color w:val="000000"/>
                <w:kern w:val="0"/>
                <w:szCs w:val="21"/>
              </w:rPr>
              <w:t>+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网格化</w:t>
            </w:r>
            <w:r>
              <w:rPr>
                <w:snapToGrid w:val="0"/>
                <w:color w:val="000000"/>
                <w:kern w:val="0"/>
                <w:szCs w:val="21"/>
              </w:rPr>
              <w:t>+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铁脚板</w:t>
            </w:r>
            <w:r>
              <w:rPr>
                <w:snapToGrid w:val="0"/>
                <w:color w:val="000000"/>
                <w:kern w:val="0"/>
                <w:szCs w:val="21"/>
              </w:rPr>
              <w:t>”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工作机制，全面应用网格化社会治理信息平台消防管理模块。</w:t>
            </w:r>
          </w:p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zh-CN"/>
              </w:rPr>
              <w:t>三是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持续推进消防队站开展防火巡查、消防宣传和联防联训等工作，夯实基层火灾防控基础。</w:t>
            </w:r>
          </w:p>
        </w:tc>
        <w:tc>
          <w:tcPr>
            <w:tcW w:w="95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区消防救援大队、区委政法委、区委编办，常州市公安局武进分局、应急管理局、人社局、网格中心等有关部门按职责分工落实</w:t>
            </w:r>
          </w:p>
        </w:tc>
        <w:tc>
          <w:tcPr>
            <w:tcW w:w="590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年底</w:t>
            </w:r>
          </w:p>
        </w:tc>
      </w:tr>
      <w:tr w:rsidR="00BE63BC">
        <w:trPr>
          <w:trHeight w:val="1684"/>
        </w:trPr>
        <w:tc>
          <w:tcPr>
            <w:tcW w:w="563" w:type="pct"/>
            <w:vMerge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6. 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扎实推进单位消防安全管理标准化管理。</w:t>
            </w:r>
          </w:p>
        </w:tc>
        <w:tc>
          <w:tcPr>
            <w:tcW w:w="220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按要求运行可兼容、可拓展的单位消防安全管理系统，持续组织消防安全重点单位开展消防安全标准化管理达标创建活动，推进消防安全标准化、规范化管理。</w:t>
            </w:r>
          </w:p>
        </w:tc>
        <w:tc>
          <w:tcPr>
            <w:tcW w:w="95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区消防救援大队、常州市公安局武进分局、市场监管局、教育局、民政局、卫健局、文体广旅局等有关部门按职责分工落实</w:t>
            </w:r>
          </w:p>
        </w:tc>
        <w:tc>
          <w:tcPr>
            <w:tcW w:w="590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年底</w:t>
            </w:r>
          </w:p>
        </w:tc>
      </w:tr>
      <w:tr w:rsidR="00BE63BC">
        <w:trPr>
          <w:trHeight w:val="3374"/>
        </w:trPr>
        <w:tc>
          <w:tcPr>
            <w:tcW w:w="563" w:type="pct"/>
            <w:vMerge w:val="restar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二、特种设备</w:t>
            </w:r>
          </w:p>
        </w:tc>
        <w:tc>
          <w:tcPr>
            <w:tcW w:w="681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1. 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全面推广运用</w:t>
            </w:r>
            <w:r>
              <w:rPr>
                <w:snapToGrid w:val="0"/>
                <w:color w:val="000000"/>
                <w:kern w:val="0"/>
                <w:szCs w:val="21"/>
              </w:rPr>
              <w:t>96333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电梯应急处置服务平台。</w:t>
            </w:r>
          </w:p>
        </w:tc>
        <w:tc>
          <w:tcPr>
            <w:tcW w:w="220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一是推广运用</w:t>
            </w:r>
            <w:r>
              <w:rPr>
                <w:snapToGrid w:val="0"/>
                <w:color w:val="000000"/>
                <w:kern w:val="0"/>
                <w:szCs w:val="21"/>
              </w:rPr>
              <w:t>“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统一呼号、三级响应、多方联动</w:t>
            </w:r>
            <w:r>
              <w:rPr>
                <w:snapToGrid w:val="0"/>
                <w:color w:val="000000"/>
                <w:kern w:val="0"/>
                <w:szCs w:val="21"/>
              </w:rPr>
              <w:t>”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的电梯应急处置服务模式，为群众提供</w:t>
            </w:r>
            <w:r>
              <w:rPr>
                <w:snapToGrid w:val="0"/>
                <w:color w:val="000000"/>
                <w:kern w:val="0"/>
                <w:szCs w:val="21"/>
              </w:rPr>
              <w:t>24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小时全天候应急救援服务，加强与消防救援部门的联勤联动，大幅缩短电梯困人应急救援时间，有效提升应急救援效率。</w:t>
            </w:r>
            <w:r>
              <w:rPr>
                <w:snapToGrid w:val="0"/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年底前，实现所有在用乘客电梯</w:t>
            </w:r>
            <w:r>
              <w:rPr>
                <w:snapToGrid w:val="0"/>
                <w:color w:val="000000"/>
                <w:kern w:val="0"/>
                <w:szCs w:val="21"/>
              </w:rPr>
              <w:t>“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应纳尽纳</w:t>
            </w:r>
            <w:r>
              <w:rPr>
                <w:snapToGrid w:val="0"/>
                <w:color w:val="000000"/>
                <w:kern w:val="0"/>
                <w:szCs w:val="21"/>
              </w:rPr>
              <w:t>”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。</w:t>
            </w:r>
          </w:p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二是严格执行省统一的</w:t>
            </w:r>
            <w:r>
              <w:rPr>
                <w:snapToGrid w:val="0"/>
                <w:color w:val="000000"/>
                <w:kern w:val="0"/>
                <w:szCs w:val="21"/>
              </w:rPr>
              <w:t>96333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电梯应急处置服务平台工作和数据归集规则，进一步提高数据质量，为科学、精准监管提供数据支撑。</w:t>
            </w:r>
          </w:p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三是总结宣传推广好的经验做法和典型案例。</w:t>
            </w:r>
          </w:p>
        </w:tc>
        <w:tc>
          <w:tcPr>
            <w:tcW w:w="95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区市场监管局</w:t>
            </w:r>
          </w:p>
        </w:tc>
        <w:tc>
          <w:tcPr>
            <w:tcW w:w="590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年底</w:t>
            </w:r>
          </w:p>
        </w:tc>
      </w:tr>
      <w:tr w:rsidR="00BE63BC">
        <w:trPr>
          <w:trHeight w:val="3379"/>
        </w:trPr>
        <w:tc>
          <w:tcPr>
            <w:tcW w:w="563" w:type="pct"/>
            <w:vMerge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2. 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优化气瓶安全可追溯信息化监管体系。</w:t>
            </w:r>
          </w:p>
        </w:tc>
        <w:tc>
          <w:tcPr>
            <w:tcW w:w="220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采用数字网络技术，在全国率先推进气瓶安全可追溯信息化监管系统建设，对每个气瓶安装可扫描识别的数字化标识，依据</w:t>
            </w:r>
            <w:r>
              <w:rPr>
                <w:snapToGrid w:val="0"/>
                <w:color w:val="000000"/>
                <w:kern w:val="0"/>
                <w:szCs w:val="21"/>
              </w:rPr>
              <w:t>“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一瓶</w:t>
            </w:r>
            <w:smartTag w:uri="urn:schemas-microsoft-com:office:smarttags" w:element="chmetcnv">
              <w:smartTagPr>
                <w:attr w:name="UnitName" w:val="码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hint="eastAsia"/>
                  <w:snapToGrid w:val="0"/>
                  <w:color w:val="000000"/>
                  <w:kern w:val="0"/>
                  <w:szCs w:val="21"/>
                </w:rPr>
                <w:t>一码</w:t>
              </w:r>
            </w:smartTag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一档</w:t>
            </w:r>
            <w:r>
              <w:rPr>
                <w:snapToGrid w:val="0"/>
                <w:color w:val="000000"/>
                <w:kern w:val="0"/>
                <w:szCs w:val="21"/>
              </w:rPr>
              <w:t>”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原则建立气瓶电子档案，为每个气瓶颁发</w:t>
            </w:r>
            <w:r>
              <w:rPr>
                <w:snapToGrid w:val="0"/>
                <w:color w:val="000000"/>
                <w:kern w:val="0"/>
                <w:szCs w:val="21"/>
              </w:rPr>
              <w:t>“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身份证</w:t>
            </w:r>
            <w:r>
              <w:rPr>
                <w:snapToGrid w:val="0"/>
                <w:color w:val="000000"/>
                <w:kern w:val="0"/>
                <w:szCs w:val="21"/>
              </w:rPr>
              <w:t>”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，对气瓶产品的制造、充装、检验等过程信息进行记录，实现气瓶的来源可查、去向可追、责任可究。</w:t>
            </w:r>
            <w:r>
              <w:rPr>
                <w:snapToGrid w:val="0"/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年年底前配合省、市试点完成基于区块链技术升级气瓶安全信息系统。</w:t>
            </w:r>
            <w:r>
              <w:rPr>
                <w:snapToGrid w:val="0"/>
                <w:color w:val="000000"/>
                <w:kern w:val="0"/>
                <w:szCs w:val="21"/>
              </w:rPr>
              <w:t>2022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年底前持续推进气瓶专项整治，严厉打击超期未检气瓶、改装气瓶、翻新气瓶、报废气瓶等违法行为。</w:t>
            </w:r>
          </w:p>
        </w:tc>
        <w:tc>
          <w:tcPr>
            <w:tcW w:w="95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区市场监管局</w:t>
            </w:r>
          </w:p>
        </w:tc>
        <w:tc>
          <w:tcPr>
            <w:tcW w:w="590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2022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年底</w:t>
            </w:r>
          </w:p>
        </w:tc>
      </w:tr>
      <w:tr w:rsidR="00BE63BC">
        <w:trPr>
          <w:trHeight w:val="1677"/>
        </w:trPr>
        <w:tc>
          <w:tcPr>
            <w:tcW w:w="563" w:type="pct"/>
            <w:vMerge w:val="restar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三、危废处置</w:t>
            </w:r>
          </w:p>
        </w:tc>
        <w:tc>
          <w:tcPr>
            <w:tcW w:w="681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1. 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继续推进危险废物排查。</w:t>
            </w:r>
          </w:p>
        </w:tc>
        <w:tc>
          <w:tcPr>
            <w:tcW w:w="220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对辖区内化工和危险化学品单位及危险废物处置单位进行监督检查，依法严肃查处违规堆存、随意倾倒以及非法填埋危险废物等违法行为。</w:t>
            </w:r>
          </w:p>
        </w:tc>
        <w:tc>
          <w:tcPr>
            <w:tcW w:w="95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武进生态环境局、应急管理局</w:t>
            </w:r>
          </w:p>
        </w:tc>
        <w:tc>
          <w:tcPr>
            <w:tcW w:w="590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年底</w:t>
            </w:r>
          </w:p>
        </w:tc>
      </w:tr>
      <w:tr w:rsidR="00BE63BC">
        <w:trPr>
          <w:trHeight w:val="1243"/>
        </w:trPr>
        <w:tc>
          <w:tcPr>
            <w:tcW w:w="563" w:type="pct"/>
            <w:vMerge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2. 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开展环境治理设施专项整治。</w:t>
            </w:r>
          </w:p>
        </w:tc>
        <w:tc>
          <w:tcPr>
            <w:tcW w:w="220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重点检查脱硫脱硝、煤改气、挥发性有机物回收、污水处理、粉尘治理、</w:t>
            </w:r>
            <w:r>
              <w:rPr>
                <w:snapToGrid w:val="0"/>
                <w:color w:val="000000"/>
                <w:kern w:val="0"/>
                <w:szCs w:val="21"/>
              </w:rPr>
              <w:t>RTO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焚烧炉等六类环境治理设施的运行情况，依法查处违法行为。</w:t>
            </w:r>
          </w:p>
        </w:tc>
        <w:tc>
          <w:tcPr>
            <w:tcW w:w="95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武进生态环境局、住建局、应急管理局</w:t>
            </w:r>
          </w:p>
        </w:tc>
        <w:tc>
          <w:tcPr>
            <w:tcW w:w="590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年底</w:t>
            </w:r>
          </w:p>
        </w:tc>
      </w:tr>
      <w:tr w:rsidR="00BE63BC">
        <w:trPr>
          <w:trHeight w:val="1686"/>
        </w:trPr>
        <w:tc>
          <w:tcPr>
            <w:tcW w:w="563" w:type="pct"/>
            <w:vMerge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3. 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重点环保设施和项目进行安全风险辨识。</w:t>
            </w:r>
          </w:p>
        </w:tc>
        <w:tc>
          <w:tcPr>
            <w:tcW w:w="220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在脱硫脱硝、煤改气、挥发性有机物回收、污水处理、粉尘治理、</w:t>
            </w:r>
            <w:r>
              <w:rPr>
                <w:snapToGrid w:val="0"/>
                <w:color w:val="000000"/>
                <w:kern w:val="0"/>
                <w:szCs w:val="21"/>
              </w:rPr>
              <w:t>RTO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焚烧炉等六类环境治理设施的审批过程中，督促企业对重点环保设施和项目进行安全风险辨识，并及时通报环境治理设施审批情况。</w:t>
            </w:r>
          </w:p>
        </w:tc>
        <w:tc>
          <w:tcPr>
            <w:tcW w:w="95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武进生态环境局、住建局、应急管理局</w:t>
            </w:r>
          </w:p>
        </w:tc>
        <w:tc>
          <w:tcPr>
            <w:tcW w:w="590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2022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年底</w:t>
            </w:r>
          </w:p>
        </w:tc>
      </w:tr>
      <w:tr w:rsidR="00BE63BC">
        <w:trPr>
          <w:trHeight w:val="1696"/>
        </w:trPr>
        <w:tc>
          <w:tcPr>
            <w:tcW w:w="563" w:type="pct"/>
            <w:vMerge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4. 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科学鉴定评价固体废物。</w:t>
            </w:r>
          </w:p>
        </w:tc>
        <w:tc>
          <w:tcPr>
            <w:tcW w:w="220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按照《建设项目危险废物环境影响评价指南》，科学评价建设项目危险废物产生种类、数量等相关信息，督促企业对属性不明固体废物进行鉴别鉴定。</w:t>
            </w:r>
          </w:p>
        </w:tc>
        <w:tc>
          <w:tcPr>
            <w:tcW w:w="957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武进生态环境局</w:t>
            </w:r>
          </w:p>
        </w:tc>
        <w:tc>
          <w:tcPr>
            <w:tcW w:w="590" w:type="pct"/>
            <w:vAlign w:val="center"/>
          </w:tcPr>
          <w:p w:rsidR="00BE63BC" w:rsidRDefault="00BE63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2022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年底</w:t>
            </w:r>
          </w:p>
        </w:tc>
      </w:tr>
    </w:tbl>
    <w:p w:rsidR="00BE63BC" w:rsidRDefault="00BE63BC">
      <w:pPr>
        <w:rPr>
          <w:rFonts w:eastAsia="仿宋_GB2312"/>
          <w:sz w:val="32"/>
          <w:szCs w:val="32"/>
        </w:rPr>
        <w:sectPr w:rsidR="00BE63BC">
          <w:headerReference w:type="even" r:id="rId7"/>
          <w:headerReference w:type="default" r:id="rId8"/>
          <w:footerReference w:type="even" r:id="rId9"/>
          <w:footerReference w:type="default" r:id="rId10"/>
          <w:pgSz w:w="16838" w:h="11906" w:orient="landscape"/>
          <w:pgMar w:top="1531" w:right="2098" w:bottom="1531" w:left="1984" w:header="851" w:footer="1134" w:gutter="0"/>
          <w:pgNumType w:fmt="numberInDash"/>
          <w:cols w:space="0"/>
          <w:docGrid w:type="lines" w:linePitch="315"/>
        </w:sectPr>
      </w:pPr>
    </w:p>
    <w:p w:rsidR="00BE63BC" w:rsidRDefault="00BE63BC" w:rsidP="00596656">
      <w:pPr>
        <w:pBdr>
          <w:bottom w:val="single" w:sz="8" w:space="1" w:color="auto"/>
          <w:between w:val="single" w:sz="6" w:space="1" w:color="auto"/>
        </w:pBdr>
        <w:spacing w:line="450" w:lineRule="exact"/>
      </w:pPr>
    </w:p>
    <w:sectPr w:rsidR="00BE63BC" w:rsidSect="00D336F4">
      <w:headerReference w:type="even" r:id="rId11"/>
      <w:footerReference w:type="even" r:id="rId12"/>
      <w:pgSz w:w="11906" w:h="16838"/>
      <w:pgMar w:top="2098" w:right="1531" w:bottom="1984" w:left="1531" w:header="851" w:footer="1361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3BC" w:rsidRDefault="00BE63BC" w:rsidP="00D336F4">
      <w:r>
        <w:separator/>
      </w:r>
    </w:p>
  </w:endnote>
  <w:endnote w:type="continuationSeparator" w:id="0">
    <w:p w:rsidR="00BE63BC" w:rsidRDefault="00BE63BC" w:rsidP="00D33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BC" w:rsidRDefault="00BE63BC" w:rsidP="00315107">
    <w:pPr>
      <w:pStyle w:val="Footer"/>
      <w:ind w:right="450" w:firstLineChars="200" w:firstLine="31680"/>
      <w:rPr>
        <w:rFonts w:asci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BC" w:rsidRDefault="00BE63BC">
    <w:pPr>
      <w:pStyle w:val="Footer"/>
      <w:ind w:right="3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5.9pt;margin-top:-73.55pt;width:2in;height:2in;rotation:90;z-index:251658752;mso-wrap-style:none;mso-position-horizontal-relative:margin" filled="f" stroked="f" strokeweight=".5pt">
          <v:textbox style="mso-next-textbox:#_x0000_s2050;mso-fit-shape-to-text:t" inset="0,0,0,0">
            <w:txbxContent>
              <w:p w:rsidR="00BE63BC" w:rsidRDefault="00BE63BC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BC" w:rsidRDefault="00BE63BC" w:rsidP="00315107">
    <w:pPr>
      <w:pStyle w:val="Footer"/>
      <w:ind w:right="450" w:firstLineChars="200" w:firstLine="31680"/>
      <w:rPr>
        <w:rFonts w:ascii="宋体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6.4pt;margin-top:-1.5pt;width:2in;height:2in;z-index:251657728;mso-wrap-style:none;mso-position-horizontal-relative:margin" filled="f" stroked="f" strokeweight=".5pt">
          <v:textbox style="mso-next-textbox:#_x0000_s2051;mso-fit-shape-to-text:t" inset="0,0,0,0">
            <w:txbxContent>
              <w:p w:rsidR="00BE63BC" w:rsidRDefault="00BE63BC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3BC" w:rsidRDefault="00BE63BC" w:rsidP="00D336F4">
      <w:r>
        <w:separator/>
      </w:r>
    </w:p>
  </w:footnote>
  <w:footnote w:type="continuationSeparator" w:id="0">
    <w:p w:rsidR="00BE63BC" w:rsidRDefault="00BE63BC" w:rsidP="00D33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BC" w:rsidRDefault="00BE63BC">
    <w:pPr>
      <w:pStyle w:val="Header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6.85pt;margin-top:62.15pt;width:2in;height:2in;rotation:90;z-index:251656704;mso-wrap-style:none;mso-position-horizontal-relative:margin" filled="f" stroked="f" strokeweight=".5pt">
          <v:textbox style="mso-next-textbox:#_x0000_s2049;mso-fit-shape-to-text:t" inset="0,0,0,0">
            <w:txbxContent>
              <w:p w:rsidR="00BE63BC" w:rsidRDefault="00BE63BC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BC" w:rsidRDefault="00BE63B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BC" w:rsidRDefault="00BE63BC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2E391"/>
    <w:multiLevelType w:val="singleLevel"/>
    <w:tmpl w:val="3282E391"/>
    <w:lvl w:ilvl="0">
      <w:start w:val="5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evenAndOddHeaders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AEE"/>
    <w:rsid w:val="00126C01"/>
    <w:rsid w:val="001739AA"/>
    <w:rsid w:val="001810AF"/>
    <w:rsid w:val="00267D64"/>
    <w:rsid w:val="002A0373"/>
    <w:rsid w:val="002F2E8E"/>
    <w:rsid w:val="00312A4F"/>
    <w:rsid w:val="00315107"/>
    <w:rsid w:val="0033002C"/>
    <w:rsid w:val="003A3785"/>
    <w:rsid w:val="004034EB"/>
    <w:rsid w:val="00406DF0"/>
    <w:rsid w:val="00410960"/>
    <w:rsid w:val="004B1EFB"/>
    <w:rsid w:val="00596656"/>
    <w:rsid w:val="006725D8"/>
    <w:rsid w:val="006A5586"/>
    <w:rsid w:val="006B3BC4"/>
    <w:rsid w:val="007B0584"/>
    <w:rsid w:val="00871A4C"/>
    <w:rsid w:val="00882DF2"/>
    <w:rsid w:val="00995288"/>
    <w:rsid w:val="00A605B6"/>
    <w:rsid w:val="00A94657"/>
    <w:rsid w:val="00AA3463"/>
    <w:rsid w:val="00AC4A46"/>
    <w:rsid w:val="00B1010A"/>
    <w:rsid w:val="00B40AE2"/>
    <w:rsid w:val="00B63AEE"/>
    <w:rsid w:val="00B8457B"/>
    <w:rsid w:val="00BE63BC"/>
    <w:rsid w:val="00C00276"/>
    <w:rsid w:val="00C95226"/>
    <w:rsid w:val="00CA6F99"/>
    <w:rsid w:val="00D336F4"/>
    <w:rsid w:val="00E24624"/>
    <w:rsid w:val="00E369DD"/>
    <w:rsid w:val="00E52623"/>
    <w:rsid w:val="00E83C31"/>
    <w:rsid w:val="00F35599"/>
    <w:rsid w:val="00F600DA"/>
    <w:rsid w:val="00FA5E92"/>
    <w:rsid w:val="0388291F"/>
    <w:rsid w:val="041A3D35"/>
    <w:rsid w:val="080A65EC"/>
    <w:rsid w:val="12A67EB7"/>
    <w:rsid w:val="1309552F"/>
    <w:rsid w:val="13692E06"/>
    <w:rsid w:val="156F0C08"/>
    <w:rsid w:val="1996399A"/>
    <w:rsid w:val="1C9A0169"/>
    <w:rsid w:val="216551E7"/>
    <w:rsid w:val="21C0758A"/>
    <w:rsid w:val="251672B3"/>
    <w:rsid w:val="28B110CF"/>
    <w:rsid w:val="2DB26F39"/>
    <w:rsid w:val="2E80010B"/>
    <w:rsid w:val="31ED04EB"/>
    <w:rsid w:val="329A6505"/>
    <w:rsid w:val="372141FB"/>
    <w:rsid w:val="468B11A6"/>
    <w:rsid w:val="49664B87"/>
    <w:rsid w:val="4E4470E3"/>
    <w:rsid w:val="5121777C"/>
    <w:rsid w:val="51715DAA"/>
    <w:rsid w:val="52013C00"/>
    <w:rsid w:val="5854231B"/>
    <w:rsid w:val="5F444E20"/>
    <w:rsid w:val="68C45CF7"/>
    <w:rsid w:val="741D35E9"/>
    <w:rsid w:val="767E13F5"/>
    <w:rsid w:val="772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336F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段"/>
    <w:next w:val="Normal"/>
    <w:uiPriority w:val="99"/>
    <w:rsid w:val="00D336F4"/>
    <w:pPr>
      <w:autoSpaceDE w:val="0"/>
      <w:autoSpaceDN w:val="0"/>
      <w:ind w:firstLine="200"/>
      <w:jc w:val="both"/>
    </w:pPr>
    <w:rPr>
      <w:rFonts w:ascii="宋体"/>
      <w:kern w:val="0"/>
    </w:rPr>
  </w:style>
  <w:style w:type="paragraph" w:styleId="Footer">
    <w:name w:val="footer"/>
    <w:basedOn w:val="Normal"/>
    <w:link w:val="FooterChar"/>
    <w:uiPriority w:val="99"/>
    <w:rsid w:val="00D33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36F4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3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36F4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uiPriority w:val="99"/>
    <w:semiHidden/>
    <w:rsid w:val="00D336F4"/>
  </w:style>
  <w:style w:type="paragraph" w:customStyle="1" w:styleId="CharCharChar">
    <w:name w:val="Char Char Char"/>
    <w:basedOn w:val="Normal"/>
    <w:uiPriority w:val="99"/>
    <w:rsid w:val="00D336F4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customStyle="1" w:styleId="p0">
    <w:name w:val="p0"/>
    <w:basedOn w:val="Normal"/>
    <w:uiPriority w:val="99"/>
    <w:rsid w:val="00D336F4"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352</Words>
  <Characters>2008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zfb-02</dc:creator>
  <cp:keywords/>
  <dc:description/>
  <cp:lastModifiedBy>孟瑶</cp:lastModifiedBy>
  <cp:revision>2</cp:revision>
  <cp:lastPrinted>2021-02-01T01:33:00Z</cp:lastPrinted>
  <dcterms:created xsi:type="dcterms:W3CDTF">2021-07-30T06:28:00Z</dcterms:created>
  <dcterms:modified xsi:type="dcterms:W3CDTF">2021-07-30T06:28:00Z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3969A4709385468BBF3CB71755832B12</vt:lpwstr>
  </property>
  <property fmtid="{D5CDD505-2E9C-101B-9397-08002B2CF9AE}" pid="4" name="KSOSaveFontToCloudKey">
    <vt:lpwstr>572104281_cloud</vt:lpwstr>
  </property>
</Properties>
</file>