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2" w:rsidRDefault="009448F2">
      <w:pPr>
        <w:spacing w:line="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9448F2" w:rsidRDefault="009448F2">
      <w:pPr>
        <w:tabs>
          <w:tab w:val="left" w:pos="13022"/>
        </w:tabs>
        <w:overflowPunct w:val="0"/>
        <w:autoSpaceDE w:val="0"/>
        <w:autoSpaceDN w:val="0"/>
        <w:adjustRightInd w:val="0"/>
        <w:snapToGrid w:val="0"/>
        <w:spacing w:line="560" w:lineRule="exact"/>
        <w:textAlignment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448F2" w:rsidRDefault="009448F2">
      <w:pPr>
        <w:tabs>
          <w:tab w:val="left" w:pos="13022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center"/>
      </w:pPr>
      <w:r>
        <w:rPr>
          <w:rFonts w:eastAsia="方正小标宋简体"/>
          <w:color w:val="000000"/>
          <w:kern w:val="0"/>
          <w:sz w:val="44"/>
          <w:szCs w:val="44"/>
        </w:rPr>
        <w:t>2021</w:t>
      </w: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年武进区优势农产品推广活动计划表</w:t>
      </w:r>
    </w:p>
    <w:tbl>
      <w:tblPr>
        <w:tblW w:w="54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1326"/>
        <w:gridCol w:w="8211"/>
        <w:gridCol w:w="739"/>
        <w:gridCol w:w="643"/>
        <w:gridCol w:w="2776"/>
      </w:tblGrid>
      <w:tr w:rsidR="009448F2">
        <w:trPr>
          <w:trHeight w:val="401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序</w:t>
            </w:r>
          </w:p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主要活动内容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牵头</w:t>
            </w:r>
          </w:p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cs="黑体" w:hint="eastAsia"/>
                <w:kern w:val="0"/>
                <w:sz w:val="20"/>
                <w:szCs w:val="20"/>
              </w:rPr>
              <w:t>配合单位</w:t>
            </w:r>
          </w:p>
        </w:tc>
      </w:tr>
      <w:tr w:rsidR="009448F2">
        <w:trPr>
          <w:trHeight w:val="848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召开新闻发布会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举办第十三届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kern w:val="0"/>
                <w:sz w:val="20"/>
                <w:szCs w:val="20"/>
              </w:rPr>
              <w:t>阳湖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kern w:val="0"/>
                <w:sz w:val="20"/>
                <w:szCs w:val="20"/>
              </w:rPr>
              <w:t>果品节启动暨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kern w:val="0"/>
                <w:sz w:val="20"/>
                <w:szCs w:val="20"/>
              </w:rPr>
              <w:t>阳湖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kern w:val="0"/>
                <w:sz w:val="20"/>
                <w:szCs w:val="20"/>
              </w:rPr>
              <w:t>水蜜桃地标授牌新闻发布会，发布</w:t>
            </w:r>
            <w:r>
              <w:rPr>
                <w:kern w:val="0"/>
                <w:sz w:val="20"/>
                <w:szCs w:val="20"/>
              </w:rPr>
              <w:t>2021</w:t>
            </w:r>
            <w:r>
              <w:rPr>
                <w:rFonts w:cs="宋体" w:hint="eastAsia"/>
                <w:kern w:val="0"/>
                <w:sz w:val="20"/>
                <w:szCs w:val="20"/>
              </w:rPr>
              <w:t>年优势农产品推广方案。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  <w:r>
              <w:rPr>
                <w:rFonts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政</w:t>
            </w:r>
          </w:p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府</w:t>
            </w:r>
          </w:p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办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区委办、区委宣传部、发改局、财政局、城管局、农业农村局、商务局、文体广旅局、市场监管局、果品协会、融媒体中心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第十三届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kern w:val="0"/>
                <w:sz w:val="20"/>
                <w:szCs w:val="20"/>
              </w:rPr>
              <w:t>阳湖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kern w:val="0"/>
                <w:sz w:val="20"/>
                <w:szCs w:val="20"/>
              </w:rPr>
              <w:t>果品系列活动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阳湖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果品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请进来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走出去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专场推介活动，举办阳湖水蜜桃十佳生产基地和经纪人评选活动、首届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阳湖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水蜜桃评比大赛，邀请网红大咖直播带货，开展短视频征集投放、宣传标语征集应用、线上门店开设及试吃抽奖、线下门店专柜直销等活动，加码线上线下宣传推广力度，创新拓宽销售渠道。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5-8</w:t>
            </w:r>
            <w:r>
              <w:rPr>
                <w:rFonts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果品协会、融媒体中心，各镇（街道）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品牌提升系列活动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组织农业生产经营主体开展品牌评优评选工作，聚力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武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字号品牌提档升级；提升部省市级品牌入选数量，打造部省级特色农产品优势区，重点培育区域公用品牌，开展新一轮列入市级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十大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区域公用品牌提升行动。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果品协会，各镇（街道）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农民丰收节系列活动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举办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金秋武进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渔你有约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农民丰收节主题活动，拟开展武进</w:t>
            </w:r>
            <w:r>
              <w:rPr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渔歌摄影大赛、滆湖生态治理成效展示、本土特色产品展销嘉年华等活动；举办十佳新型职业农民、十大乡村旅游精品路线评选、农民趣味运动会等；进行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渔史</w:t>
            </w:r>
            <w:r>
              <w:rPr>
                <w:color w:val="000000"/>
                <w:kern w:val="0"/>
                <w:sz w:val="20"/>
                <w:szCs w:val="20"/>
              </w:rPr>
              <w:t>”“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渔物</w:t>
            </w:r>
            <w:r>
              <w:rPr>
                <w:color w:val="000000"/>
                <w:kern w:val="0"/>
                <w:sz w:val="20"/>
                <w:szCs w:val="20"/>
              </w:rPr>
              <w:t>”“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渔情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知识科普、乡村振兴、脱贫攻坚成果展示与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三农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政策宣传等活动。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9-10</w:t>
            </w:r>
            <w:r>
              <w:rPr>
                <w:rFonts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文体广旅局、融媒体中心，相关镇（街道）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产销对接系列活动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组织参与各级各类重大展会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场以上，积极参与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snapToGrid w:val="0"/>
                <w:color w:val="000000"/>
                <w:kern w:val="0"/>
                <w:sz w:val="20"/>
                <w:szCs w:val="20"/>
              </w:rPr>
              <w:t>供销大集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”“</w:t>
            </w:r>
            <w:r>
              <w:rPr>
                <w:rFonts w:cs="宋体" w:hint="eastAsia"/>
                <w:snapToGrid w:val="0"/>
                <w:color w:val="000000"/>
                <w:kern w:val="0"/>
                <w:sz w:val="20"/>
                <w:szCs w:val="20"/>
              </w:rPr>
              <w:t>供销周末夜市</w:t>
            </w:r>
            <w:r>
              <w:rPr>
                <w:snapToGrid w:val="0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snapToGrid w:val="0"/>
                <w:color w:val="000000"/>
                <w:kern w:val="0"/>
                <w:sz w:val="20"/>
                <w:szCs w:val="20"/>
              </w:rPr>
              <w:t>等产销对接活动，精心组织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名特优农产品进社区活动、团购营销活动，协助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多种经营主体开展农超对接、农批对接等线上线下交易。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团区委、妇联、融媒体中心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宣传推介系列活动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开展优势农产品品牌推介专题报道，充分展示武进品牌农业的绿色化、优质化、特色化；引导农业协会创立抖音、头条视频号等，开展百条小视频拍摄活动，帮助农业企业利用新媒体宣介农产品，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鼓励支持开展直播带货、社区社群等新业态模式下的多途径推广宣传方式。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商务局、农业协会、果品协会、融媒体中心，各镇（街道）</w:t>
            </w:r>
          </w:p>
        </w:tc>
      </w:tr>
      <w:tr w:rsidR="009448F2">
        <w:trPr>
          <w:trHeight w:val="90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新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kern w:val="0"/>
                <w:sz w:val="20"/>
                <w:szCs w:val="20"/>
              </w:rPr>
              <w:t>十大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kern w:val="0"/>
                <w:sz w:val="20"/>
                <w:szCs w:val="20"/>
              </w:rPr>
              <w:t>农家招牌菜评选系列活动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组织开展新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十大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农家招牌菜评选活动，着力挖掘本地特色农产品文化内涵，打造能够代表武进特色、具有武进特征、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拿得出手、入得了口、叫的上口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武进一桌菜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（十冷十热），推动三产融合发展，延伸产业链条。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10-11</w:t>
            </w:r>
            <w:r>
              <w:rPr>
                <w:rFonts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接待办、融媒体中心、新媒体，各镇（街道）</w:t>
            </w:r>
          </w:p>
        </w:tc>
      </w:tr>
      <w:tr w:rsidR="009448F2">
        <w:trPr>
          <w:trHeight w:val="375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品质保障系列工程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组织本地优势农产品开展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两品一标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品质认证，推进绿优基地、标准化生产基地等建设，创建省市级标准化示范园、地方标准等；强化品牌农业抽样检测力度、投入品使用规范管理，开展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利剑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行动专项整治，推行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追溯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合格证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制度运行，实现品牌农业带码上市。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市场监管局，各镇（街道）</w:t>
            </w:r>
          </w:p>
        </w:tc>
      </w:tr>
      <w:tr w:rsidR="009448F2">
        <w:trPr>
          <w:trHeight w:val="1182"/>
        </w:trPr>
        <w:tc>
          <w:tcPr>
            <w:tcW w:w="184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46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kern w:val="0"/>
                <w:sz w:val="20"/>
                <w:szCs w:val="20"/>
              </w:rPr>
              <w:t>阳湖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kern w:val="0"/>
                <w:sz w:val="20"/>
                <w:szCs w:val="20"/>
              </w:rPr>
              <w:t>水蜜桃地标产品保护系列工程</w:t>
            </w:r>
          </w:p>
        </w:tc>
        <w:tc>
          <w:tcPr>
            <w:tcW w:w="288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实施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阳湖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水蜜桃地理标志产品保护工程，开展核心示范基地建设、种质资源选育保护、良种基地培育、标准化生产技术提升、产品质量全程溯源等；编制阳湖水蜜桃产业提质跃升三年行动方案，完善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阳湖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水蜜桃地标产品品牌体系建设；拍摄</w:t>
            </w:r>
            <w:r>
              <w:rPr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阳湖</w:t>
            </w:r>
            <w:r>
              <w:rPr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水蜜桃宣传片、特征特性宣传解读等专题，让广大消费者深度认知地标产品唯一特色和优良品质不可复制性，并通过各大电商平台引流推广。</w:t>
            </w:r>
          </w:p>
        </w:tc>
        <w:tc>
          <w:tcPr>
            <w:tcW w:w="260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全年</w:t>
            </w:r>
          </w:p>
        </w:tc>
        <w:tc>
          <w:tcPr>
            <w:tcW w:w="22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76" w:type="pct"/>
            <w:noWrap/>
            <w:vAlign w:val="center"/>
          </w:tcPr>
          <w:p w:rsidR="009448F2" w:rsidRDefault="009448F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市场监管局、果品协会、融媒体中心、社会各界媒体，各镇（街道）</w:t>
            </w:r>
          </w:p>
        </w:tc>
      </w:tr>
    </w:tbl>
    <w:p w:rsidR="009448F2" w:rsidRDefault="009448F2">
      <w:pPr>
        <w:pStyle w:val="BodyTextFirstIndent2"/>
        <w:spacing w:line="20" w:lineRule="exact"/>
        <w:ind w:leftChars="0" w:left="0" w:firstLineChars="0" w:firstLine="0"/>
      </w:pPr>
    </w:p>
    <w:sectPr w:rsidR="009448F2" w:rsidSect="004F34EC">
      <w:headerReference w:type="default" r:id="rId6"/>
      <w:footerReference w:type="even" r:id="rId7"/>
      <w:footerReference w:type="default" r:id="rId8"/>
      <w:pgSz w:w="16838" w:h="11906" w:orient="landscape"/>
      <w:pgMar w:top="1531" w:right="2098" w:bottom="1417" w:left="1985" w:header="851" w:footer="1134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F2" w:rsidRDefault="009448F2" w:rsidP="004F34EC">
      <w:r>
        <w:separator/>
      </w:r>
    </w:p>
  </w:endnote>
  <w:endnote w:type="continuationSeparator" w:id="0">
    <w:p w:rsidR="009448F2" w:rsidRDefault="009448F2" w:rsidP="004F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2" w:rsidRDefault="009448F2" w:rsidP="00277CBD">
    <w:pPr>
      <w:pStyle w:val="Footer"/>
      <w:ind w:firstLineChars="200" w:firstLine="31680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9448F2" w:rsidRDefault="009448F2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9351C2">
                  <w:rPr>
                    <w:rFonts w:asci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2" w:rsidRDefault="009448F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5.05pt;margin-top:-69.35pt;width:2in;height:2in;rotation:90;z-index:251662336;mso-wrap-style:none;mso-position-horizontal-relative:margin" filled="f" stroked="f">
          <v:textbox style="mso-fit-shape-to-text:t" inset="0,0,0,0">
            <w:txbxContent>
              <w:p w:rsidR="009448F2" w:rsidRDefault="009448F2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F2" w:rsidRDefault="009448F2" w:rsidP="004F34EC">
      <w:r>
        <w:separator/>
      </w:r>
    </w:p>
  </w:footnote>
  <w:footnote w:type="continuationSeparator" w:id="0">
    <w:p w:rsidR="009448F2" w:rsidRDefault="009448F2" w:rsidP="004F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F2" w:rsidRDefault="009448F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420"/>
  <w:doNotHyphenateCaps/>
  <w:evenAndOddHeader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762522"/>
    <w:rsid w:val="0003528E"/>
    <w:rsid w:val="0009185F"/>
    <w:rsid w:val="000F4165"/>
    <w:rsid w:val="001127F1"/>
    <w:rsid w:val="002767FC"/>
    <w:rsid w:val="00277CBD"/>
    <w:rsid w:val="003514A8"/>
    <w:rsid w:val="003C7D7E"/>
    <w:rsid w:val="004F34EC"/>
    <w:rsid w:val="009351C2"/>
    <w:rsid w:val="009448F2"/>
    <w:rsid w:val="00AA0E95"/>
    <w:rsid w:val="00BE5009"/>
    <w:rsid w:val="00CA3FBF"/>
    <w:rsid w:val="00CB4EF7"/>
    <w:rsid w:val="00DA2560"/>
    <w:rsid w:val="00E2788F"/>
    <w:rsid w:val="0D4C5ECF"/>
    <w:rsid w:val="1268597E"/>
    <w:rsid w:val="16DE32CE"/>
    <w:rsid w:val="2C593C71"/>
    <w:rsid w:val="464C7288"/>
    <w:rsid w:val="50762522"/>
    <w:rsid w:val="5E0F2CB2"/>
    <w:rsid w:val="74AD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4F34EC"/>
    <w:pPr>
      <w:widowControl w:val="0"/>
      <w:jc w:val="both"/>
    </w:pPr>
    <w:rPr>
      <w:rFonts w:ascii="Times New Roman" w:hAnsi="Times New Roman"/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34EC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34EC"/>
    <w:rPr>
      <w:rFonts w:ascii="Cambria" w:eastAsia="宋体" w:hAnsi="Cambria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F34EC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4EC"/>
    <w:rPr>
      <w:rFonts w:ascii="Times New Roman" w:hAnsi="Times New Roman" w:cs="Times New Roman"/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F34E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F34EC"/>
  </w:style>
  <w:style w:type="paragraph" w:styleId="Footer">
    <w:name w:val="footer"/>
    <w:basedOn w:val="Normal"/>
    <w:link w:val="FooterChar"/>
    <w:uiPriority w:val="99"/>
    <w:rsid w:val="004F34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4E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F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4E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4F34EC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228</Words>
  <Characters>1303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徐翠英</dc:creator>
  <cp:keywords/>
  <dc:description/>
  <cp:lastModifiedBy>孟瑶</cp:lastModifiedBy>
  <cp:revision>2</cp:revision>
  <cp:lastPrinted>2021-05-13T02:44:00Z</cp:lastPrinted>
  <dcterms:created xsi:type="dcterms:W3CDTF">2021-07-16T02:33:00Z</dcterms:created>
  <dcterms:modified xsi:type="dcterms:W3CDTF">2021-07-16T02:33:00Z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F03F7DDA668E44D4B60E557F8F85CCA1</vt:lpwstr>
  </property>
  <property fmtid="{D5CDD505-2E9C-101B-9397-08002B2CF9AE}" pid="4" name="KSOSaveFontToCloudKey">
    <vt:lpwstr>572104281_cloud</vt:lpwstr>
  </property>
</Properties>
</file>