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A8" w:rsidRDefault="00272CA8">
      <w:pPr>
        <w:spacing w:line="600" w:lineRule="exact"/>
        <w:ind w:firstLine="0"/>
        <w:jc w:val="center"/>
        <w:rPr>
          <w:rFonts w:eastAsia="方正小标宋简体"/>
          <w:sz w:val="44"/>
          <w:szCs w:val="44"/>
        </w:rPr>
      </w:pPr>
      <w:r>
        <w:rPr>
          <w:rFonts w:eastAsia="方正小标宋简体" w:hint="eastAsia"/>
          <w:sz w:val="44"/>
          <w:szCs w:val="44"/>
        </w:rPr>
        <w:t>常州市武进区防御台风应急预案</w:t>
      </w:r>
    </w:p>
    <w:p w:rsidR="00272CA8" w:rsidRDefault="00272CA8">
      <w:pPr>
        <w:spacing w:line="570" w:lineRule="exact"/>
        <w:jc w:val="center"/>
        <w:rPr>
          <w:rFonts w:eastAsia="仿宋_GB2312"/>
          <w:sz w:val="20"/>
        </w:rPr>
      </w:pPr>
    </w:p>
    <w:p w:rsidR="00272CA8" w:rsidRDefault="00272CA8" w:rsidP="00C57030">
      <w:pPr>
        <w:spacing w:line="570" w:lineRule="exact"/>
        <w:ind w:firstLineChars="100" w:firstLine="31680"/>
        <w:jc w:val="center"/>
        <w:rPr>
          <w:rFonts w:eastAsia="黑体"/>
          <w:bCs/>
          <w:szCs w:val="32"/>
        </w:rPr>
      </w:pPr>
      <w:r>
        <w:rPr>
          <w:rFonts w:eastAsia="黑体" w:hint="eastAsia"/>
          <w:bCs/>
          <w:szCs w:val="32"/>
        </w:rPr>
        <w:t>目</w:t>
      </w:r>
      <w:r>
        <w:rPr>
          <w:rFonts w:eastAsia="黑体"/>
          <w:bCs/>
          <w:szCs w:val="32"/>
        </w:rPr>
        <w:t xml:space="preserve">    </w:t>
      </w:r>
      <w:r>
        <w:rPr>
          <w:rFonts w:eastAsia="黑体" w:hint="eastAsia"/>
          <w:bCs/>
          <w:szCs w:val="32"/>
        </w:rPr>
        <w:t>录</w:t>
      </w:r>
    </w:p>
    <w:p w:rsidR="00272CA8" w:rsidRDefault="00272CA8" w:rsidP="00C57030">
      <w:pPr>
        <w:pStyle w:val="PlainText"/>
        <w:adjustRightInd w:val="0"/>
        <w:spacing w:line="570" w:lineRule="exact"/>
        <w:ind w:firstLineChars="200" w:firstLine="31680"/>
        <w:rPr>
          <w:rFonts w:ascii="Times New Roman" w:eastAsia="黑体" w:hAnsi="Times New Roman"/>
          <w:bCs/>
          <w:spacing w:val="-4"/>
          <w:szCs w:val="30"/>
        </w:rPr>
      </w:pPr>
      <w:r>
        <w:rPr>
          <w:rFonts w:ascii="Times New Roman" w:eastAsia="黑体" w:hAnsi="Times New Roman"/>
          <w:bCs/>
          <w:spacing w:val="-4"/>
          <w:szCs w:val="30"/>
        </w:rPr>
        <w:t xml:space="preserve">1  </w:t>
      </w:r>
      <w:r>
        <w:rPr>
          <w:rFonts w:ascii="Times New Roman" w:eastAsia="黑体" w:hAnsi="Times New Roman" w:hint="eastAsia"/>
          <w:bCs/>
          <w:spacing w:val="-4"/>
          <w:szCs w:val="30"/>
        </w:rPr>
        <w:t>总则</w:t>
      </w:r>
    </w:p>
    <w:p w:rsidR="00272CA8" w:rsidRDefault="00272CA8" w:rsidP="00C57030">
      <w:pPr>
        <w:spacing w:line="570" w:lineRule="exact"/>
        <w:ind w:firstLineChars="350" w:firstLine="31680"/>
        <w:rPr>
          <w:rFonts w:eastAsia="仿宋_GB2312"/>
          <w:szCs w:val="32"/>
        </w:rPr>
      </w:pPr>
      <w:r>
        <w:rPr>
          <w:rFonts w:eastAsia="仿宋_GB2312"/>
          <w:szCs w:val="32"/>
        </w:rPr>
        <w:t xml:space="preserve">1.1  </w:t>
      </w:r>
      <w:r>
        <w:rPr>
          <w:rFonts w:eastAsia="仿宋_GB2312" w:hint="eastAsia"/>
          <w:szCs w:val="32"/>
        </w:rPr>
        <w:t>编制目的</w:t>
      </w:r>
    </w:p>
    <w:p w:rsidR="00272CA8" w:rsidRDefault="00272CA8" w:rsidP="00C57030">
      <w:pPr>
        <w:spacing w:line="570" w:lineRule="exact"/>
        <w:ind w:firstLineChars="350" w:firstLine="31680"/>
        <w:rPr>
          <w:rFonts w:eastAsia="仿宋_GB2312"/>
          <w:szCs w:val="32"/>
        </w:rPr>
      </w:pPr>
      <w:r>
        <w:rPr>
          <w:rFonts w:eastAsia="仿宋_GB2312"/>
          <w:szCs w:val="32"/>
        </w:rPr>
        <w:t>1.2</w:t>
      </w:r>
      <w:r>
        <w:rPr>
          <w:rFonts w:eastAsia="仿宋_GB2312"/>
          <w:b/>
          <w:szCs w:val="32"/>
        </w:rPr>
        <w:t xml:space="preserve">  </w:t>
      </w:r>
      <w:r>
        <w:rPr>
          <w:rFonts w:eastAsia="仿宋_GB2312" w:hint="eastAsia"/>
          <w:szCs w:val="32"/>
        </w:rPr>
        <w:t>编制依据</w:t>
      </w:r>
    </w:p>
    <w:p w:rsidR="00272CA8" w:rsidRDefault="00272CA8" w:rsidP="00C57030">
      <w:pPr>
        <w:spacing w:line="570" w:lineRule="exact"/>
        <w:ind w:firstLineChars="350" w:firstLine="31680"/>
        <w:rPr>
          <w:rFonts w:eastAsia="仿宋_GB2312"/>
          <w:szCs w:val="32"/>
        </w:rPr>
      </w:pPr>
      <w:r>
        <w:rPr>
          <w:rFonts w:eastAsia="仿宋_GB2312"/>
          <w:szCs w:val="32"/>
        </w:rPr>
        <w:t xml:space="preserve">1.3 </w:t>
      </w:r>
      <w:r>
        <w:rPr>
          <w:rFonts w:eastAsia="仿宋_GB2312"/>
          <w:b/>
          <w:szCs w:val="32"/>
        </w:rPr>
        <w:t xml:space="preserve"> </w:t>
      </w:r>
      <w:r>
        <w:rPr>
          <w:rFonts w:eastAsia="仿宋_GB2312" w:hint="eastAsia"/>
          <w:szCs w:val="32"/>
        </w:rPr>
        <w:t>适用范围</w:t>
      </w:r>
    </w:p>
    <w:p w:rsidR="00272CA8" w:rsidRDefault="00272CA8" w:rsidP="00C57030">
      <w:pPr>
        <w:spacing w:line="570" w:lineRule="exact"/>
        <w:ind w:firstLineChars="350" w:firstLine="31680"/>
        <w:rPr>
          <w:rFonts w:eastAsia="仿宋_GB2312"/>
          <w:szCs w:val="32"/>
        </w:rPr>
      </w:pPr>
      <w:r>
        <w:rPr>
          <w:rFonts w:eastAsia="仿宋_GB2312"/>
          <w:szCs w:val="32"/>
        </w:rPr>
        <w:t>1.4</w:t>
      </w:r>
      <w:r>
        <w:rPr>
          <w:rFonts w:eastAsia="仿宋_GB2312"/>
          <w:b/>
          <w:szCs w:val="32"/>
        </w:rPr>
        <w:t xml:space="preserve">  </w:t>
      </w:r>
      <w:r>
        <w:rPr>
          <w:rFonts w:eastAsia="仿宋_GB2312" w:hint="eastAsia"/>
          <w:szCs w:val="32"/>
        </w:rPr>
        <w:t>工作原则</w:t>
      </w:r>
    </w:p>
    <w:p w:rsidR="00272CA8" w:rsidRDefault="00272CA8" w:rsidP="00C57030">
      <w:pPr>
        <w:tabs>
          <w:tab w:val="left" w:pos="360"/>
        </w:tabs>
        <w:spacing w:line="570" w:lineRule="exact"/>
        <w:ind w:firstLineChars="200" w:firstLine="31680"/>
        <w:rPr>
          <w:rFonts w:eastAsia="仿宋_GB2312"/>
          <w:szCs w:val="32"/>
        </w:rPr>
      </w:pPr>
      <w:r>
        <w:rPr>
          <w:rFonts w:eastAsia="仿宋_GB2312"/>
          <w:szCs w:val="32"/>
        </w:rPr>
        <w:t xml:space="preserve">2  </w:t>
      </w:r>
      <w:r>
        <w:rPr>
          <w:rFonts w:eastAsia="黑体" w:hint="eastAsia"/>
          <w:szCs w:val="32"/>
        </w:rPr>
        <w:t>组织指挥体系及职责</w:t>
      </w:r>
    </w:p>
    <w:p w:rsidR="00272CA8" w:rsidRDefault="00272CA8" w:rsidP="00C57030">
      <w:pPr>
        <w:spacing w:line="570" w:lineRule="exact"/>
        <w:ind w:firstLineChars="350" w:firstLine="31680"/>
        <w:rPr>
          <w:rFonts w:eastAsia="仿宋_GB2312"/>
          <w:szCs w:val="32"/>
        </w:rPr>
      </w:pPr>
      <w:r>
        <w:rPr>
          <w:rFonts w:eastAsia="仿宋_GB2312"/>
          <w:szCs w:val="32"/>
        </w:rPr>
        <w:t xml:space="preserve">2.1  </w:t>
      </w:r>
      <w:r>
        <w:rPr>
          <w:rFonts w:eastAsia="仿宋_GB2312" w:hint="eastAsia"/>
          <w:szCs w:val="32"/>
        </w:rPr>
        <w:t>指挥机构</w:t>
      </w:r>
    </w:p>
    <w:p w:rsidR="00272CA8" w:rsidRDefault="00272CA8" w:rsidP="00C57030">
      <w:pPr>
        <w:spacing w:line="570" w:lineRule="exact"/>
        <w:ind w:firstLineChars="350" w:firstLine="31680"/>
        <w:rPr>
          <w:rFonts w:eastAsia="仿宋_GB2312"/>
          <w:szCs w:val="32"/>
        </w:rPr>
      </w:pPr>
      <w:r>
        <w:rPr>
          <w:rFonts w:eastAsia="仿宋_GB2312"/>
          <w:szCs w:val="32"/>
        </w:rPr>
        <w:t xml:space="preserve">2.2  </w:t>
      </w:r>
      <w:r>
        <w:rPr>
          <w:rFonts w:eastAsia="仿宋_GB2312" w:hint="eastAsia"/>
          <w:szCs w:val="32"/>
        </w:rPr>
        <w:t>工作职责</w:t>
      </w:r>
    </w:p>
    <w:p w:rsidR="00272CA8" w:rsidRDefault="00272CA8" w:rsidP="00C57030">
      <w:pPr>
        <w:spacing w:line="570" w:lineRule="exact"/>
        <w:ind w:firstLineChars="350" w:firstLine="31680"/>
        <w:rPr>
          <w:rFonts w:eastAsia="仿宋_GB2312"/>
          <w:szCs w:val="32"/>
        </w:rPr>
      </w:pPr>
      <w:r>
        <w:rPr>
          <w:rFonts w:eastAsia="仿宋_GB2312"/>
          <w:szCs w:val="32"/>
        </w:rPr>
        <w:t xml:space="preserve">2.3  </w:t>
      </w:r>
      <w:r>
        <w:rPr>
          <w:rFonts w:eastAsia="仿宋_GB2312" w:hint="eastAsia"/>
          <w:szCs w:val="32"/>
        </w:rPr>
        <w:t>应急工作组及职责</w:t>
      </w:r>
    </w:p>
    <w:p w:rsidR="00272CA8" w:rsidRDefault="00272CA8" w:rsidP="00C57030">
      <w:pPr>
        <w:spacing w:line="570" w:lineRule="exact"/>
        <w:ind w:firstLineChars="350" w:firstLine="31680"/>
        <w:rPr>
          <w:rFonts w:eastAsia="仿宋_GB2312"/>
          <w:szCs w:val="32"/>
        </w:rPr>
      </w:pPr>
      <w:r>
        <w:rPr>
          <w:rFonts w:eastAsia="仿宋_GB2312"/>
          <w:szCs w:val="32"/>
        </w:rPr>
        <w:t xml:space="preserve">2.4  </w:t>
      </w:r>
      <w:r>
        <w:rPr>
          <w:rFonts w:eastAsia="仿宋_GB2312" w:hint="eastAsia"/>
          <w:szCs w:val="32"/>
        </w:rPr>
        <w:t>办事机构</w:t>
      </w:r>
    </w:p>
    <w:p w:rsidR="00272CA8" w:rsidRDefault="00272CA8" w:rsidP="00C57030">
      <w:pPr>
        <w:spacing w:line="570" w:lineRule="exact"/>
        <w:ind w:firstLineChars="350" w:firstLine="31680"/>
        <w:rPr>
          <w:rFonts w:eastAsia="仿宋_GB2312"/>
          <w:szCs w:val="32"/>
        </w:rPr>
      </w:pPr>
      <w:r>
        <w:rPr>
          <w:rFonts w:eastAsia="仿宋_GB2312"/>
          <w:szCs w:val="32"/>
        </w:rPr>
        <w:t xml:space="preserve">2.5  </w:t>
      </w:r>
      <w:r>
        <w:rPr>
          <w:rFonts w:eastAsia="仿宋_GB2312" w:hint="eastAsia"/>
          <w:szCs w:val="32"/>
        </w:rPr>
        <w:t>镇、开发区、街道防御台风组织机构</w:t>
      </w:r>
    </w:p>
    <w:p w:rsidR="00272CA8" w:rsidRDefault="00272CA8" w:rsidP="00C57030">
      <w:pPr>
        <w:spacing w:line="570" w:lineRule="exact"/>
        <w:ind w:firstLineChars="200" w:firstLine="31680"/>
        <w:rPr>
          <w:rFonts w:eastAsia="仿宋_GB2312"/>
          <w:szCs w:val="32"/>
        </w:rPr>
      </w:pPr>
      <w:r>
        <w:rPr>
          <w:rFonts w:eastAsia="仿宋_GB2312"/>
          <w:szCs w:val="32"/>
        </w:rPr>
        <w:t xml:space="preserve">3  </w:t>
      </w:r>
      <w:r>
        <w:rPr>
          <w:rFonts w:eastAsia="黑体" w:hint="eastAsia"/>
          <w:szCs w:val="32"/>
        </w:rPr>
        <w:t>监测预报、预警与预防</w:t>
      </w:r>
    </w:p>
    <w:p w:rsidR="00272CA8" w:rsidRDefault="00272CA8" w:rsidP="00C57030">
      <w:pPr>
        <w:spacing w:line="570" w:lineRule="exact"/>
        <w:ind w:firstLineChars="350" w:firstLine="31680"/>
        <w:rPr>
          <w:rFonts w:eastAsia="仿宋_GB2312"/>
          <w:szCs w:val="32"/>
        </w:rPr>
      </w:pPr>
      <w:r>
        <w:rPr>
          <w:rFonts w:eastAsia="仿宋_GB2312"/>
          <w:szCs w:val="32"/>
        </w:rPr>
        <w:t xml:space="preserve">3.1  </w:t>
      </w:r>
      <w:r>
        <w:rPr>
          <w:rFonts w:eastAsia="仿宋_GB2312" w:hint="eastAsia"/>
          <w:szCs w:val="32"/>
        </w:rPr>
        <w:t>监测预报</w:t>
      </w:r>
    </w:p>
    <w:p w:rsidR="00272CA8" w:rsidRDefault="00272CA8" w:rsidP="00C57030">
      <w:pPr>
        <w:spacing w:line="570" w:lineRule="exact"/>
        <w:ind w:firstLineChars="350" w:firstLine="31680"/>
        <w:rPr>
          <w:rFonts w:eastAsia="仿宋_GB2312"/>
          <w:szCs w:val="32"/>
        </w:rPr>
      </w:pPr>
      <w:r>
        <w:rPr>
          <w:rFonts w:eastAsia="仿宋_GB2312"/>
          <w:szCs w:val="32"/>
        </w:rPr>
        <w:t xml:space="preserve">3.2  </w:t>
      </w:r>
      <w:r>
        <w:rPr>
          <w:rFonts w:eastAsia="仿宋_GB2312" w:hint="eastAsia"/>
          <w:szCs w:val="32"/>
        </w:rPr>
        <w:t>预警</w:t>
      </w:r>
    </w:p>
    <w:p w:rsidR="00272CA8" w:rsidRDefault="00272CA8" w:rsidP="00C57030">
      <w:pPr>
        <w:spacing w:line="570" w:lineRule="exact"/>
        <w:ind w:firstLineChars="350" w:firstLine="31680"/>
        <w:rPr>
          <w:rFonts w:eastAsia="仿宋_GB2312"/>
          <w:szCs w:val="32"/>
        </w:rPr>
      </w:pPr>
      <w:r>
        <w:rPr>
          <w:rFonts w:eastAsia="仿宋_GB2312"/>
          <w:szCs w:val="32"/>
        </w:rPr>
        <w:t xml:space="preserve">3.3  </w:t>
      </w:r>
      <w:r>
        <w:rPr>
          <w:rFonts w:eastAsia="仿宋_GB2312" w:hint="eastAsia"/>
          <w:szCs w:val="32"/>
        </w:rPr>
        <w:t>预防</w:t>
      </w:r>
    </w:p>
    <w:p w:rsidR="00272CA8" w:rsidRDefault="00272CA8" w:rsidP="00C57030">
      <w:pPr>
        <w:spacing w:line="570" w:lineRule="exact"/>
        <w:ind w:firstLineChars="200" w:firstLine="31680"/>
        <w:rPr>
          <w:rFonts w:eastAsia="仿宋_GB2312"/>
          <w:szCs w:val="32"/>
        </w:rPr>
      </w:pPr>
      <w:r>
        <w:rPr>
          <w:rFonts w:eastAsia="仿宋_GB2312"/>
          <w:szCs w:val="32"/>
        </w:rPr>
        <w:t xml:space="preserve">4  </w:t>
      </w:r>
      <w:r>
        <w:rPr>
          <w:rFonts w:eastAsia="黑体" w:hint="eastAsia"/>
          <w:szCs w:val="32"/>
        </w:rPr>
        <w:t>应急响应</w:t>
      </w:r>
    </w:p>
    <w:p w:rsidR="00272CA8" w:rsidRDefault="00272CA8" w:rsidP="00C57030">
      <w:pPr>
        <w:spacing w:line="570" w:lineRule="exact"/>
        <w:ind w:firstLineChars="350" w:firstLine="31680"/>
        <w:rPr>
          <w:rFonts w:eastAsia="仿宋_GB2312"/>
          <w:szCs w:val="32"/>
        </w:rPr>
      </w:pPr>
      <w:r>
        <w:rPr>
          <w:rFonts w:eastAsia="仿宋_GB2312"/>
          <w:szCs w:val="32"/>
        </w:rPr>
        <w:t xml:space="preserve">4.1  </w:t>
      </w:r>
      <w:r>
        <w:rPr>
          <w:rFonts w:eastAsia="仿宋_GB2312" w:hint="eastAsia"/>
          <w:szCs w:val="32"/>
        </w:rPr>
        <w:t>应急响应级别与启动条件</w:t>
      </w:r>
    </w:p>
    <w:p w:rsidR="00272CA8" w:rsidRDefault="00272CA8" w:rsidP="00C57030">
      <w:pPr>
        <w:spacing w:line="570" w:lineRule="exact"/>
        <w:ind w:firstLineChars="350" w:firstLine="31680"/>
        <w:rPr>
          <w:rFonts w:eastAsia="仿宋_GB2312"/>
          <w:szCs w:val="32"/>
        </w:rPr>
      </w:pPr>
      <w:r>
        <w:rPr>
          <w:rFonts w:eastAsia="仿宋_GB2312"/>
          <w:szCs w:val="32"/>
        </w:rPr>
        <w:t xml:space="preserve">4.2  </w:t>
      </w:r>
      <w:r>
        <w:rPr>
          <w:rFonts w:eastAsia="仿宋_GB2312" w:hint="eastAsia"/>
          <w:szCs w:val="32"/>
        </w:rPr>
        <w:t>应急响应行动</w:t>
      </w:r>
    </w:p>
    <w:p w:rsidR="00272CA8" w:rsidRDefault="00272CA8" w:rsidP="00C57030">
      <w:pPr>
        <w:spacing w:line="570" w:lineRule="exact"/>
        <w:ind w:firstLineChars="350" w:firstLine="31680"/>
        <w:rPr>
          <w:rFonts w:eastAsia="仿宋_GB2312"/>
          <w:szCs w:val="32"/>
        </w:rPr>
      </w:pPr>
      <w:r>
        <w:rPr>
          <w:rFonts w:eastAsia="仿宋_GB2312"/>
          <w:szCs w:val="32"/>
        </w:rPr>
        <w:t xml:space="preserve">4.3  </w:t>
      </w:r>
      <w:r>
        <w:rPr>
          <w:rFonts w:eastAsia="仿宋_GB2312" w:hint="eastAsia"/>
          <w:szCs w:val="32"/>
        </w:rPr>
        <w:t>信息发布与新闻报道</w:t>
      </w:r>
    </w:p>
    <w:p w:rsidR="00272CA8" w:rsidRDefault="00272CA8" w:rsidP="00C57030">
      <w:pPr>
        <w:spacing w:line="570" w:lineRule="exact"/>
        <w:ind w:firstLineChars="350" w:firstLine="31680"/>
        <w:rPr>
          <w:rFonts w:eastAsia="仿宋_GB2312"/>
          <w:szCs w:val="32"/>
        </w:rPr>
      </w:pPr>
      <w:r>
        <w:rPr>
          <w:rFonts w:eastAsia="仿宋_GB2312"/>
          <w:szCs w:val="32"/>
        </w:rPr>
        <w:t xml:space="preserve">4.4  </w:t>
      </w:r>
      <w:r>
        <w:rPr>
          <w:rFonts w:eastAsia="仿宋_GB2312" w:hint="eastAsia"/>
          <w:szCs w:val="32"/>
        </w:rPr>
        <w:t>应急响应变更和结束</w:t>
      </w:r>
    </w:p>
    <w:p w:rsidR="00272CA8" w:rsidRDefault="00272CA8" w:rsidP="00C57030">
      <w:pPr>
        <w:pStyle w:val="PlainText"/>
        <w:adjustRightInd w:val="0"/>
        <w:spacing w:line="570" w:lineRule="exact"/>
        <w:ind w:firstLineChars="200" w:firstLine="31680"/>
        <w:rPr>
          <w:rFonts w:ascii="Times New Roman" w:eastAsia="黑体" w:hAnsi="Times New Roman"/>
          <w:bCs/>
          <w:spacing w:val="-4"/>
          <w:szCs w:val="30"/>
        </w:rPr>
      </w:pPr>
      <w:r>
        <w:rPr>
          <w:rFonts w:ascii="Times New Roman" w:eastAsia="黑体" w:hAnsi="Times New Roman"/>
          <w:bCs/>
          <w:spacing w:val="-4"/>
          <w:szCs w:val="30"/>
        </w:rPr>
        <w:t xml:space="preserve">5  </w:t>
      </w:r>
      <w:r>
        <w:rPr>
          <w:rFonts w:ascii="Times New Roman" w:eastAsia="黑体" w:hAnsi="Times New Roman" w:hint="eastAsia"/>
          <w:bCs/>
          <w:spacing w:val="-4"/>
          <w:szCs w:val="30"/>
        </w:rPr>
        <w:t>保障措施</w:t>
      </w:r>
    </w:p>
    <w:p w:rsidR="00272CA8" w:rsidRDefault="00272CA8" w:rsidP="00C57030">
      <w:pPr>
        <w:spacing w:line="570" w:lineRule="exact"/>
        <w:ind w:firstLineChars="350" w:firstLine="31680"/>
        <w:rPr>
          <w:rFonts w:eastAsia="仿宋_GB2312"/>
          <w:szCs w:val="32"/>
        </w:rPr>
      </w:pPr>
      <w:r>
        <w:rPr>
          <w:rFonts w:eastAsia="仿宋_GB2312"/>
          <w:szCs w:val="32"/>
        </w:rPr>
        <w:t xml:space="preserve">5.1  </w:t>
      </w:r>
      <w:r>
        <w:rPr>
          <w:rFonts w:eastAsia="仿宋_GB2312" w:hint="eastAsia"/>
          <w:szCs w:val="32"/>
        </w:rPr>
        <w:t>应急队伍保障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5.2  </w:t>
      </w:r>
      <w:r>
        <w:rPr>
          <w:rFonts w:eastAsia="仿宋_GB2312" w:hint="eastAsia"/>
          <w:szCs w:val="32"/>
        </w:rPr>
        <w:t>电力保障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5.3  </w:t>
      </w:r>
      <w:r>
        <w:rPr>
          <w:rFonts w:eastAsia="仿宋_GB2312" w:hint="eastAsia"/>
          <w:szCs w:val="32"/>
        </w:rPr>
        <w:t>通信保障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5.4  </w:t>
      </w:r>
      <w:r>
        <w:rPr>
          <w:rFonts w:eastAsia="仿宋_GB2312" w:hint="eastAsia"/>
          <w:szCs w:val="32"/>
        </w:rPr>
        <w:t>交通保障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5.5  </w:t>
      </w:r>
      <w:r>
        <w:rPr>
          <w:rFonts w:eastAsia="仿宋_GB2312" w:hint="eastAsia"/>
          <w:szCs w:val="32"/>
        </w:rPr>
        <w:t>治安保障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5.6  </w:t>
      </w:r>
      <w:r>
        <w:rPr>
          <w:rFonts w:eastAsia="仿宋_GB2312" w:hint="eastAsia"/>
          <w:szCs w:val="32"/>
        </w:rPr>
        <w:t>物资保障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5.7  </w:t>
      </w:r>
      <w:r>
        <w:rPr>
          <w:rFonts w:eastAsia="仿宋_GB2312" w:hint="eastAsia"/>
          <w:szCs w:val="32"/>
        </w:rPr>
        <w:t>卫生保障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5.8  </w:t>
      </w:r>
      <w:r>
        <w:rPr>
          <w:rFonts w:eastAsia="仿宋_GB2312" w:hint="eastAsia"/>
          <w:szCs w:val="32"/>
        </w:rPr>
        <w:t>生活保障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5.9  </w:t>
      </w:r>
      <w:r>
        <w:rPr>
          <w:rFonts w:eastAsia="仿宋_GB2312" w:hint="eastAsia"/>
          <w:szCs w:val="32"/>
        </w:rPr>
        <w:t>资金保障</w:t>
      </w:r>
    </w:p>
    <w:p w:rsidR="00272CA8" w:rsidRDefault="00272CA8" w:rsidP="00C57030">
      <w:pPr>
        <w:spacing w:line="570" w:lineRule="exact"/>
        <w:ind w:firstLineChars="350" w:firstLine="31680"/>
        <w:rPr>
          <w:rFonts w:eastAsia="仿宋_GB2312"/>
          <w:szCs w:val="32"/>
        </w:rPr>
      </w:pPr>
      <w:r>
        <w:rPr>
          <w:rFonts w:eastAsia="仿宋_GB2312"/>
          <w:szCs w:val="32"/>
        </w:rPr>
        <w:t xml:space="preserve">5.10 </w:t>
      </w:r>
      <w:r>
        <w:rPr>
          <w:rFonts w:eastAsia="仿宋_GB2312" w:hint="eastAsia"/>
          <w:szCs w:val="32"/>
        </w:rPr>
        <w:t>宣传培训演练</w:t>
      </w:r>
    </w:p>
    <w:p w:rsidR="00272CA8" w:rsidRDefault="00272CA8" w:rsidP="00C57030">
      <w:pPr>
        <w:pStyle w:val="PlainText"/>
        <w:adjustRightInd w:val="0"/>
        <w:spacing w:line="570" w:lineRule="exact"/>
        <w:ind w:firstLineChars="200" w:firstLine="31680"/>
        <w:rPr>
          <w:rFonts w:ascii="Times New Roman" w:eastAsia="黑体" w:hAnsi="Times New Roman"/>
          <w:bCs/>
          <w:spacing w:val="-4"/>
          <w:szCs w:val="30"/>
        </w:rPr>
      </w:pPr>
      <w:r>
        <w:rPr>
          <w:rFonts w:ascii="Times New Roman" w:eastAsia="黑体" w:hAnsi="Times New Roman"/>
          <w:bCs/>
          <w:spacing w:val="-4"/>
          <w:szCs w:val="30"/>
        </w:rPr>
        <w:t xml:space="preserve">6  </w:t>
      </w:r>
      <w:r>
        <w:rPr>
          <w:rFonts w:ascii="Times New Roman" w:eastAsia="黑体" w:hAnsi="Times New Roman" w:hint="eastAsia"/>
          <w:bCs/>
          <w:spacing w:val="-4"/>
          <w:szCs w:val="30"/>
        </w:rPr>
        <w:t>善后工作</w:t>
      </w:r>
    </w:p>
    <w:p w:rsidR="00272CA8" w:rsidRDefault="00272CA8" w:rsidP="00C57030">
      <w:pPr>
        <w:spacing w:line="570" w:lineRule="exact"/>
        <w:ind w:firstLineChars="350" w:firstLine="31680"/>
        <w:rPr>
          <w:rFonts w:eastAsia="仿宋_GB2312"/>
          <w:szCs w:val="32"/>
        </w:rPr>
      </w:pPr>
      <w:r>
        <w:rPr>
          <w:rFonts w:eastAsia="仿宋_GB2312"/>
          <w:szCs w:val="32"/>
        </w:rPr>
        <w:t xml:space="preserve">6.1  </w:t>
      </w:r>
      <w:r>
        <w:rPr>
          <w:rFonts w:eastAsia="仿宋_GB2312" w:hint="eastAsia"/>
          <w:szCs w:val="32"/>
        </w:rPr>
        <w:t>灾后救灾工作要求</w:t>
      </w:r>
    </w:p>
    <w:p w:rsidR="00272CA8" w:rsidRDefault="00272CA8" w:rsidP="00C57030">
      <w:pPr>
        <w:spacing w:line="570" w:lineRule="exact"/>
        <w:ind w:firstLineChars="350" w:firstLine="31680"/>
        <w:rPr>
          <w:rFonts w:eastAsia="仿宋_GB2312"/>
          <w:szCs w:val="32"/>
        </w:rPr>
      </w:pPr>
      <w:r>
        <w:rPr>
          <w:rFonts w:eastAsia="仿宋_GB2312"/>
          <w:szCs w:val="32"/>
        </w:rPr>
        <w:t xml:space="preserve">6.2  </w:t>
      </w:r>
      <w:r>
        <w:rPr>
          <w:rFonts w:eastAsia="仿宋_GB2312" w:hint="eastAsia"/>
          <w:szCs w:val="32"/>
        </w:rPr>
        <w:t>工程或设施损毁应急修复</w:t>
      </w:r>
    </w:p>
    <w:p w:rsidR="00272CA8" w:rsidRDefault="00272CA8" w:rsidP="00C57030">
      <w:pPr>
        <w:spacing w:line="570" w:lineRule="exact"/>
        <w:ind w:firstLineChars="350" w:firstLine="31680"/>
        <w:rPr>
          <w:rFonts w:eastAsia="仿宋_GB2312"/>
          <w:szCs w:val="32"/>
        </w:rPr>
      </w:pPr>
      <w:r>
        <w:rPr>
          <w:rFonts w:eastAsia="仿宋_GB2312"/>
          <w:szCs w:val="32"/>
        </w:rPr>
        <w:t xml:space="preserve">6.3  </w:t>
      </w:r>
      <w:r>
        <w:rPr>
          <w:rFonts w:eastAsia="仿宋_GB2312" w:hint="eastAsia"/>
          <w:szCs w:val="32"/>
        </w:rPr>
        <w:t>补偿要求</w:t>
      </w:r>
    </w:p>
    <w:p w:rsidR="00272CA8" w:rsidRDefault="00272CA8" w:rsidP="00C57030">
      <w:pPr>
        <w:spacing w:line="570" w:lineRule="exact"/>
        <w:ind w:firstLineChars="350" w:firstLine="31680"/>
        <w:rPr>
          <w:rFonts w:eastAsia="仿宋_GB2312"/>
          <w:szCs w:val="32"/>
        </w:rPr>
      </w:pPr>
      <w:r>
        <w:rPr>
          <w:rFonts w:eastAsia="仿宋_GB2312"/>
          <w:szCs w:val="32"/>
        </w:rPr>
        <w:t xml:space="preserve">6.4  </w:t>
      </w:r>
      <w:r>
        <w:rPr>
          <w:rFonts w:eastAsia="仿宋_GB2312" w:hint="eastAsia"/>
          <w:szCs w:val="32"/>
        </w:rPr>
        <w:t>总结评估</w:t>
      </w:r>
    </w:p>
    <w:p w:rsidR="00272CA8" w:rsidRDefault="00272CA8" w:rsidP="00C57030">
      <w:pPr>
        <w:pStyle w:val="PlainText"/>
        <w:adjustRightInd w:val="0"/>
        <w:spacing w:line="570" w:lineRule="exact"/>
        <w:ind w:firstLineChars="200" w:firstLine="31680"/>
        <w:rPr>
          <w:rFonts w:ascii="Times New Roman" w:eastAsia="黑体" w:hAnsi="Times New Roman"/>
          <w:bCs/>
          <w:spacing w:val="-4"/>
          <w:szCs w:val="30"/>
        </w:rPr>
      </w:pPr>
      <w:r>
        <w:rPr>
          <w:rFonts w:ascii="Times New Roman" w:eastAsia="黑体" w:hAnsi="Times New Roman"/>
          <w:bCs/>
          <w:spacing w:val="-4"/>
          <w:szCs w:val="30"/>
        </w:rPr>
        <w:t xml:space="preserve">7  </w:t>
      </w:r>
      <w:r>
        <w:rPr>
          <w:rFonts w:ascii="Times New Roman" w:eastAsia="黑体" w:hAnsi="Times New Roman" w:hint="eastAsia"/>
          <w:bCs/>
          <w:spacing w:val="-4"/>
          <w:szCs w:val="30"/>
        </w:rPr>
        <w:t>附则</w:t>
      </w:r>
    </w:p>
    <w:p w:rsidR="00272CA8" w:rsidRDefault="00272CA8" w:rsidP="00C57030">
      <w:pPr>
        <w:spacing w:line="570" w:lineRule="exact"/>
        <w:ind w:firstLineChars="350" w:firstLine="31680"/>
        <w:rPr>
          <w:rFonts w:eastAsia="仿宋_GB2312"/>
          <w:szCs w:val="32"/>
        </w:rPr>
      </w:pPr>
      <w:r>
        <w:rPr>
          <w:rFonts w:eastAsia="仿宋_GB2312"/>
          <w:szCs w:val="32"/>
        </w:rPr>
        <w:t xml:space="preserve">7.1  </w:t>
      </w:r>
      <w:r>
        <w:rPr>
          <w:rFonts w:eastAsia="仿宋_GB2312" w:hint="eastAsia"/>
          <w:szCs w:val="32"/>
        </w:rPr>
        <w:t>奖惩</w:t>
      </w:r>
    </w:p>
    <w:p w:rsidR="00272CA8" w:rsidRDefault="00272CA8" w:rsidP="00C57030">
      <w:pPr>
        <w:spacing w:line="570" w:lineRule="exact"/>
        <w:ind w:firstLineChars="350" w:firstLine="31680"/>
        <w:rPr>
          <w:rFonts w:eastAsia="仿宋_GB2312"/>
          <w:szCs w:val="32"/>
        </w:rPr>
      </w:pPr>
      <w:r>
        <w:rPr>
          <w:rFonts w:eastAsia="仿宋_GB2312"/>
          <w:szCs w:val="32"/>
        </w:rPr>
        <w:t xml:space="preserve">7.2  </w:t>
      </w:r>
      <w:r>
        <w:rPr>
          <w:rFonts w:eastAsia="仿宋_GB2312" w:hint="eastAsia"/>
          <w:szCs w:val="32"/>
        </w:rPr>
        <w:t>预案管理</w:t>
      </w:r>
    </w:p>
    <w:p w:rsidR="00272CA8" w:rsidRDefault="00272CA8" w:rsidP="00C57030">
      <w:pPr>
        <w:spacing w:line="570" w:lineRule="exact"/>
        <w:ind w:firstLineChars="350" w:firstLine="31680"/>
        <w:rPr>
          <w:rFonts w:eastAsia="仿宋_GB2312"/>
          <w:szCs w:val="32"/>
        </w:rPr>
      </w:pPr>
      <w:r>
        <w:rPr>
          <w:rFonts w:eastAsia="仿宋_GB2312"/>
          <w:szCs w:val="32"/>
        </w:rPr>
        <w:t xml:space="preserve">7.3  </w:t>
      </w:r>
      <w:r>
        <w:rPr>
          <w:rFonts w:eastAsia="仿宋_GB2312" w:hint="eastAsia"/>
          <w:szCs w:val="32"/>
        </w:rPr>
        <w:t>预案实施时间</w:t>
      </w:r>
    </w:p>
    <w:p w:rsidR="00272CA8" w:rsidRDefault="00272CA8">
      <w:pPr>
        <w:spacing w:line="500" w:lineRule="exact"/>
        <w:rPr>
          <w:szCs w:val="32"/>
        </w:rPr>
      </w:pPr>
    </w:p>
    <w:p w:rsidR="00272CA8" w:rsidRDefault="00272CA8">
      <w:pPr>
        <w:pStyle w:val="Heading2"/>
        <w:keepNext w:val="0"/>
        <w:keepLines w:val="0"/>
        <w:topLinePunct/>
        <w:adjustRightInd w:val="0"/>
        <w:spacing w:before="0" w:after="0" w:line="534" w:lineRule="exact"/>
        <w:ind w:firstLine="641"/>
        <w:rPr>
          <w:rFonts w:ascii="Times New Roman" w:hAnsi="Times New Roman"/>
          <w:b w:val="0"/>
          <w:kern w:val="2"/>
        </w:rPr>
      </w:pPr>
      <w:bookmarkStart w:id="0" w:name="_Toc394994038"/>
      <w:bookmarkStart w:id="1" w:name="_Toc44488313"/>
      <w:r>
        <w:rPr>
          <w:rFonts w:ascii="Times New Roman" w:hAnsi="Times New Roman"/>
          <w:b w:val="0"/>
          <w:kern w:val="2"/>
        </w:rPr>
        <w:t xml:space="preserve">1  </w:t>
      </w:r>
      <w:r>
        <w:rPr>
          <w:rFonts w:ascii="Times New Roman" w:hAnsi="Times New Roman" w:hint="eastAsia"/>
          <w:b w:val="0"/>
          <w:kern w:val="2"/>
        </w:rPr>
        <w:t>总则</w:t>
      </w:r>
      <w:bookmarkEnd w:id="0"/>
      <w:bookmarkEnd w:id="1"/>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2" w:name="_Toc44488314"/>
      <w:bookmarkStart w:id="3" w:name="_Toc394994039"/>
      <w:bookmarkStart w:id="4" w:name="_Toc373918595"/>
      <w:bookmarkStart w:id="5" w:name="_Toc311471900"/>
      <w:r>
        <w:rPr>
          <w:rFonts w:eastAsia="楷体_GB2312"/>
          <w:b w:val="0"/>
        </w:rPr>
        <w:t xml:space="preserve">1.1  </w:t>
      </w:r>
      <w:r>
        <w:rPr>
          <w:rFonts w:eastAsia="楷体_GB2312" w:hint="eastAsia"/>
          <w:b w:val="0"/>
        </w:rPr>
        <w:t>编制目的</w:t>
      </w:r>
      <w:bookmarkEnd w:id="2"/>
      <w:bookmarkEnd w:id="3"/>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规范开展台风防御工作，全面提升我区台风应对处置能力，切实保障人民群众生命财产安全和经济社会的持续稳定发展。</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6" w:name="_Toc394994040"/>
      <w:bookmarkStart w:id="7" w:name="_Toc44488315"/>
      <w:r>
        <w:rPr>
          <w:rFonts w:eastAsia="楷体_GB2312"/>
          <w:b w:val="0"/>
        </w:rPr>
        <w:t xml:space="preserve">1.2  </w:t>
      </w:r>
      <w:r>
        <w:rPr>
          <w:rFonts w:eastAsia="楷体_GB2312" w:hint="eastAsia"/>
          <w:b w:val="0"/>
        </w:rPr>
        <w:t>编制依据</w:t>
      </w:r>
      <w:bookmarkEnd w:id="6"/>
      <w:bookmarkEnd w:id="7"/>
    </w:p>
    <w:p w:rsidR="00272CA8" w:rsidRDefault="00272CA8">
      <w:pPr>
        <w:spacing w:line="534" w:lineRule="exact"/>
        <w:ind w:firstLine="645"/>
        <w:rPr>
          <w:rFonts w:eastAsia="仿宋"/>
          <w:bCs/>
          <w:color w:val="000000"/>
          <w:szCs w:val="32"/>
        </w:rPr>
      </w:pPr>
      <w:r>
        <w:rPr>
          <w:rFonts w:eastAsia="仿宋_GB2312" w:hint="eastAsia"/>
          <w:bCs/>
          <w:color w:val="000000"/>
          <w:szCs w:val="32"/>
        </w:rPr>
        <w:t>依据《中华人民共和国突发事件应对法》《中华人民共和国防洪法》《气象灾害防御条例》《江苏省防洪条例》《江苏省实施</w:t>
      </w:r>
      <w:r>
        <w:rPr>
          <w:rFonts w:eastAsia="仿宋_GB2312"/>
          <w:bCs/>
          <w:color w:val="000000"/>
          <w:szCs w:val="32"/>
        </w:rPr>
        <w:t>&lt;</w:t>
      </w:r>
      <w:r>
        <w:rPr>
          <w:rFonts w:eastAsia="仿宋_GB2312" w:hint="eastAsia"/>
          <w:bCs/>
          <w:color w:val="000000"/>
          <w:szCs w:val="32"/>
        </w:rPr>
        <w:t>中华人民共和国突发事件应对法</w:t>
      </w:r>
      <w:r>
        <w:rPr>
          <w:rFonts w:eastAsia="仿宋_GB2312"/>
          <w:bCs/>
          <w:color w:val="000000"/>
          <w:szCs w:val="32"/>
        </w:rPr>
        <w:t>&gt;</w:t>
      </w:r>
      <w:r>
        <w:rPr>
          <w:rFonts w:eastAsia="仿宋_GB2312" w:hint="eastAsia"/>
          <w:bCs/>
          <w:color w:val="000000"/>
          <w:szCs w:val="32"/>
        </w:rPr>
        <w:t>办法》《江苏省防御台风应急预案》《常州市突发事件总体应急预案》《常州市突发事件应急预案管理办法》《常州市气象灾害应急预案》《常州市防御台风应急预案》《常州市武进区突发事件总体应急预案》等法律法规和有关规定，制定本预案。</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8" w:name="_Toc394994041"/>
      <w:bookmarkStart w:id="9" w:name="_Toc44488316"/>
      <w:r>
        <w:rPr>
          <w:rFonts w:eastAsia="楷体_GB2312"/>
          <w:b w:val="0"/>
        </w:rPr>
        <w:t xml:space="preserve">1.3  </w:t>
      </w:r>
      <w:r>
        <w:rPr>
          <w:rFonts w:eastAsia="楷体_GB2312" w:hint="eastAsia"/>
          <w:b w:val="0"/>
        </w:rPr>
        <w:t>适用范围</w:t>
      </w:r>
      <w:bookmarkEnd w:id="8"/>
      <w:bookmarkEnd w:id="9"/>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本预案适用于我区范围内台风灾害的预防及应急处置工作。</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10" w:name="_Toc44488317"/>
      <w:bookmarkStart w:id="11" w:name="_Toc394994042"/>
      <w:r>
        <w:rPr>
          <w:rFonts w:eastAsia="楷体_GB2312"/>
          <w:b w:val="0"/>
        </w:rPr>
        <w:t xml:space="preserve">1.4  </w:t>
      </w:r>
      <w:r>
        <w:rPr>
          <w:rFonts w:eastAsia="楷体_GB2312" w:hint="eastAsia"/>
          <w:b w:val="0"/>
        </w:rPr>
        <w:t>工作原则</w:t>
      </w:r>
      <w:bookmarkEnd w:id="10"/>
      <w:bookmarkEnd w:id="11"/>
    </w:p>
    <w:p w:rsidR="00272CA8" w:rsidRDefault="00272CA8" w:rsidP="00C57030">
      <w:pPr>
        <w:spacing w:line="534" w:lineRule="exact"/>
        <w:ind w:firstLineChars="200" w:firstLine="31680"/>
        <w:rPr>
          <w:rFonts w:eastAsia="仿宋_GB2312"/>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楷体_GB2312"/>
            <w:bCs/>
            <w:kern w:val="2"/>
            <w:szCs w:val="32"/>
          </w:rPr>
          <w:t>1.4.1</w:t>
        </w:r>
      </w:smartTag>
      <w:r>
        <w:rPr>
          <w:rFonts w:eastAsia="仿宋"/>
          <w:bCs/>
          <w:color w:val="000000"/>
          <w:szCs w:val="32"/>
        </w:rPr>
        <w:t xml:space="preserve">  </w:t>
      </w:r>
      <w:r>
        <w:rPr>
          <w:rFonts w:eastAsia="仿宋_GB2312" w:hint="eastAsia"/>
          <w:bCs/>
          <w:color w:val="000000"/>
          <w:szCs w:val="32"/>
        </w:rPr>
        <w:t>以人为本，减少危害。坚持把人民生命财产安全放在首位，最大程度地减少台风灾害造成的危害和损失。</w:t>
      </w:r>
    </w:p>
    <w:p w:rsidR="00272CA8" w:rsidRDefault="00272CA8" w:rsidP="00C57030">
      <w:pPr>
        <w:spacing w:line="534" w:lineRule="exact"/>
        <w:ind w:firstLineChars="200" w:firstLine="31680"/>
        <w:rPr>
          <w:rFonts w:eastAsia="仿宋"/>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1.4.2</w:t>
        </w:r>
      </w:smartTag>
      <w:r>
        <w:rPr>
          <w:rFonts w:eastAsia="仿宋_GB2312"/>
          <w:bCs/>
          <w:color w:val="000000"/>
          <w:szCs w:val="32"/>
        </w:rPr>
        <w:t xml:space="preserve">  </w:t>
      </w:r>
      <w:r>
        <w:rPr>
          <w:rFonts w:eastAsia="仿宋_GB2312" w:hint="eastAsia"/>
          <w:bCs/>
          <w:color w:val="000000"/>
          <w:szCs w:val="32"/>
        </w:rPr>
        <w:t>以防为主，多措并举。坚持</w:t>
      </w:r>
      <w:r>
        <w:rPr>
          <w:rFonts w:eastAsia="仿宋_GB2312"/>
          <w:bCs/>
          <w:color w:val="000000"/>
          <w:szCs w:val="32"/>
        </w:rPr>
        <w:t>“</w:t>
      </w:r>
      <w:r>
        <w:rPr>
          <w:rFonts w:eastAsia="仿宋_GB2312" w:hint="eastAsia"/>
          <w:bCs/>
          <w:color w:val="000000"/>
          <w:szCs w:val="32"/>
        </w:rPr>
        <w:t>防、避、抢、救</w:t>
      </w:r>
      <w:r>
        <w:rPr>
          <w:rFonts w:eastAsia="仿宋_GB2312"/>
          <w:bCs/>
          <w:color w:val="000000"/>
          <w:szCs w:val="32"/>
        </w:rPr>
        <w:t>”</w:t>
      </w:r>
      <w:r>
        <w:rPr>
          <w:rFonts w:eastAsia="仿宋_GB2312" w:hint="eastAsia"/>
          <w:bCs/>
          <w:color w:val="000000"/>
          <w:szCs w:val="32"/>
        </w:rPr>
        <w:t>各项措施相结合，增强防御台风的应急处置能力，不断提高防御台风的应急处置工作水平。</w:t>
      </w:r>
    </w:p>
    <w:p w:rsidR="00272CA8" w:rsidRDefault="00272CA8" w:rsidP="00C57030">
      <w:pPr>
        <w:spacing w:line="534" w:lineRule="exact"/>
        <w:ind w:firstLineChars="200" w:firstLine="31680"/>
        <w:rPr>
          <w:rFonts w:eastAsia="仿宋_GB2312"/>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楷体_GB2312"/>
            <w:bCs/>
            <w:kern w:val="2"/>
            <w:szCs w:val="32"/>
          </w:rPr>
          <w:t>1.4.3</w:t>
        </w:r>
      </w:smartTag>
      <w:r>
        <w:rPr>
          <w:rFonts w:eastAsia="楷体_GB2312"/>
          <w:bCs/>
          <w:kern w:val="2"/>
          <w:szCs w:val="32"/>
        </w:rPr>
        <w:t xml:space="preserve">  </w:t>
      </w:r>
      <w:r>
        <w:rPr>
          <w:rFonts w:eastAsia="仿宋_GB2312" w:hint="eastAsia"/>
          <w:bCs/>
          <w:color w:val="000000"/>
          <w:szCs w:val="32"/>
        </w:rPr>
        <w:t>因地制宜，突出重点。坚持从实际出发，全面分析台风可能带来的危害，突出重点，兼顾一般，局部利益服从全局利益。</w:t>
      </w:r>
    </w:p>
    <w:p w:rsidR="00272CA8" w:rsidRDefault="00272CA8" w:rsidP="00C57030">
      <w:pPr>
        <w:spacing w:line="534" w:lineRule="exact"/>
        <w:ind w:firstLineChars="200" w:firstLine="31680"/>
        <w:rPr>
          <w:rFonts w:eastAsia="仿宋_GB2312"/>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1.4.4</w:t>
        </w:r>
      </w:smartTag>
      <w:r>
        <w:rPr>
          <w:rFonts w:eastAsia="仿宋_GB2312"/>
          <w:bCs/>
          <w:color w:val="000000"/>
          <w:szCs w:val="32"/>
        </w:rPr>
        <w:t xml:space="preserve">  </w:t>
      </w:r>
      <w:r>
        <w:rPr>
          <w:rFonts w:eastAsia="仿宋_GB2312" w:hint="eastAsia"/>
          <w:bCs/>
          <w:color w:val="000000"/>
          <w:szCs w:val="32"/>
        </w:rPr>
        <w:t>统一领导，分级负责。各级政府是本行政区域内防御台风工作的责任主体，实行行政首长负责制，统一指挥、分级分部门负责。</w:t>
      </w:r>
    </w:p>
    <w:p w:rsidR="00272CA8" w:rsidRDefault="00272CA8" w:rsidP="00FB04F8">
      <w:pPr>
        <w:spacing w:line="534" w:lineRule="exact"/>
        <w:ind w:firstLineChars="200" w:firstLine="31680"/>
        <w:rPr>
          <w:rFonts w:eastAsia="仿宋"/>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1.4.5</w:t>
        </w:r>
      </w:smartTag>
      <w:r>
        <w:rPr>
          <w:rFonts w:eastAsia="仿宋_GB2312"/>
          <w:bCs/>
          <w:color w:val="000000"/>
          <w:szCs w:val="32"/>
        </w:rPr>
        <w:t xml:space="preserve">  </w:t>
      </w:r>
      <w:r>
        <w:rPr>
          <w:rFonts w:eastAsia="仿宋_GB2312" w:hint="eastAsia"/>
          <w:bCs/>
          <w:color w:val="000000"/>
          <w:szCs w:val="32"/>
        </w:rPr>
        <w:t>快速反应，协同应对。坚持社会参与、军民结合、专群结合、平战结合的原则，发生台风及次生灾害时，事发地镇级以上人民政府应迅速响应，各有关部门联合行动，及时、高效开展预防和应急处置工作。</w:t>
      </w:r>
    </w:p>
    <w:p w:rsidR="00272CA8" w:rsidRDefault="00272CA8">
      <w:pPr>
        <w:pStyle w:val="Heading2"/>
        <w:keepNext w:val="0"/>
        <w:keepLines w:val="0"/>
        <w:topLinePunct/>
        <w:adjustRightInd w:val="0"/>
        <w:spacing w:before="0" w:after="0" w:line="534" w:lineRule="exact"/>
        <w:ind w:firstLine="641"/>
        <w:rPr>
          <w:rFonts w:ascii="Times New Roman" w:hAnsi="Times New Roman"/>
          <w:b w:val="0"/>
          <w:kern w:val="2"/>
        </w:rPr>
      </w:pPr>
      <w:bookmarkStart w:id="12" w:name="_Toc394994048"/>
      <w:bookmarkStart w:id="13" w:name="_Toc44488318"/>
      <w:bookmarkEnd w:id="4"/>
      <w:bookmarkEnd w:id="5"/>
      <w:r>
        <w:rPr>
          <w:rFonts w:ascii="Times New Roman" w:hAnsi="Times New Roman"/>
          <w:b w:val="0"/>
          <w:kern w:val="2"/>
        </w:rPr>
        <w:t xml:space="preserve">2  </w:t>
      </w:r>
      <w:r>
        <w:rPr>
          <w:rFonts w:ascii="Times New Roman" w:hAnsi="Times New Roman" w:hint="eastAsia"/>
          <w:b w:val="0"/>
          <w:kern w:val="2"/>
        </w:rPr>
        <w:t>组织指挥体系及职责</w:t>
      </w:r>
      <w:bookmarkEnd w:id="12"/>
      <w:bookmarkEnd w:id="13"/>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14" w:name="_Toc44488319"/>
      <w:r>
        <w:rPr>
          <w:rFonts w:eastAsia="楷体_GB2312"/>
          <w:b w:val="0"/>
        </w:rPr>
        <w:t xml:space="preserve">2.1  </w:t>
      </w:r>
      <w:r>
        <w:rPr>
          <w:rFonts w:eastAsia="楷体_GB2312" w:hint="eastAsia"/>
          <w:b w:val="0"/>
        </w:rPr>
        <w:t>指挥机构</w:t>
      </w:r>
      <w:bookmarkEnd w:id="14"/>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区防御台风工作指挥机构为武进区人民政府防汛防旱指挥部（以下简称区防指）。</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区防指由指挥、常务副指挥、副指挥及成员单位组成。</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防指成员单位包括：武进区人武部、区委宣传部、区发改局、区教育局、区工信局、市公安局武进分局、区财政局、区住建局、区城管局、区交通运输局、区水利局、区农业农村局、区文体广电和旅游局、区卫健局、区应急管理局、市自然资源和规划局武进分局、常州市武进生态环境局、常州供电公司武进服务中心、移动公司武进分公司、区电信局、区消防大队、区红十字会、经发集团、先行集团、城区水文监测中心。</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滆湖渔业管委会等相关部门参与防御台风工作。</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15" w:name="_Toc44488320"/>
      <w:r>
        <w:rPr>
          <w:rFonts w:eastAsia="楷体_GB2312"/>
          <w:b w:val="0"/>
        </w:rPr>
        <w:t xml:space="preserve">2.2  </w:t>
      </w:r>
      <w:r>
        <w:rPr>
          <w:rFonts w:eastAsia="楷体_GB2312" w:hint="eastAsia"/>
          <w:b w:val="0"/>
        </w:rPr>
        <w:t>工作职责</w:t>
      </w:r>
      <w:bookmarkEnd w:id="15"/>
    </w:p>
    <w:p w:rsidR="00272CA8" w:rsidRDefault="00272CA8" w:rsidP="00C57030">
      <w:pPr>
        <w:spacing w:line="534" w:lineRule="exact"/>
        <w:ind w:firstLineChars="200" w:firstLine="31680"/>
        <w:rPr>
          <w:rFonts w:eastAsia="仿宋_GB2312"/>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2.2.1</w:t>
        </w:r>
      </w:smartTag>
      <w:r>
        <w:rPr>
          <w:rFonts w:eastAsia="仿宋_GB2312"/>
          <w:bCs/>
          <w:color w:val="000000"/>
          <w:szCs w:val="32"/>
        </w:rPr>
        <w:t xml:space="preserve">  </w:t>
      </w:r>
      <w:r>
        <w:rPr>
          <w:rFonts w:eastAsia="仿宋_GB2312" w:hint="eastAsia"/>
          <w:bCs/>
          <w:color w:val="000000"/>
          <w:szCs w:val="32"/>
        </w:rPr>
        <w:t>指挥机构职责</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防指负责组织领导全区防御台风工作，组织制定区防御台风的政策、规程和工作制度等，及时部署落实防御台风的各项准备工作，决定启动、变更和结束防御台风应急响应，下达应急抢险指令，掌握全区防御台风动态，动员社会力量参与防御台风抢险救灾并组织实施防御台风抢险救灾工作措施，开展灾后处置，做好有关协调工作。</w:t>
      </w:r>
    </w:p>
    <w:p w:rsidR="00272CA8" w:rsidRDefault="00272CA8" w:rsidP="00C57030">
      <w:pPr>
        <w:spacing w:line="534" w:lineRule="exact"/>
        <w:ind w:firstLineChars="200" w:firstLine="31680"/>
        <w:rPr>
          <w:rFonts w:eastAsia="仿宋_GB2312"/>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2.2.2</w:t>
        </w:r>
      </w:smartTag>
      <w:r>
        <w:rPr>
          <w:rFonts w:eastAsia="仿宋_GB2312"/>
          <w:bCs/>
          <w:color w:val="000000"/>
          <w:szCs w:val="32"/>
        </w:rPr>
        <w:t xml:space="preserve">  </w:t>
      </w:r>
      <w:r>
        <w:rPr>
          <w:rFonts w:eastAsia="仿宋_GB2312" w:hint="eastAsia"/>
          <w:bCs/>
          <w:color w:val="000000"/>
          <w:szCs w:val="32"/>
        </w:rPr>
        <w:t>指挥机构成员单位及相关部门职责</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区人武部：负责协调驻军部队、组织所属民兵支持地方开展防御台风工作，并协助地方组织受灾群众转移和安置及执行重大抗洪抢险任务。</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区委宣传部：负责正确把握全区防御台风舆论导向，会同有关部门组织、协调和指导新闻媒体做好防御台风新闻报道工作。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发改局：负责在区级政府投资计划中安排防御台风工程基础设施建设项目，协调防御台风工程建设、除险加固、水毁修复等项目建设。根据区级救灾物资储备规划、品种目录和标准，落实物资储备计划。负责区级救灾物资的收储、轮换和日常管理，根据区防指的动用指令，按程序组织调出；负责做好粮食与相关物资储备企业的防汛抗灾工作，必要时负责粮食的应急供应。</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教育局：负责指导协调学校做好防御台风工作；协调做好所辖学校危、漏校舍的维修和加固及排水设施管理；负责组织做好中、高考考点的防御台风安全工作，组织在校师生进行防御台风知识的宣传教育工作；发布学生转移、学校停课等通知。</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区工信局：配合协调有关防御台风抢险救灾所需物资器材的供应和调度。</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市公安局武进分局：负责维护社会治安和道路交通秩序，保卫重要目标；依法打击阻挠防御台风工作、造谣惑众和盗窃、哄抢防御台风物资及破坏防御台风设施的违法犯罪活动；协助有关部门妥善处置因防御台风引发的群体性治安事件，协助组织群众从危险地区安全撤离或转移。</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区财政局：负责安排、下达流域性、区域性和全区重点防御台风、防洪工程险工隐患处理、抢险救灾、损毁修复等防御台风经费，并对资金的使用进行监管。</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住建局：负责监督区管建筑工地开展安全检查，并指导各地开展相关安全检查，督促各地做好有关人员的安全转移工作；督促指导各地做好备案建筑工地塔吊等高空构筑物的加固工作；督促指导协调城镇供气安全保障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区城管局：负责指导各镇、开发区、街道做好户外广告牌等高空构筑物安全管理，在台风、暴雨到来之前，及时做好加固、拆除等各项防范工作。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交通运输局：负责所辖水运、公路交通设施、工程、装备的防御台风安全工作；指导督促全区交通运输行业内的相关企业做好防御台风安全工作；协调加强通航水域船只安全管理，督促指导船舶安全避风，协调开展遇险船舶的搜寻救助工作；组织公路桥梁应急抢修，协同公安部门做好车辆疏导和分流工作，保障防御台风救灾交通干线的安全畅通；负责协调抢险救灾物资调运。</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水利局：承担台风防御期间重要水工程调度工作、防汛抢险的技术支撑工作和所属水利防汛物资储备调运，负责水利工程设施水毁修复，提出防汛抢险经费安排计划；督促指导、协调城镇供、排水安全保障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区农业农村局：负责组织协调渔船回港和养殖人员上岸避风；负责组织、指导全区农业、渔业台风防灾、减灾和救灾工作；负责核查报送农业灾害情况；做好灾后防疫和抗灾救灾技术指导服务。</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文体广电和旅游局：负责指导协调文保单位、相关旅游企事业单位防御台风工作；做好旅游安全动态监测和组织保障，及时发布旅游景区、重大文旅活动场地台风预警信息；监督指导旅游景区游客转移避险、救护、疏导和景区关闭等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区卫健局：负责灾区医疗救护、疾病控制、卫生防疫和卫生监督工作，核查报送灾区医疗卫生、疫情防治信息；负责指导、督促医疗机构做好台风防御工作。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应急管理局：负责组织台风防御期间应急抢险救援及救灾工作；统一协调指挥各类应急救援队伍和社会力量，提请、衔接解放军和武警部队参与台风灾害应急救援工作；统一调度应急抢险救灾物资及装备；提出防御台风抢险救援和救灾补助经费安排计划，依法统一发布灾情；指导开展台风灾害调查评估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市自然资源和规划局武进分局：负责落实防御台风工程建设土地计划，及时办理有关用地和规划手续；负责地质灾害预防，防治因台风影响导致的山体滑坡、崩塌等突发性地质灾害；指导开展专业监测和预报预警等工作；承担地质灾害应急救援的技术支撑工作；负责林业遭受台风灾害的防灾、减灾、救灾和恢复生产指导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常州市武进生态环境局：负责对灾害次生的水环境污染、水生态环境破坏开展应急监测，分析并提出环境污染控制和处置建议，监督指导污染防治措施的落实，组织开展环境应急处置工作。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常州供电公司武进服务中心：负责做好防御台风工作电力保障和安全用电工作，及时调度解决重要设施的电力需要；及时抢修受损的电力设施。</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电信局、移动武进分公司：负责做好防御台风的应急通信保障工作；根据需要，协调调度应急通信设备；负责抢修和维护因灾损坏的通信设施，尽快恢复灾区通信；协助做好向社会公众台风预报预警信息传播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区消防救援大队：负责组织、指挥全区消防救援队伍参与抢险救援、营救群众，转移物资等重大应急救援任务。</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红十字会：依法组织和指导全区各级红十字会开展灾害救援工作，及时向灾区群众和受难者提供急需的人道主义救助；组织动员社会各界开展救灾捐赠活动；动员民间救援队、红十字志愿者，参与运送救灾物资、抢救伤员、灾民安置和灾后重建。</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城区水文监测中心：负责全区防御台风所需水文信息的收集、处理、分析，以及水文预测预报和信息发布工作。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各成员单位要认真核定本行业、本领域因灾损失情况，并及时上报区防指。</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16" w:name="_Toc44488321"/>
      <w:r>
        <w:rPr>
          <w:rFonts w:eastAsia="楷体_GB2312"/>
          <w:b w:val="0"/>
        </w:rPr>
        <w:t xml:space="preserve">2.3  </w:t>
      </w:r>
      <w:r>
        <w:rPr>
          <w:rFonts w:eastAsia="楷体_GB2312" w:hint="eastAsia"/>
          <w:b w:val="0"/>
        </w:rPr>
        <w:t>应急工作组及职责</w:t>
      </w:r>
      <w:bookmarkEnd w:id="16"/>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区防指根据需要可设立综合组、信息发布组、应急抢险组、救灾安置组、供电通讯组、交通运输组、治安保障组、专家组等</w:t>
      </w:r>
      <w:r>
        <w:rPr>
          <w:rFonts w:eastAsia="仿宋_GB2312"/>
          <w:bCs/>
          <w:color w:val="000000"/>
          <w:szCs w:val="32"/>
        </w:rPr>
        <w:t>8</w:t>
      </w:r>
      <w:r>
        <w:rPr>
          <w:rFonts w:eastAsia="仿宋_GB2312" w:hint="eastAsia"/>
          <w:bCs/>
          <w:color w:val="000000"/>
          <w:szCs w:val="32"/>
        </w:rPr>
        <w:t>个防御台风应急组，分工负责紧急情况下的防御台风工作。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综合组：区水利局牵头，由区应急管理局，区交通运输局、区农业农村局等相关单位参与。负责组织台风防御会商，协调处理抢险救灾相关事宜，协助区防指领导协调各工作组的处置工作。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信息发布组：区委宣传部牵头，由区应急管理局、区水利局等相关单位参与。组织协调指导有关新闻单位及时报道台风灾情和抢险救灾工作情况；负责研究制定新闻发布方案；做好现场媒体记者接待服务，以及舆情（包括网络舆情）收集、研判、引导和公众自救防护知识宣传，多渠道向公众传播预警信息和防御指引。</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应急抢险组：区应急管理局牵头，由区人武部、区消防大队、区住建局、市自然资源和规划局武进分局、区交通运输局、区水利局、区城管局、常州供电公司武进服务中心等部门组成。督促各有关单位制定抢险救援方案，调度各应急资源，协助区防指领导组织各专业抢险和现场救援力量开展现场处置，并根据需要协调、调遣后续处置和增援力量。</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救灾安置组：区应急管理局牵头，由区人武部、区发改局、区财政局、市公安局武进分局、区住建局、区交通运输局、区水利局、区农村农业局、区卫健局、区消防大队、区红十字会等部门组成。负责制定救灾方案，开展灾区现场及周边人员的救援、转移和安置、灾害核灾工作，保障受灾群众的基本生活；开展灾区医疗救护、疫情控制、心理救助，对灾区进行消毒防疫；按国家有关规定做好国内外社会各界的救援物资、资金捐赠的接收和安排工作。</w:t>
      </w:r>
      <w:r>
        <w:rPr>
          <w:rFonts w:eastAsia="仿宋_GB2312"/>
          <w:bCs/>
          <w:color w:val="000000"/>
          <w:szCs w:val="32"/>
        </w:rPr>
        <w:tab/>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供电通讯组：区发改局牵头，由区电信局、常州供电公司武进服务中心、移动武进分公司等单位组成。组织、协调有关网络、通信机构为防汛抢险救灾工作通信畅通提供保障。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交通运输组：由区交通运输局牵头，市公安局武进分局等部门配合，负责抢险物资的车辆保障和物资运输道路的畅通。</w:t>
      </w:r>
    </w:p>
    <w:p w:rsidR="00272CA8" w:rsidRDefault="00272CA8" w:rsidP="00FB04F8">
      <w:pPr>
        <w:spacing w:line="534" w:lineRule="exact"/>
        <w:ind w:firstLineChars="200" w:firstLine="31680"/>
        <w:rPr>
          <w:rFonts w:eastAsia="仿宋_GB2312"/>
          <w:bCs/>
          <w:color w:val="000000"/>
          <w:szCs w:val="32"/>
        </w:rPr>
      </w:pPr>
      <w:bookmarkStart w:id="17" w:name="_Toc394994050"/>
      <w:bookmarkStart w:id="18" w:name="_Toc44488322"/>
      <w:r>
        <w:rPr>
          <w:rFonts w:eastAsia="仿宋_GB2312" w:hint="eastAsia"/>
          <w:bCs/>
          <w:color w:val="000000"/>
          <w:szCs w:val="32"/>
        </w:rPr>
        <w:t>治安保障组：由市公安局武进分局牵头，负责防御台风期间的治安工作，同时保障物资征用顺畅。</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专家组：由区水利局牵头，负责灾情的研判，为区防指提供决策依据。</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2.4  </w:t>
      </w:r>
      <w:r>
        <w:rPr>
          <w:rFonts w:eastAsia="楷体_GB2312" w:hint="eastAsia"/>
          <w:b w:val="0"/>
        </w:rPr>
        <w:t>办事机构</w:t>
      </w:r>
      <w:bookmarkEnd w:id="17"/>
      <w:bookmarkEnd w:id="18"/>
    </w:p>
    <w:p w:rsidR="00272CA8" w:rsidRDefault="00272CA8">
      <w:pPr>
        <w:spacing w:line="534" w:lineRule="exact"/>
        <w:rPr>
          <w:rFonts w:eastAsia="仿宋"/>
          <w:bCs/>
          <w:color w:val="000000"/>
          <w:szCs w:val="32"/>
        </w:rPr>
      </w:pPr>
      <w:bookmarkStart w:id="19" w:name="_Toc44488323"/>
      <w:bookmarkStart w:id="20" w:name="_Toc39866408"/>
      <w:bookmarkStart w:id="21" w:name="_Toc394994051"/>
      <w:r>
        <w:rPr>
          <w:rFonts w:eastAsia="仿宋_GB2312" w:hint="eastAsia"/>
          <w:bCs/>
          <w:color w:val="000000"/>
          <w:szCs w:val="32"/>
        </w:rPr>
        <w:t>办事机构为区防汛防旱指挥部办公室，承担区防指的日常工作，按照区防指的部署要求，组织协调全区防御台风工作，指导督促地方和有关部门的防御台风工作。</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2.5</w:t>
      </w:r>
      <w:bookmarkEnd w:id="19"/>
      <w:bookmarkEnd w:id="20"/>
      <w:bookmarkEnd w:id="21"/>
      <w:r>
        <w:rPr>
          <w:rFonts w:eastAsia="楷体_GB2312"/>
          <w:b w:val="0"/>
        </w:rPr>
        <w:t xml:space="preserve">  </w:t>
      </w:r>
      <w:r>
        <w:rPr>
          <w:rFonts w:eastAsia="楷体_GB2312" w:hint="eastAsia"/>
          <w:b w:val="0"/>
        </w:rPr>
        <w:t>镇、开发区、街道防御台风组织机构</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镇、开发区、街道防御台风组织机构为各地防汛防旱领导小组，在本级党委、政府和区防汛防旱指挥部的领导下，组织协调本地区的防御台风工作。其办事机构设在同级防汛防旱领导小组办公室。</w:t>
      </w:r>
    </w:p>
    <w:p w:rsidR="00272CA8" w:rsidRDefault="00272CA8" w:rsidP="00FB04F8">
      <w:pPr>
        <w:spacing w:line="534" w:lineRule="exact"/>
        <w:ind w:firstLineChars="200" w:firstLine="31680"/>
        <w:rPr>
          <w:rFonts w:eastAsia="仿宋_GB2312"/>
          <w:bCs/>
          <w:color w:val="000000"/>
          <w:szCs w:val="32"/>
        </w:rPr>
      </w:pPr>
      <w:bookmarkStart w:id="22" w:name="_Toc394994052"/>
      <w:bookmarkStart w:id="23" w:name="_Toc44488325"/>
      <w:r>
        <w:rPr>
          <w:rFonts w:eastAsia="仿宋_GB2312" w:hint="eastAsia"/>
          <w:bCs/>
          <w:color w:val="000000"/>
          <w:szCs w:val="32"/>
        </w:rPr>
        <w:t>村（社区）和企事业单位按照基层防御台风工作要求，明确职责和人员，在区级防汛防旱指挥部和镇级党委、政府的领导下，做好本地区和本单位的防御台风工作。</w:t>
      </w:r>
    </w:p>
    <w:p w:rsidR="00272CA8" w:rsidRDefault="00272CA8">
      <w:pPr>
        <w:pStyle w:val="Heading2"/>
        <w:keepNext w:val="0"/>
        <w:keepLines w:val="0"/>
        <w:topLinePunct/>
        <w:adjustRightInd w:val="0"/>
        <w:spacing w:before="0" w:after="0" w:line="534" w:lineRule="exact"/>
        <w:ind w:firstLine="641"/>
        <w:rPr>
          <w:rFonts w:ascii="Times New Roman" w:hAnsi="Times New Roman"/>
          <w:b w:val="0"/>
          <w:kern w:val="2"/>
        </w:rPr>
      </w:pPr>
      <w:r>
        <w:rPr>
          <w:rFonts w:ascii="Times New Roman" w:hAnsi="Times New Roman"/>
          <w:b w:val="0"/>
          <w:kern w:val="2"/>
        </w:rPr>
        <w:t xml:space="preserve">3  </w:t>
      </w:r>
      <w:r>
        <w:rPr>
          <w:rFonts w:ascii="Times New Roman" w:hAnsi="Times New Roman" w:hint="eastAsia"/>
          <w:b w:val="0"/>
          <w:kern w:val="2"/>
        </w:rPr>
        <w:t>监测预报、预警与预防</w:t>
      </w:r>
      <w:bookmarkEnd w:id="22"/>
      <w:bookmarkEnd w:id="23"/>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24" w:name="_Toc394994053"/>
      <w:bookmarkStart w:id="25" w:name="_Toc44488326"/>
      <w:r>
        <w:rPr>
          <w:rFonts w:eastAsia="楷体_GB2312"/>
          <w:b w:val="0"/>
        </w:rPr>
        <w:t xml:space="preserve">3.1  </w:t>
      </w:r>
      <w:r>
        <w:rPr>
          <w:rFonts w:eastAsia="楷体_GB2312" w:hint="eastAsia"/>
          <w:b w:val="0"/>
        </w:rPr>
        <w:t>监测</w:t>
      </w:r>
      <w:bookmarkEnd w:id="24"/>
      <w:r>
        <w:rPr>
          <w:rFonts w:eastAsia="楷体_GB2312" w:hint="eastAsia"/>
          <w:b w:val="0"/>
        </w:rPr>
        <w:t>预报</w:t>
      </w:r>
      <w:bookmarkEnd w:id="25"/>
    </w:p>
    <w:p w:rsidR="00272CA8" w:rsidRDefault="00272CA8" w:rsidP="00FB04F8">
      <w:pPr>
        <w:spacing w:line="534" w:lineRule="exact"/>
        <w:ind w:firstLineChars="200" w:firstLine="31680"/>
        <w:rPr>
          <w:rFonts w:eastAsia="仿宋_GB2312"/>
          <w:bCs/>
          <w:color w:val="000000"/>
          <w:szCs w:val="32"/>
        </w:rPr>
      </w:pPr>
      <w:bookmarkStart w:id="26" w:name="_Toc44488327"/>
      <w:bookmarkStart w:id="27" w:name="_Toc394994054"/>
      <w:r>
        <w:rPr>
          <w:rFonts w:eastAsia="仿宋_GB2312" w:hint="eastAsia"/>
          <w:bCs/>
          <w:color w:val="000000"/>
          <w:szCs w:val="32"/>
        </w:rPr>
        <w:t>区防汛防旱指挥部办公室依据常州市气象局提供的台风生成、发展、登陆和消失的过程，趋势预报，台风中心位置、强度、移动方向、速度和降雨过程、范围、强度等信息，向社会发布；并依据市水文局提供的江、河、湖水情的监测和预报信息向社会发布；区水利局负责河湖等水利工程的水情、工情监测；市自然资源和规划局武进分局负责地质灾害的监测和预报；其它部门做好相关的监测与预报工作。</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3.2  </w:t>
      </w:r>
      <w:r>
        <w:rPr>
          <w:rFonts w:eastAsia="楷体_GB2312" w:hint="eastAsia"/>
          <w:b w:val="0"/>
        </w:rPr>
        <w:t>预警</w:t>
      </w:r>
      <w:bookmarkEnd w:id="26"/>
      <w:bookmarkEnd w:id="27"/>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台风预警主要是针对台风影响所造成的强风、暴雨与洪水超过一定的标准面向社会进行的警示活动。各有关部门应建立监测预报预警信息报送、发布制度。区级预警信息发布、调整和解除时一般由区防办通过武进区防汛防旱预警信息平台对外发布。</w:t>
      </w:r>
    </w:p>
    <w:p w:rsidR="00272CA8" w:rsidRDefault="00272CA8" w:rsidP="00FB04F8">
      <w:pPr>
        <w:spacing w:line="534" w:lineRule="exact"/>
        <w:ind w:firstLineChars="200" w:firstLine="31680"/>
        <w:rPr>
          <w:rFonts w:eastAsia="仿宋_GB2312"/>
          <w:bCs/>
          <w:color w:val="000000"/>
          <w:szCs w:val="32"/>
        </w:rPr>
      </w:pPr>
      <w:bookmarkStart w:id="28" w:name="_Toc394994056"/>
      <w:r>
        <w:rPr>
          <w:rFonts w:eastAsia="仿宋_GB2312" w:hint="eastAsia"/>
          <w:bCs/>
          <w:color w:val="000000"/>
          <w:szCs w:val="32"/>
        </w:rPr>
        <w:t>预警级别由高到低一般分为一、二、三、四级，分别用红、橙、黄、蓝四种颜色标示。</w:t>
      </w:r>
    </w:p>
    <w:p w:rsidR="00272CA8" w:rsidRDefault="00272CA8" w:rsidP="00FB04F8">
      <w:pPr>
        <w:spacing w:line="534" w:lineRule="exact"/>
        <w:ind w:firstLineChars="200" w:firstLine="31680"/>
        <w:rPr>
          <w:rFonts w:eastAsia="仿宋_GB2312"/>
          <w:bCs/>
          <w:color w:val="000000"/>
          <w:szCs w:val="32"/>
        </w:rPr>
      </w:pPr>
      <w:r>
        <w:rPr>
          <w:rFonts w:eastAsia="仿宋_GB2312" w:hint="eastAsia"/>
          <w:bCs/>
          <w:color w:val="000000"/>
          <w:szCs w:val="32"/>
        </w:rPr>
        <w:t>各部门职责：</w:t>
      </w:r>
    </w:p>
    <w:p w:rsidR="00272CA8" w:rsidRDefault="00272CA8" w:rsidP="00FB04F8">
      <w:pPr>
        <w:spacing w:line="534" w:lineRule="exact"/>
        <w:ind w:firstLineChars="200" w:firstLine="31680"/>
        <w:rPr>
          <w:rFonts w:eastAsia="仿宋_GB2312"/>
          <w:bCs/>
          <w:color w:val="000000"/>
          <w:szCs w:val="32"/>
        </w:rPr>
      </w:pPr>
      <w:bookmarkStart w:id="29" w:name="_Toc44488328"/>
      <w:bookmarkStart w:id="30" w:name="_Toc394994057"/>
      <w:bookmarkEnd w:id="28"/>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）市自然资源和规划局武进分局负责地质灾害的监测预报，发布预警信息。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）住房和城乡建设部门负责城区高空建筑设施等方面的监测，发布预警信息。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）交通运输部门负责发布公路、港口、内河通航水域航行船舶、港口码头等方面的预警信息。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）水利、水文部门负责发布河湖水情、水工程安全预警信息。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5</w:t>
      </w:r>
      <w:r>
        <w:rPr>
          <w:rFonts w:eastAsia="仿宋_GB2312" w:hint="eastAsia"/>
          <w:bCs/>
          <w:color w:val="000000"/>
          <w:szCs w:val="32"/>
        </w:rPr>
        <w:t>）农业农村部门负责向出港捕捞船只、设施种植和养殖主体发布预警信息。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6</w:t>
      </w:r>
      <w:r>
        <w:rPr>
          <w:rFonts w:eastAsia="仿宋_GB2312" w:hint="eastAsia"/>
          <w:bCs/>
          <w:color w:val="000000"/>
          <w:szCs w:val="32"/>
        </w:rPr>
        <w:t>）文体广电和旅游部门负责发布重大活动、旅游景区等安全提示信息。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7</w:t>
      </w:r>
      <w:r>
        <w:rPr>
          <w:rFonts w:eastAsia="仿宋_GB2312" w:hint="eastAsia"/>
          <w:bCs/>
          <w:color w:val="000000"/>
          <w:szCs w:val="32"/>
        </w:rPr>
        <w:t>）电力部门负责发布电力方面的预警信息。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8</w:t>
      </w:r>
      <w:r>
        <w:rPr>
          <w:rFonts w:eastAsia="仿宋_GB2312" w:hint="eastAsia"/>
          <w:bCs/>
          <w:color w:val="000000"/>
          <w:szCs w:val="32"/>
        </w:rPr>
        <w:t>）宣传部门负责组织协调、指导新闻媒体及时播报有关预警信息。</w:t>
      </w:r>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w:t>
      </w:r>
      <w:r>
        <w:rPr>
          <w:rFonts w:eastAsia="仿宋_GB2312"/>
          <w:bCs/>
          <w:color w:val="000000"/>
          <w:szCs w:val="32"/>
        </w:rPr>
        <w:t>9</w:t>
      </w:r>
      <w:r>
        <w:rPr>
          <w:rFonts w:eastAsia="仿宋_GB2312" w:hint="eastAsia"/>
          <w:bCs/>
          <w:color w:val="000000"/>
          <w:szCs w:val="32"/>
        </w:rPr>
        <w:t>）其他有关部门做好相关预警工作。</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3.3  </w:t>
      </w:r>
      <w:r>
        <w:rPr>
          <w:rFonts w:eastAsia="楷体_GB2312" w:hint="eastAsia"/>
          <w:b w:val="0"/>
        </w:rPr>
        <w:t>预防</w:t>
      </w:r>
      <w:bookmarkEnd w:id="29"/>
      <w:bookmarkEnd w:id="30"/>
    </w:p>
    <w:p w:rsidR="00272CA8" w:rsidRDefault="00272CA8" w:rsidP="00C57030">
      <w:pPr>
        <w:spacing w:line="534" w:lineRule="exact"/>
        <w:ind w:firstLineChars="200" w:firstLine="31680"/>
        <w:rPr>
          <w:rFonts w:eastAsia="黑体"/>
          <w:bCs/>
          <w:kern w:val="2"/>
          <w:szCs w:val="32"/>
        </w:rPr>
      </w:pPr>
      <w:r>
        <w:rPr>
          <w:rFonts w:eastAsia="仿宋_GB2312" w:hint="eastAsia"/>
          <w:bCs/>
          <w:color w:val="000000"/>
          <w:szCs w:val="32"/>
        </w:rPr>
        <w:t>各级各部门应按照职责要求做好各项预防工作，组织各单位与公众积极开展自我防范。</w:t>
      </w:r>
    </w:p>
    <w:p w:rsidR="00272CA8" w:rsidRDefault="00272CA8" w:rsidP="00C57030">
      <w:pPr>
        <w:pStyle w:val="Heading2"/>
        <w:keepNext w:val="0"/>
        <w:keepLines w:val="0"/>
        <w:topLinePunct/>
        <w:adjustRightInd w:val="0"/>
        <w:spacing w:before="0" w:after="0" w:line="534" w:lineRule="exact"/>
        <w:ind w:firstLineChars="200" w:firstLine="31680"/>
        <w:rPr>
          <w:rFonts w:ascii="Times New Roman" w:eastAsia="仿宋_GB2312" w:hAnsi="Times New Roman"/>
          <w:b w:val="0"/>
          <w:color w:val="000000"/>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仿宋_GB2312" w:hAnsi="Times New Roman"/>
            <w:b w:val="0"/>
            <w:color w:val="000000"/>
          </w:rPr>
          <w:t>3.3.1</w:t>
        </w:r>
      </w:smartTag>
      <w:r>
        <w:rPr>
          <w:rFonts w:ascii="Times New Roman" w:eastAsia="仿宋_GB2312" w:hAnsi="Times New Roman"/>
          <w:b w:val="0"/>
          <w:color w:val="000000"/>
        </w:rPr>
        <w:t xml:space="preserve">  </w:t>
      </w:r>
      <w:r>
        <w:rPr>
          <w:rFonts w:ascii="Times New Roman" w:eastAsia="仿宋_GB2312" w:hAnsi="Times New Roman" w:hint="eastAsia"/>
          <w:b w:val="0"/>
          <w:color w:val="000000"/>
        </w:rPr>
        <w:t>预防准备</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）组织准备。构建灾害易发重点区域防御机制和监测网络，落实责任人、抢险队伍和预警措施，加强专业机动抢险队和服务组织机构的建设。</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）工程准备。对存在病险的各类工程及基础设施实行应急除险加固，落实防御台风期间安全措施。</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）预案准备。区防指成员单位及各镇、开发区、街道按照职责分工修订完善本系统（部门）防御台风应急预案。</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）物资准备。按照国家和省、市、区有关规定，分区域储备必需的抢险救灾物资和设备，在防御重点部位，储备一定数量的机动抢险及救灾物资和设备。</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5</w:t>
      </w:r>
      <w:r>
        <w:rPr>
          <w:rFonts w:eastAsia="仿宋_GB2312" w:hint="eastAsia"/>
          <w:bCs/>
          <w:color w:val="000000"/>
          <w:szCs w:val="32"/>
        </w:rPr>
        <w:t>）通信准备。组织基础电信运营企业、区电信、移动武进分公司建立应急通信保障队伍，做好公众通信网应急通信保障工作。利用公用通信网络，保证通信专用网、灾害易发重点区等预警反馈系统完好畅通。健全水文、气象测报网，确保雨情、水情、风情、工情、灾情信息和指挥调度指令及时传递。</w:t>
      </w:r>
    </w:p>
    <w:p w:rsidR="00272CA8" w:rsidRDefault="00272CA8" w:rsidP="00C57030">
      <w:pPr>
        <w:spacing w:line="534" w:lineRule="exact"/>
        <w:ind w:firstLineChars="200" w:firstLine="31680"/>
        <w:rPr>
          <w:rFonts w:eastAsia="仿宋_GB2312"/>
          <w:bCs/>
          <w:color w:val="000000"/>
          <w:szCs w:val="32"/>
        </w:rPr>
      </w:pPr>
      <w:bookmarkStart w:id="31" w:name="_Toc394994058"/>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3.3.2</w:t>
        </w:r>
      </w:smartTag>
      <w:r>
        <w:rPr>
          <w:rFonts w:eastAsia="仿宋_GB2312"/>
          <w:bCs/>
          <w:color w:val="000000"/>
          <w:szCs w:val="32"/>
        </w:rPr>
        <w:t xml:space="preserve">  </w:t>
      </w:r>
      <w:r>
        <w:rPr>
          <w:rFonts w:eastAsia="仿宋_GB2312" w:hint="eastAsia"/>
          <w:bCs/>
          <w:color w:val="000000"/>
          <w:szCs w:val="32"/>
        </w:rPr>
        <w:t>防御台风日常检查</w:t>
      </w:r>
      <w:bookmarkEnd w:id="31"/>
    </w:p>
    <w:p w:rsidR="00272CA8" w:rsidRDefault="00272CA8" w:rsidP="00FB04F8">
      <w:pPr>
        <w:spacing w:line="534" w:lineRule="exact"/>
        <w:ind w:firstLineChars="200" w:firstLine="31680"/>
        <w:rPr>
          <w:rFonts w:eastAsia="仿宋_GB2312"/>
          <w:bCs/>
          <w:color w:val="000000"/>
          <w:szCs w:val="32"/>
        </w:rPr>
      </w:pPr>
      <w:bookmarkStart w:id="32" w:name="_Toc394994059"/>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）各级防汛防旱指挥机构应开展防御台风工作日常检查，发现安全问题的，责成有关部门和单位限期处理和整改。</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）教育、住房和城乡建设、交通、水利、文体旅游、通信、电力、航道等部门加强对学校、市政、交通、电力、水利、景区、通讯、锚地、搜救设施等防御台风工作日常检查，发现问题及时处理。</w:t>
      </w:r>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）住房和城乡建设、农业农村、自然资源和规划、应急管理等部门按职责分别组织对危险区域人员、房屋和船只等进行调查，并登记造册，报同级防汛防旱指挥部备案。</w:t>
      </w:r>
    </w:p>
    <w:p w:rsidR="00272CA8" w:rsidRDefault="00272CA8" w:rsidP="00C57030">
      <w:pPr>
        <w:spacing w:line="534" w:lineRule="exact"/>
        <w:ind w:firstLineChars="200" w:firstLine="31680"/>
        <w:rPr>
          <w:rFonts w:eastAsia="仿宋_GB2312"/>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3.3.3</w:t>
        </w:r>
      </w:smartTag>
      <w:r>
        <w:rPr>
          <w:rFonts w:eastAsia="仿宋_GB2312"/>
          <w:bCs/>
          <w:color w:val="000000"/>
          <w:szCs w:val="32"/>
        </w:rPr>
        <w:t xml:space="preserve">  </w:t>
      </w:r>
      <w:r>
        <w:rPr>
          <w:rFonts w:eastAsia="仿宋_GB2312" w:hint="eastAsia"/>
          <w:bCs/>
          <w:color w:val="000000"/>
          <w:szCs w:val="32"/>
        </w:rPr>
        <w:t>防御台风期间巡查</w:t>
      </w:r>
      <w:bookmarkEnd w:id="32"/>
    </w:p>
    <w:p w:rsidR="00272CA8" w:rsidRDefault="00272CA8" w:rsidP="00FB04F8">
      <w:pPr>
        <w:spacing w:line="534" w:lineRule="exact"/>
        <w:ind w:firstLineChars="200" w:firstLine="31680"/>
        <w:rPr>
          <w:rFonts w:eastAsia="仿宋_GB2312"/>
          <w:bCs/>
          <w:color w:val="000000"/>
          <w:szCs w:val="32"/>
        </w:rPr>
      </w:pPr>
      <w:bookmarkStart w:id="33" w:name="_Toc158703359"/>
      <w:bookmarkStart w:id="34" w:name="_Toc173733058"/>
      <w:bookmarkStart w:id="35" w:name="_Toc44488329"/>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）教育部门负责学校防御台风期间巡查工作。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）自然资源和规划部门负责防御台风期间地质灾害隐患点的巡查工作。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）住房和城乡建设部门负责管辖范围内市政公用设施、高空建筑设施、地下商业设施等重点领域和部位防御台风期间巡查工作。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）交通运输部门负责公路、港口码头等方面以及在建工程防御台风期间巡查工作。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5</w:t>
      </w:r>
      <w:r>
        <w:rPr>
          <w:rFonts w:eastAsia="仿宋_GB2312" w:hint="eastAsia"/>
          <w:bCs/>
          <w:color w:val="000000"/>
          <w:szCs w:val="32"/>
        </w:rPr>
        <w:t>）水利部门负责塘坝、堤防、闸站等水利工程巡查和防御台风措施落实。</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6</w:t>
      </w:r>
      <w:r>
        <w:rPr>
          <w:rFonts w:eastAsia="仿宋_GB2312" w:hint="eastAsia"/>
          <w:bCs/>
          <w:color w:val="000000"/>
          <w:szCs w:val="32"/>
        </w:rPr>
        <w:t>）农业农村部门负责渔业养殖、捕捞行业防御台风期间巡查工作。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7</w:t>
      </w:r>
      <w:r>
        <w:rPr>
          <w:rFonts w:eastAsia="仿宋_GB2312" w:hint="eastAsia"/>
          <w:bCs/>
          <w:color w:val="000000"/>
          <w:szCs w:val="32"/>
        </w:rPr>
        <w:t>）文体旅游部门负责旅游景区、景点防御台风期间巡查工作。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8</w:t>
      </w:r>
      <w:r>
        <w:rPr>
          <w:rFonts w:eastAsia="仿宋_GB2312" w:hint="eastAsia"/>
          <w:bCs/>
          <w:color w:val="000000"/>
          <w:szCs w:val="32"/>
        </w:rPr>
        <w:t>）电力部门负责电力设备设施、电力在建工程等方面的防御台风期间巡查工作，协助重要用户和有关重点用户做好防御台风期间用电安全检查，加强对用户用电安全的技术指导和支持。</w:t>
      </w:r>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w:t>
      </w:r>
      <w:r>
        <w:rPr>
          <w:rFonts w:eastAsia="仿宋_GB2312"/>
          <w:bCs/>
          <w:color w:val="000000"/>
          <w:szCs w:val="32"/>
        </w:rPr>
        <w:t>9</w:t>
      </w:r>
      <w:r>
        <w:rPr>
          <w:rFonts w:eastAsia="仿宋_GB2312" w:hint="eastAsia"/>
          <w:bCs/>
          <w:color w:val="000000"/>
          <w:szCs w:val="32"/>
        </w:rPr>
        <w:t>）其他部门按职责负责相应防御台风期间巡查工作。</w:t>
      </w:r>
    </w:p>
    <w:p w:rsidR="00272CA8" w:rsidRDefault="00272CA8">
      <w:pPr>
        <w:pStyle w:val="Heading2"/>
        <w:keepNext w:val="0"/>
        <w:keepLines w:val="0"/>
        <w:topLinePunct/>
        <w:adjustRightInd w:val="0"/>
        <w:spacing w:before="0" w:after="0" w:line="534" w:lineRule="exact"/>
        <w:ind w:firstLine="641"/>
        <w:rPr>
          <w:rFonts w:ascii="Times New Roman" w:hAnsi="Times New Roman"/>
          <w:b w:val="0"/>
          <w:kern w:val="2"/>
        </w:rPr>
      </w:pPr>
      <w:r>
        <w:rPr>
          <w:rFonts w:ascii="Times New Roman" w:hAnsi="Times New Roman"/>
          <w:b w:val="0"/>
          <w:kern w:val="2"/>
        </w:rPr>
        <w:t xml:space="preserve">4  </w:t>
      </w:r>
      <w:r>
        <w:rPr>
          <w:rFonts w:ascii="Times New Roman" w:hAnsi="Times New Roman" w:hint="eastAsia"/>
          <w:b w:val="0"/>
          <w:kern w:val="2"/>
        </w:rPr>
        <w:t>应急响应</w:t>
      </w:r>
      <w:bookmarkEnd w:id="33"/>
      <w:bookmarkEnd w:id="34"/>
      <w:bookmarkEnd w:id="35"/>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36" w:name="_Toc44488330"/>
      <w:bookmarkStart w:id="37" w:name="_Toc173733059"/>
      <w:bookmarkStart w:id="38" w:name="_Toc158703360"/>
      <w:r>
        <w:rPr>
          <w:rFonts w:eastAsia="楷体_GB2312"/>
          <w:b w:val="0"/>
        </w:rPr>
        <w:t xml:space="preserve">4.1  </w:t>
      </w:r>
      <w:r>
        <w:rPr>
          <w:rFonts w:eastAsia="楷体_GB2312" w:hint="eastAsia"/>
          <w:b w:val="0"/>
        </w:rPr>
        <w:t>应急响应级别与启动条件</w:t>
      </w:r>
      <w:bookmarkEnd w:id="36"/>
      <w:bookmarkEnd w:id="37"/>
      <w:bookmarkEnd w:id="38"/>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应急响应由低到高分为四、三、二、一级。根据市气象局发布的台风预警级别、影响程度、危害程度与防御能力等因素，各级别应急响应启动条件为：</w:t>
      </w:r>
      <w:r>
        <w:rPr>
          <w:rFonts w:eastAsia="仿宋_GB2312"/>
          <w:bCs/>
          <w:color w:val="000000"/>
          <w:szCs w:val="32"/>
        </w:rPr>
        <w:t xml:space="preserve"> </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）四级应急响应（出现下列情况之一者为四级响应启动基础条件）：①市气象局发布台风四级预警，即预计未来</w:t>
      </w:r>
      <w:r>
        <w:rPr>
          <w:rFonts w:eastAsia="仿宋_GB2312"/>
          <w:bCs/>
          <w:color w:val="000000"/>
          <w:szCs w:val="32"/>
        </w:rPr>
        <w:t>48</w:t>
      </w:r>
      <w:r>
        <w:rPr>
          <w:rFonts w:eastAsia="仿宋_GB2312" w:hint="eastAsia"/>
          <w:bCs/>
          <w:color w:val="000000"/>
          <w:szCs w:val="32"/>
        </w:rPr>
        <w:t>小时将有台风影响我区，影响时平均风力将达</w:t>
      </w:r>
      <w:r>
        <w:rPr>
          <w:rFonts w:eastAsia="仿宋_GB2312"/>
          <w:bCs/>
          <w:color w:val="000000"/>
          <w:szCs w:val="32"/>
        </w:rPr>
        <w:t>6</w:t>
      </w:r>
      <w:r>
        <w:rPr>
          <w:rFonts w:eastAsia="仿宋_GB2312" w:hint="eastAsia"/>
          <w:bCs/>
          <w:color w:val="000000"/>
          <w:szCs w:val="32"/>
        </w:rPr>
        <w:t>级，或者阵风</w:t>
      </w:r>
      <w:r>
        <w:rPr>
          <w:rFonts w:eastAsia="仿宋_GB2312"/>
          <w:bCs/>
          <w:color w:val="000000"/>
          <w:szCs w:val="32"/>
        </w:rPr>
        <w:t>8</w:t>
      </w:r>
      <w:r>
        <w:rPr>
          <w:rFonts w:eastAsia="仿宋_GB2312" w:hint="eastAsia"/>
          <w:bCs/>
          <w:color w:val="000000"/>
          <w:szCs w:val="32"/>
        </w:rPr>
        <w:t>级以上。②市气象局发布因台风导致的暴雨四级预警，即预计未来</w:t>
      </w:r>
      <w:r>
        <w:rPr>
          <w:rFonts w:eastAsia="仿宋_GB2312"/>
          <w:bCs/>
          <w:color w:val="000000"/>
          <w:szCs w:val="32"/>
        </w:rPr>
        <w:t>24</w:t>
      </w:r>
      <w:r>
        <w:rPr>
          <w:rFonts w:eastAsia="仿宋_GB2312" w:hint="eastAsia"/>
          <w:bCs/>
          <w:color w:val="000000"/>
          <w:szCs w:val="32"/>
        </w:rPr>
        <w:t>小时我区大部地区将出现大暴雨天气，或者过去</w:t>
      </w:r>
      <w:r>
        <w:rPr>
          <w:rFonts w:eastAsia="仿宋_GB2312"/>
          <w:bCs/>
          <w:color w:val="000000"/>
          <w:szCs w:val="32"/>
        </w:rPr>
        <w:t>24</w:t>
      </w:r>
      <w:r>
        <w:rPr>
          <w:rFonts w:eastAsia="仿宋_GB2312" w:hint="eastAsia"/>
          <w:bCs/>
          <w:color w:val="000000"/>
          <w:szCs w:val="32"/>
        </w:rPr>
        <w:t>小时已出现暴雨、未来</w:t>
      </w:r>
      <w:r>
        <w:rPr>
          <w:rFonts w:eastAsia="仿宋_GB2312"/>
          <w:bCs/>
          <w:color w:val="000000"/>
          <w:szCs w:val="32"/>
        </w:rPr>
        <w:t>24</w:t>
      </w:r>
      <w:r>
        <w:rPr>
          <w:rFonts w:eastAsia="仿宋_GB2312" w:hint="eastAsia"/>
          <w:bCs/>
          <w:color w:val="000000"/>
          <w:szCs w:val="32"/>
        </w:rPr>
        <w:t>小时仍将出现暴雨。③常州市启动防御台风四级应急响应。</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）三级应急响应（出现下列情况之一者为三级响应启动基础条件）：①市气象局发布台风三级预警，即预计未来</w:t>
      </w:r>
      <w:r>
        <w:rPr>
          <w:rFonts w:eastAsia="仿宋_GB2312"/>
          <w:bCs/>
          <w:color w:val="000000"/>
          <w:szCs w:val="32"/>
        </w:rPr>
        <w:t>48</w:t>
      </w:r>
      <w:r>
        <w:rPr>
          <w:rFonts w:eastAsia="仿宋_GB2312" w:hint="eastAsia"/>
          <w:bCs/>
          <w:color w:val="000000"/>
          <w:szCs w:val="32"/>
        </w:rPr>
        <w:t>小时将有台风影响我区，影响时平均风力将达</w:t>
      </w:r>
      <w:r>
        <w:rPr>
          <w:rFonts w:eastAsia="仿宋_GB2312"/>
          <w:bCs/>
          <w:color w:val="000000"/>
          <w:szCs w:val="32"/>
        </w:rPr>
        <w:t>8</w:t>
      </w:r>
      <w:r>
        <w:rPr>
          <w:rFonts w:eastAsia="仿宋_GB2312" w:hint="eastAsia"/>
          <w:bCs/>
          <w:color w:val="000000"/>
          <w:szCs w:val="32"/>
        </w:rPr>
        <w:t>级，或者阵风</w:t>
      </w:r>
      <w:r>
        <w:rPr>
          <w:rFonts w:eastAsia="仿宋_GB2312"/>
          <w:bCs/>
          <w:color w:val="000000"/>
          <w:szCs w:val="32"/>
        </w:rPr>
        <w:t>10</w:t>
      </w:r>
      <w:r>
        <w:rPr>
          <w:rFonts w:eastAsia="仿宋_GB2312" w:hint="eastAsia"/>
          <w:bCs/>
          <w:color w:val="000000"/>
          <w:szCs w:val="32"/>
        </w:rPr>
        <w:t>级以上，并伴有暴雨天气。②市气象局发布因台风导致的暴雨三级预警，即过去</w:t>
      </w:r>
      <w:r>
        <w:rPr>
          <w:rFonts w:eastAsia="仿宋_GB2312"/>
          <w:bCs/>
          <w:color w:val="000000"/>
          <w:szCs w:val="32"/>
        </w:rPr>
        <w:t>24</w:t>
      </w:r>
      <w:r>
        <w:rPr>
          <w:rFonts w:eastAsia="仿宋_GB2312" w:hint="eastAsia"/>
          <w:bCs/>
          <w:color w:val="000000"/>
          <w:szCs w:val="32"/>
        </w:rPr>
        <w:t>小时我区大部地区出现大暴雨天气，预计未来</w:t>
      </w:r>
      <w:r>
        <w:rPr>
          <w:rFonts w:eastAsia="仿宋_GB2312"/>
          <w:bCs/>
          <w:color w:val="000000"/>
          <w:szCs w:val="32"/>
        </w:rPr>
        <w:t>24</w:t>
      </w:r>
      <w:r>
        <w:rPr>
          <w:rFonts w:eastAsia="仿宋_GB2312" w:hint="eastAsia"/>
          <w:bCs/>
          <w:color w:val="000000"/>
          <w:szCs w:val="32"/>
        </w:rPr>
        <w:t>小时仍将出现暴雨天气③常州市启动防御台风三级应急响应。</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）二级应急响应（出现下列情况之一者为二级响应启动基础条件）：①市气象局发布台风二级预警，即预计未来</w:t>
      </w:r>
      <w:r>
        <w:rPr>
          <w:rFonts w:eastAsia="仿宋_GB2312"/>
          <w:bCs/>
          <w:color w:val="000000"/>
          <w:szCs w:val="32"/>
        </w:rPr>
        <w:t>48</w:t>
      </w:r>
      <w:r>
        <w:rPr>
          <w:rFonts w:eastAsia="仿宋_GB2312" w:hint="eastAsia"/>
          <w:bCs/>
          <w:color w:val="000000"/>
          <w:szCs w:val="32"/>
        </w:rPr>
        <w:t>小时将有台风影响我区，影响时平均风力将达</w:t>
      </w:r>
      <w:r>
        <w:rPr>
          <w:rFonts w:eastAsia="仿宋_GB2312"/>
          <w:bCs/>
          <w:color w:val="000000"/>
          <w:szCs w:val="32"/>
        </w:rPr>
        <w:t>10</w:t>
      </w:r>
      <w:r>
        <w:rPr>
          <w:rFonts w:eastAsia="仿宋_GB2312" w:hint="eastAsia"/>
          <w:bCs/>
          <w:color w:val="000000"/>
          <w:szCs w:val="32"/>
        </w:rPr>
        <w:t>级，或者阵风</w:t>
      </w:r>
      <w:r>
        <w:rPr>
          <w:rFonts w:eastAsia="仿宋_GB2312"/>
          <w:bCs/>
          <w:color w:val="000000"/>
          <w:szCs w:val="32"/>
        </w:rPr>
        <w:t>12</w:t>
      </w:r>
      <w:r>
        <w:rPr>
          <w:rFonts w:eastAsia="仿宋_GB2312" w:hint="eastAsia"/>
          <w:bCs/>
          <w:color w:val="000000"/>
          <w:szCs w:val="32"/>
        </w:rPr>
        <w:t>级以上，并伴有暴雨以上强降水。②市气象局发布因台风导致的暴雨二级预警，即过去</w:t>
      </w:r>
      <w:r>
        <w:rPr>
          <w:rFonts w:eastAsia="仿宋_GB2312"/>
          <w:bCs/>
          <w:color w:val="000000"/>
          <w:szCs w:val="32"/>
        </w:rPr>
        <w:t>48</w:t>
      </w:r>
      <w:r>
        <w:rPr>
          <w:rFonts w:eastAsia="仿宋_GB2312" w:hint="eastAsia"/>
          <w:bCs/>
          <w:color w:val="000000"/>
          <w:szCs w:val="32"/>
        </w:rPr>
        <w:t>小时我区大部地区出现持续大暴雨天气，预计未来</w:t>
      </w:r>
      <w:r>
        <w:rPr>
          <w:rFonts w:eastAsia="仿宋_GB2312"/>
          <w:bCs/>
          <w:color w:val="000000"/>
          <w:szCs w:val="32"/>
        </w:rPr>
        <w:t>24</w:t>
      </w:r>
      <w:r>
        <w:rPr>
          <w:rFonts w:eastAsia="仿宋_GB2312" w:hint="eastAsia"/>
          <w:bCs/>
          <w:color w:val="000000"/>
          <w:szCs w:val="32"/>
        </w:rPr>
        <w:t>小时仍将出现暴雨天气。③常州市启动防御台风二级应急响应。</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）一级应急响应（出现下列情况之一者为一级响应启动基础条件）：①市气象局发布台风一级预警，即预计未来</w:t>
      </w:r>
      <w:r>
        <w:rPr>
          <w:rFonts w:eastAsia="仿宋_GB2312"/>
          <w:bCs/>
          <w:color w:val="000000"/>
          <w:szCs w:val="32"/>
        </w:rPr>
        <w:t>48</w:t>
      </w:r>
      <w:r>
        <w:rPr>
          <w:rFonts w:eastAsia="仿宋_GB2312" w:hint="eastAsia"/>
          <w:bCs/>
          <w:color w:val="000000"/>
          <w:szCs w:val="32"/>
        </w:rPr>
        <w:t>小时将有台风影响我区，影响时平均风力将达</w:t>
      </w:r>
      <w:r>
        <w:rPr>
          <w:rFonts w:eastAsia="仿宋_GB2312"/>
          <w:bCs/>
          <w:color w:val="000000"/>
          <w:szCs w:val="32"/>
        </w:rPr>
        <w:t>12</w:t>
      </w:r>
      <w:r>
        <w:rPr>
          <w:rFonts w:eastAsia="仿宋_GB2312" w:hint="eastAsia"/>
          <w:bCs/>
          <w:color w:val="000000"/>
          <w:szCs w:val="32"/>
        </w:rPr>
        <w:t>级以上，或者阵风达</w:t>
      </w:r>
      <w:r>
        <w:rPr>
          <w:rFonts w:eastAsia="仿宋_GB2312"/>
          <w:bCs/>
          <w:color w:val="000000"/>
          <w:szCs w:val="32"/>
        </w:rPr>
        <w:t>14</w:t>
      </w:r>
      <w:r>
        <w:rPr>
          <w:rFonts w:eastAsia="仿宋_GB2312" w:hint="eastAsia"/>
          <w:bCs/>
          <w:color w:val="000000"/>
          <w:szCs w:val="32"/>
        </w:rPr>
        <w:t>级以上，并伴有大暴雨以上强降水。②市气象局发布因台风导致的暴雨一级预警，即过去</w:t>
      </w:r>
      <w:r>
        <w:rPr>
          <w:rFonts w:eastAsia="仿宋_GB2312"/>
          <w:bCs/>
          <w:color w:val="000000"/>
          <w:szCs w:val="32"/>
        </w:rPr>
        <w:t>48</w:t>
      </w:r>
      <w:r>
        <w:rPr>
          <w:rFonts w:eastAsia="仿宋_GB2312" w:hint="eastAsia"/>
          <w:bCs/>
          <w:color w:val="000000"/>
          <w:szCs w:val="32"/>
        </w:rPr>
        <w:t>小时我区大部地区持续出现特大暴雨天气，预计未来</w:t>
      </w:r>
      <w:r>
        <w:rPr>
          <w:rFonts w:eastAsia="仿宋_GB2312"/>
          <w:bCs/>
          <w:color w:val="000000"/>
          <w:szCs w:val="32"/>
        </w:rPr>
        <w:t>24</w:t>
      </w:r>
      <w:r>
        <w:rPr>
          <w:rFonts w:eastAsia="仿宋_GB2312" w:hint="eastAsia"/>
          <w:bCs/>
          <w:color w:val="000000"/>
          <w:szCs w:val="32"/>
        </w:rPr>
        <w:t>小时仍将出现大暴雨天气。③常州市启动防御台风一级应急响应。</w:t>
      </w:r>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一、二、三、四级应急响应由区防指组织相关成员单位会商研判后按规定程序启动。一级应急响应由区政府同意后启动，二、三级应急响应由区防指决定启动，四级应急响应由区防汛防旱指挥部办公室决定启动。</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39" w:name="_Toc158703361"/>
      <w:bookmarkStart w:id="40" w:name="_Toc173733060"/>
      <w:bookmarkStart w:id="41" w:name="_Toc44488331"/>
      <w:r>
        <w:rPr>
          <w:rFonts w:eastAsia="楷体_GB2312"/>
          <w:b w:val="0"/>
        </w:rPr>
        <w:t xml:space="preserve">4.2  </w:t>
      </w:r>
      <w:r>
        <w:rPr>
          <w:rFonts w:eastAsia="楷体_GB2312" w:hint="eastAsia"/>
          <w:b w:val="0"/>
        </w:rPr>
        <w:t>应急响应行动</w:t>
      </w:r>
      <w:bookmarkEnd w:id="39"/>
      <w:bookmarkEnd w:id="40"/>
      <w:bookmarkEnd w:id="41"/>
    </w:p>
    <w:p w:rsidR="00272CA8" w:rsidRDefault="00272CA8" w:rsidP="00C57030">
      <w:pPr>
        <w:spacing w:line="534" w:lineRule="exact"/>
        <w:ind w:firstLineChars="200" w:firstLine="31680"/>
        <w:rPr>
          <w:rFonts w:eastAsia="楷体_GB2312"/>
          <w:bCs/>
          <w:kern w:val="2"/>
          <w:szCs w:val="32"/>
        </w:rPr>
      </w:pPr>
      <w:bookmarkStart w:id="42" w:name="_Toc158703362"/>
      <w:bookmarkStart w:id="43" w:name="_Toc173733061"/>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4.2.1</w:t>
        </w:r>
      </w:smartTag>
      <w:r>
        <w:rPr>
          <w:rFonts w:eastAsia="仿宋_GB2312"/>
          <w:bCs/>
          <w:color w:val="000000"/>
          <w:szCs w:val="32"/>
        </w:rPr>
        <w:t xml:space="preserve">  </w:t>
      </w:r>
      <w:r>
        <w:rPr>
          <w:rFonts w:eastAsia="仿宋_GB2312" w:hint="eastAsia"/>
          <w:bCs/>
          <w:color w:val="000000"/>
          <w:szCs w:val="32"/>
        </w:rPr>
        <w:t>四级应急响应</w:t>
      </w:r>
      <w:bookmarkEnd w:id="42"/>
      <w:bookmarkEnd w:id="43"/>
    </w:p>
    <w:p w:rsidR="00272CA8" w:rsidRDefault="00272CA8" w:rsidP="00FB04F8">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w:t>
      </w:r>
      <w:bookmarkStart w:id="44" w:name="_Toc158703363"/>
      <w:bookmarkStart w:id="45" w:name="_Toc173733062"/>
      <w:r>
        <w:rPr>
          <w:rFonts w:eastAsia="仿宋_GB2312" w:hint="eastAsia"/>
          <w:bCs/>
          <w:color w:val="000000"/>
          <w:szCs w:val="32"/>
        </w:rPr>
        <w:t>区防办主任主持会商，住房和城乡建设、城管、交通运输、水利、农业农村、应急管理、自然资源和规划等主要成员单位参加，研究分析台风可能影响情况，作出相应工作安排，区防指发布防御台风工作通知。</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）区防办加强值班，并实行</w:t>
      </w:r>
      <w:r>
        <w:rPr>
          <w:rFonts w:eastAsia="仿宋_GB2312"/>
          <w:bCs/>
          <w:color w:val="000000"/>
          <w:szCs w:val="32"/>
        </w:rPr>
        <w:t>24</w:t>
      </w:r>
      <w:r>
        <w:rPr>
          <w:rFonts w:eastAsia="仿宋_GB2312" w:hint="eastAsia"/>
          <w:bCs/>
          <w:color w:val="000000"/>
          <w:szCs w:val="32"/>
        </w:rPr>
        <w:t>小时防御台风值班，及时向各成员单位及各镇、开发区、街道通报台风动向。</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）各部门依据本单位职责做好相应工作。区防指其他有关成员单位每日</w:t>
      </w:r>
      <w:r>
        <w:rPr>
          <w:rFonts w:eastAsia="仿宋_GB2312"/>
          <w:bCs/>
          <w:color w:val="000000"/>
          <w:szCs w:val="32"/>
        </w:rPr>
        <w:t>6</w:t>
      </w:r>
      <w:r>
        <w:rPr>
          <w:rFonts w:eastAsia="仿宋_GB2312" w:hint="eastAsia"/>
          <w:bCs/>
          <w:color w:val="000000"/>
          <w:szCs w:val="32"/>
        </w:rPr>
        <w:t>时向区防指报告工作动态和量化行动表。</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）区各镇、开发区、街道防汛防旱领导小组要研究防御重点和对策，部署有关防御台风工作；每日</w:t>
      </w:r>
      <w:r>
        <w:rPr>
          <w:rFonts w:eastAsia="仿宋_GB2312"/>
          <w:bCs/>
          <w:color w:val="000000"/>
          <w:szCs w:val="32"/>
        </w:rPr>
        <w:t>6</w:t>
      </w:r>
      <w:r>
        <w:rPr>
          <w:rFonts w:eastAsia="仿宋_GB2312" w:hint="eastAsia"/>
          <w:bCs/>
          <w:color w:val="000000"/>
          <w:szCs w:val="32"/>
        </w:rPr>
        <w:t>时向区防指报告事件进展及工作动态，突发灾情、险情及时报告。区防指每日</w:t>
      </w:r>
      <w:r>
        <w:rPr>
          <w:rFonts w:eastAsia="仿宋_GB2312"/>
          <w:bCs/>
          <w:color w:val="000000"/>
          <w:szCs w:val="32"/>
        </w:rPr>
        <w:t>7</w:t>
      </w:r>
      <w:r>
        <w:rPr>
          <w:rFonts w:eastAsia="仿宋_GB2312" w:hint="eastAsia"/>
          <w:bCs/>
          <w:color w:val="000000"/>
          <w:szCs w:val="32"/>
        </w:rPr>
        <w:t>时向市防指报告事件进展及工作动态，突发灾情、险情及时报告。</w:t>
      </w:r>
    </w:p>
    <w:p w:rsidR="00272CA8" w:rsidRDefault="00272CA8" w:rsidP="00C57030">
      <w:pPr>
        <w:spacing w:line="534" w:lineRule="exact"/>
        <w:ind w:firstLineChars="200" w:firstLine="31680"/>
        <w:rPr>
          <w:rFonts w:eastAsia="仿宋_GB2312"/>
          <w:bCs/>
          <w:color w:val="000000"/>
          <w:szCs w:val="32"/>
        </w:rPr>
      </w:pPr>
      <w:smartTag w:uri="urn:schemas-microsoft-com:office:smarttags" w:element="chsdate">
        <w:smartTagPr>
          <w:attr w:name="IsROCDate" w:val="False"/>
          <w:attr w:name="IsLunarDate" w:val="False"/>
          <w:attr w:name="Day" w:val="30"/>
          <w:attr w:name="Month" w:val="12"/>
          <w:attr w:name="Year" w:val="1899"/>
        </w:smartTagPr>
        <w:r>
          <w:rPr>
            <w:rFonts w:eastAsia="仿宋_GB2312"/>
            <w:bCs/>
            <w:color w:val="000000"/>
            <w:szCs w:val="32"/>
          </w:rPr>
          <w:t>4.2.2</w:t>
        </w:r>
      </w:smartTag>
      <w:r>
        <w:rPr>
          <w:rFonts w:eastAsia="仿宋_GB2312"/>
          <w:bCs/>
          <w:color w:val="000000"/>
          <w:szCs w:val="32"/>
        </w:rPr>
        <w:t xml:space="preserve">  </w:t>
      </w:r>
      <w:r>
        <w:rPr>
          <w:rFonts w:eastAsia="仿宋_GB2312" w:hint="eastAsia"/>
          <w:bCs/>
          <w:color w:val="000000"/>
          <w:szCs w:val="32"/>
        </w:rPr>
        <w:t>三级应急响应</w:t>
      </w:r>
      <w:bookmarkEnd w:id="44"/>
      <w:bookmarkEnd w:id="45"/>
    </w:p>
    <w:p w:rsidR="00272CA8" w:rsidRDefault="00272CA8" w:rsidP="00FB04F8">
      <w:pPr>
        <w:spacing w:line="534" w:lineRule="exact"/>
        <w:ind w:firstLineChars="200" w:firstLine="31680"/>
        <w:rPr>
          <w:rFonts w:eastAsia="仿宋_GB2312"/>
          <w:bCs/>
          <w:color w:val="000000"/>
          <w:szCs w:val="32"/>
        </w:rPr>
      </w:pPr>
      <w:bookmarkStart w:id="46" w:name="_Toc158703364"/>
      <w:bookmarkStart w:id="47" w:name="_Toc173733063"/>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区防指副指挥或委托区防办主任主持会商，住房和城乡建设、城管、交通运输、水利、农业农村、应急管理、自然资源和规划、供电、水文等主要成员单位参加，研究分析台风可能影响情况，部署防御台风工作，明确防御目标和重点，发布人员转移命令。重要情况及时上报区政府和市防指，并通报成员单位。</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）区防办加强值班，并实行</w:t>
      </w:r>
      <w:r>
        <w:rPr>
          <w:rFonts w:eastAsia="仿宋_GB2312"/>
          <w:bCs/>
          <w:color w:val="000000"/>
          <w:szCs w:val="32"/>
        </w:rPr>
        <w:t>24</w:t>
      </w:r>
      <w:r>
        <w:rPr>
          <w:rFonts w:eastAsia="仿宋_GB2312" w:hint="eastAsia"/>
          <w:bCs/>
          <w:color w:val="000000"/>
          <w:szCs w:val="32"/>
        </w:rPr>
        <w:t>小时值班。研究防御对策，部署有关防御工作，将防御台风信息报告区政府和市防指，并通报有关成员单位。视情派出工作组，指导地方做好人员转移、抢险救灾等准备和实施工作。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）各部门依据本单位职责做好相应工作。区防指成员单位每日</w:t>
      </w:r>
      <w:r>
        <w:rPr>
          <w:rFonts w:eastAsia="仿宋_GB2312"/>
          <w:bCs/>
          <w:color w:val="000000"/>
          <w:szCs w:val="32"/>
        </w:rPr>
        <w:t>6</w:t>
      </w:r>
      <w:r>
        <w:rPr>
          <w:rFonts w:eastAsia="仿宋_GB2312" w:hint="eastAsia"/>
          <w:bCs/>
          <w:color w:val="000000"/>
          <w:szCs w:val="32"/>
        </w:rPr>
        <w:t>时、</w:t>
      </w:r>
      <w:r>
        <w:rPr>
          <w:rFonts w:eastAsia="仿宋_GB2312"/>
          <w:bCs/>
          <w:color w:val="000000"/>
          <w:szCs w:val="32"/>
        </w:rPr>
        <w:t>16</w:t>
      </w:r>
      <w:r>
        <w:rPr>
          <w:rFonts w:eastAsia="仿宋_GB2312" w:hint="eastAsia"/>
          <w:bCs/>
          <w:color w:val="000000"/>
          <w:szCs w:val="32"/>
        </w:rPr>
        <w:t>时向区防指报告工作动态及量化行动表。</w:t>
      </w:r>
    </w:p>
    <w:p w:rsidR="00272CA8" w:rsidRDefault="00272CA8" w:rsidP="00C57030">
      <w:pPr>
        <w:spacing w:line="534" w:lineRule="exact"/>
        <w:ind w:firstLineChars="200" w:firstLine="31680"/>
        <w:rPr>
          <w:rFonts w:eastAsia="仿宋"/>
          <w:bCs/>
          <w:color w:val="000000"/>
          <w:kern w:val="2"/>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）区各镇、开发区、街道防汛防旱领导小组要部署防御台风工作，明确防御目标和重点，发布人员转移命令，组织指挥抢险救灾工作；每日</w:t>
      </w:r>
      <w:r>
        <w:rPr>
          <w:rFonts w:eastAsia="仿宋_GB2312"/>
          <w:bCs/>
          <w:color w:val="000000"/>
          <w:szCs w:val="32"/>
        </w:rPr>
        <w:t>6</w:t>
      </w:r>
      <w:r>
        <w:rPr>
          <w:rFonts w:eastAsia="仿宋_GB2312" w:hint="eastAsia"/>
          <w:bCs/>
          <w:color w:val="000000"/>
          <w:szCs w:val="32"/>
        </w:rPr>
        <w:t>时、</w:t>
      </w:r>
      <w:r>
        <w:rPr>
          <w:rFonts w:eastAsia="仿宋_GB2312"/>
          <w:bCs/>
          <w:color w:val="000000"/>
          <w:szCs w:val="32"/>
        </w:rPr>
        <w:t>16</w:t>
      </w:r>
      <w:r>
        <w:rPr>
          <w:rFonts w:eastAsia="仿宋_GB2312" w:hint="eastAsia"/>
          <w:bCs/>
          <w:color w:val="000000"/>
          <w:szCs w:val="32"/>
        </w:rPr>
        <w:t>时向区防指报告事件进展及工作动态，突发灾情、险情及时报告。区防指每日</w:t>
      </w:r>
      <w:r>
        <w:rPr>
          <w:rFonts w:eastAsia="仿宋_GB2312"/>
          <w:bCs/>
          <w:color w:val="000000"/>
          <w:szCs w:val="32"/>
        </w:rPr>
        <w:t>7</w:t>
      </w:r>
      <w:r>
        <w:rPr>
          <w:rFonts w:eastAsia="仿宋_GB2312" w:hint="eastAsia"/>
          <w:bCs/>
          <w:color w:val="000000"/>
          <w:szCs w:val="32"/>
        </w:rPr>
        <w:t>时、</w:t>
      </w:r>
      <w:r>
        <w:rPr>
          <w:rFonts w:eastAsia="仿宋_GB2312"/>
          <w:bCs/>
          <w:color w:val="000000"/>
          <w:szCs w:val="32"/>
        </w:rPr>
        <w:t>17</w:t>
      </w:r>
      <w:r>
        <w:rPr>
          <w:rFonts w:eastAsia="仿宋_GB2312" w:hint="eastAsia"/>
          <w:bCs/>
          <w:color w:val="000000"/>
          <w:szCs w:val="32"/>
        </w:rPr>
        <w:t>时向市防指报告事件进展及工作动态，突发灾情、险情及时报告。</w:t>
      </w:r>
    </w:p>
    <w:p w:rsidR="00272CA8" w:rsidRDefault="00272CA8" w:rsidP="00C57030">
      <w:pPr>
        <w:spacing w:line="534" w:lineRule="exact"/>
        <w:ind w:firstLineChars="200" w:firstLine="31680"/>
        <w:rPr>
          <w:rFonts w:eastAsia="仿宋_GB2312"/>
          <w:bCs/>
          <w:color w:val="000000"/>
          <w:szCs w:val="32"/>
        </w:rPr>
      </w:pPr>
      <w:r>
        <w:rPr>
          <w:rFonts w:eastAsia="仿宋_GB2312"/>
          <w:bCs/>
          <w:color w:val="000000"/>
          <w:szCs w:val="32"/>
        </w:rPr>
        <w:t xml:space="preserve">4.2.3  </w:t>
      </w:r>
      <w:r>
        <w:rPr>
          <w:rFonts w:eastAsia="仿宋_GB2312" w:hint="eastAsia"/>
          <w:bCs/>
          <w:color w:val="000000"/>
          <w:szCs w:val="32"/>
        </w:rPr>
        <w:t>二级应急响应</w:t>
      </w:r>
      <w:bookmarkEnd w:id="46"/>
      <w:bookmarkEnd w:id="47"/>
    </w:p>
    <w:p w:rsidR="00272CA8" w:rsidRDefault="00272CA8" w:rsidP="00FB04F8">
      <w:pPr>
        <w:spacing w:line="534" w:lineRule="exact"/>
        <w:ind w:firstLineChars="200" w:firstLine="31680"/>
        <w:rPr>
          <w:rFonts w:eastAsia="仿宋_GB2312"/>
          <w:bCs/>
          <w:color w:val="000000"/>
          <w:szCs w:val="32"/>
        </w:rPr>
      </w:pPr>
      <w:bookmarkStart w:id="48" w:name="_Toc158703365"/>
      <w:bookmarkStart w:id="49" w:name="_Toc173733064"/>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区防指指挥或委托常务副指挥主持会商，成员单位参加，分析研判台风发展态势，了解险情、灾情和台风防御工作状态，部署防御台风工作，明确防御目标、重点和措施。区防指发布进一步做好防御台风抢险救灾工作的通知，并将情况报区政府和市防指，通报成员单位。视情连线各镇、开发区、街道防汛防旱领导小组进行动员部署，区防指指挥或常务副指挥坐镇指挥，视情派工作组或专家组赴一线指导防御台风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）区防办加强值班，并实行</w:t>
      </w:r>
      <w:r>
        <w:rPr>
          <w:rFonts w:eastAsia="仿宋_GB2312"/>
          <w:bCs/>
          <w:color w:val="000000"/>
          <w:szCs w:val="32"/>
        </w:rPr>
        <w:t>24</w:t>
      </w:r>
      <w:r>
        <w:rPr>
          <w:rFonts w:eastAsia="仿宋_GB2312" w:hint="eastAsia"/>
          <w:bCs/>
          <w:color w:val="000000"/>
          <w:szCs w:val="32"/>
        </w:rPr>
        <w:t>小时值班，有关成员单位负责人或其指派人员到区防办进行合署办公。密切监视台风的发展变化，及时收集汇总风情、雨情、工情、灾情等各类信息。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）各部门依据本单位职责做好相应工作。区防指成员单位每日</w:t>
      </w:r>
      <w:r>
        <w:rPr>
          <w:rFonts w:eastAsia="仿宋_GB2312"/>
          <w:bCs/>
          <w:color w:val="000000"/>
          <w:szCs w:val="32"/>
        </w:rPr>
        <w:t>6</w:t>
      </w:r>
      <w:r>
        <w:rPr>
          <w:rFonts w:eastAsia="仿宋_GB2312" w:hint="eastAsia"/>
          <w:bCs/>
          <w:color w:val="000000"/>
          <w:szCs w:val="32"/>
        </w:rPr>
        <w:t>时、</w:t>
      </w:r>
      <w:r>
        <w:rPr>
          <w:rFonts w:eastAsia="仿宋_GB2312"/>
          <w:bCs/>
          <w:color w:val="000000"/>
          <w:szCs w:val="32"/>
        </w:rPr>
        <w:t>16</w:t>
      </w:r>
      <w:r>
        <w:rPr>
          <w:rFonts w:eastAsia="仿宋_GB2312" w:hint="eastAsia"/>
          <w:bCs/>
          <w:color w:val="000000"/>
          <w:szCs w:val="32"/>
        </w:rPr>
        <w:t>时向区防指报告工作动态及量化行动表。</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区各镇、开发区、街道防汛防旱领导小组要动员和组织广大干部群众投入防御台风工作，根据预案转移危险地区群众，按照权限做好塘坝、河网预排预泄和洪水调度，组织堤防、建筑工地、危房、广告牌、地下空间、下沉式立交、地质灾害隐患点、船只回港避风区等巡查，组织抢险救灾，营救被洪水围困群众。前置抢险救援力量。每日</w:t>
      </w:r>
      <w:r>
        <w:rPr>
          <w:rFonts w:eastAsia="仿宋_GB2312"/>
          <w:bCs/>
          <w:color w:val="000000"/>
          <w:szCs w:val="32"/>
        </w:rPr>
        <w:t>6</w:t>
      </w:r>
      <w:r>
        <w:rPr>
          <w:rFonts w:eastAsia="仿宋_GB2312" w:hint="eastAsia"/>
          <w:bCs/>
          <w:color w:val="000000"/>
          <w:szCs w:val="32"/>
        </w:rPr>
        <w:t>时、</w:t>
      </w:r>
      <w:r>
        <w:rPr>
          <w:rFonts w:eastAsia="仿宋_GB2312"/>
          <w:bCs/>
          <w:color w:val="000000"/>
          <w:szCs w:val="32"/>
        </w:rPr>
        <w:t>16</w:t>
      </w:r>
      <w:r>
        <w:rPr>
          <w:rFonts w:eastAsia="仿宋_GB2312" w:hint="eastAsia"/>
          <w:bCs/>
          <w:color w:val="000000"/>
          <w:szCs w:val="32"/>
        </w:rPr>
        <w:t>时向区防指报告事件进展及工作动态，突发灾情、险情及时报告。区防指每日</w:t>
      </w:r>
      <w:r>
        <w:rPr>
          <w:rFonts w:eastAsia="仿宋_GB2312"/>
          <w:bCs/>
          <w:color w:val="000000"/>
          <w:szCs w:val="32"/>
        </w:rPr>
        <w:t>7</w:t>
      </w:r>
      <w:r>
        <w:rPr>
          <w:rFonts w:eastAsia="仿宋_GB2312" w:hint="eastAsia"/>
          <w:bCs/>
          <w:color w:val="000000"/>
          <w:szCs w:val="32"/>
        </w:rPr>
        <w:t>时、</w:t>
      </w:r>
      <w:r>
        <w:rPr>
          <w:rFonts w:eastAsia="仿宋_GB2312"/>
          <w:bCs/>
          <w:color w:val="000000"/>
          <w:szCs w:val="32"/>
        </w:rPr>
        <w:t>17</w:t>
      </w:r>
      <w:r>
        <w:rPr>
          <w:rFonts w:eastAsia="仿宋_GB2312" w:hint="eastAsia"/>
          <w:bCs/>
          <w:color w:val="000000"/>
          <w:szCs w:val="32"/>
        </w:rPr>
        <w:t>时向市防指报告事件进展及工作动态，突发灾情、险情及时报告。</w:t>
      </w:r>
    </w:p>
    <w:p w:rsidR="00272CA8" w:rsidRDefault="00272CA8" w:rsidP="00C57030">
      <w:pPr>
        <w:spacing w:line="534" w:lineRule="exact"/>
        <w:ind w:firstLineChars="200" w:firstLine="31680"/>
        <w:rPr>
          <w:rFonts w:eastAsia="仿宋"/>
          <w:bCs/>
          <w:color w:val="000000"/>
          <w:kern w:val="2"/>
          <w:szCs w:val="32"/>
        </w:rPr>
      </w:pPr>
      <w:r>
        <w:rPr>
          <w:rFonts w:eastAsia="仿宋_GB2312" w:hint="eastAsia"/>
          <w:bCs/>
          <w:color w:val="000000"/>
          <w:szCs w:val="32"/>
        </w:rPr>
        <w:t>（</w:t>
      </w:r>
      <w:r>
        <w:rPr>
          <w:rFonts w:eastAsia="仿宋_GB2312"/>
          <w:bCs/>
          <w:color w:val="000000"/>
          <w:szCs w:val="32"/>
        </w:rPr>
        <w:t>5</w:t>
      </w:r>
      <w:r>
        <w:rPr>
          <w:rFonts w:eastAsia="仿宋_GB2312" w:hint="eastAsia"/>
          <w:bCs/>
          <w:color w:val="000000"/>
          <w:szCs w:val="32"/>
        </w:rPr>
        <w:t>）区人武部协调驻军部队、组织所属民兵支持地方抢险和救灾；区应急管理局统一协调各类应急救援队伍和社会力量，提请、衔接解放军和武警部队参与救援工作。</w:t>
      </w:r>
    </w:p>
    <w:p w:rsidR="00272CA8" w:rsidRDefault="00272CA8" w:rsidP="00C57030">
      <w:pPr>
        <w:spacing w:line="534" w:lineRule="exact"/>
        <w:ind w:firstLineChars="200" w:firstLine="31680"/>
        <w:rPr>
          <w:rFonts w:eastAsia="楷体_GB2312"/>
          <w:bCs/>
          <w:kern w:val="2"/>
          <w:szCs w:val="32"/>
        </w:rPr>
      </w:pPr>
      <w:r>
        <w:rPr>
          <w:rFonts w:eastAsia="仿宋_GB2312"/>
          <w:bCs/>
          <w:color w:val="000000"/>
          <w:szCs w:val="32"/>
        </w:rPr>
        <w:t xml:space="preserve">4.2.4  </w:t>
      </w:r>
      <w:r>
        <w:rPr>
          <w:rFonts w:eastAsia="仿宋_GB2312" w:hint="eastAsia"/>
          <w:bCs/>
          <w:color w:val="000000"/>
          <w:szCs w:val="32"/>
        </w:rPr>
        <w:t>一级应急响应</w:t>
      </w:r>
      <w:bookmarkEnd w:id="48"/>
      <w:bookmarkEnd w:id="49"/>
    </w:p>
    <w:p w:rsidR="00272CA8" w:rsidRDefault="00272CA8" w:rsidP="00FB04F8">
      <w:pPr>
        <w:spacing w:line="534" w:lineRule="exact"/>
        <w:ind w:firstLineChars="200" w:firstLine="31680"/>
        <w:rPr>
          <w:rFonts w:eastAsia="仿宋_GB2312"/>
          <w:bCs/>
          <w:color w:val="000000"/>
          <w:szCs w:val="32"/>
        </w:rPr>
      </w:pPr>
      <w:bookmarkStart w:id="50" w:name="_Toc158703366"/>
      <w:bookmarkStart w:id="51" w:name="_Toc44488332"/>
      <w:bookmarkStart w:id="52" w:name="_Toc173733066"/>
      <w:r>
        <w:rPr>
          <w:rFonts w:eastAsia="仿宋_GB2312" w:hint="eastAsia"/>
          <w:bCs/>
          <w:color w:val="000000"/>
          <w:szCs w:val="32"/>
        </w:rPr>
        <w:t>（</w:t>
      </w:r>
      <w:r>
        <w:rPr>
          <w:rFonts w:eastAsia="仿宋_GB2312"/>
          <w:bCs/>
          <w:color w:val="000000"/>
          <w:szCs w:val="32"/>
        </w:rPr>
        <w:t>1</w:t>
      </w:r>
      <w:r>
        <w:rPr>
          <w:rFonts w:eastAsia="仿宋_GB2312" w:hint="eastAsia"/>
          <w:bCs/>
          <w:color w:val="000000"/>
          <w:szCs w:val="32"/>
        </w:rPr>
        <w:t>）区防指指挥主持会商，成员单位和参与防御台风工作的单位参加，了解掌握重大险情、灾情和由台风引发的其他重大突发事件，部署台风防御和抢险救灾工作，各成员单位按各自职责提出防御对策。区防指明确防御目标、重点和对策措施，必要时，报经区委、区政府同意后宣布进入防御台风紧急状态；情况特别严重时，及时向区委、区政府主要领导汇报，并提请区政府作出部署。并将情况报区政府和市防指，并通报成员单位。组织召开防御台风视频会议，进行紧急动员部署；区防指指挥坐镇指挥，对各项重大防御措施作出决策，派工作组或专家组赴一线指导防御台风工作。</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2</w:t>
      </w:r>
      <w:r>
        <w:rPr>
          <w:rFonts w:eastAsia="仿宋_GB2312" w:hint="eastAsia"/>
          <w:bCs/>
          <w:color w:val="000000"/>
          <w:szCs w:val="32"/>
        </w:rPr>
        <w:t>）区防办加强值班，并实行</w:t>
      </w:r>
      <w:r>
        <w:rPr>
          <w:rFonts w:eastAsia="仿宋_GB2312"/>
          <w:bCs/>
          <w:color w:val="000000"/>
          <w:szCs w:val="32"/>
        </w:rPr>
        <w:t>24</w:t>
      </w:r>
      <w:r>
        <w:rPr>
          <w:rFonts w:eastAsia="仿宋_GB2312" w:hint="eastAsia"/>
          <w:bCs/>
          <w:color w:val="000000"/>
          <w:szCs w:val="32"/>
        </w:rPr>
        <w:t>小时值班，有关成员单位负责人或派人到区防办进行合署办公。密切监视台风的发展变化，及时收集汇总风情、雨情、工情、灾情等各类信息。</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3</w:t>
      </w:r>
      <w:r>
        <w:rPr>
          <w:rFonts w:eastAsia="仿宋_GB2312" w:hint="eastAsia"/>
          <w:bCs/>
          <w:color w:val="000000"/>
          <w:szCs w:val="32"/>
        </w:rPr>
        <w:t>）各部门依据本单位职责做好相应工作。区防指成员单位每日</w:t>
      </w:r>
      <w:r>
        <w:rPr>
          <w:rFonts w:eastAsia="仿宋_GB2312"/>
          <w:bCs/>
          <w:color w:val="000000"/>
          <w:szCs w:val="32"/>
        </w:rPr>
        <w:t>6</w:t>
      </w:r>
      <w:r>
        <w:rPr>
          <w:rFonts w:eastAsia="仿宋_GB2312" w:hint="eastAsia"/>
          <w:bCs/>
          <w:color w:val="000000"/>
          <w:szCs w:val="32"/>
        </w:rPr>
        <w:t>时、</w:t>
      </w:r>
      <w:r>
        <w:rPr>
          <w:rFonts w:eastAsia="仿宋_GB2312"/>
          <w:bCs/>
          <w:color w:val="000000"/>
          <w:szCs w:val="32"/>
        </w:rPr>
        <w:t>12</w:t>
      </w:r>
      <w:r>
        <w:rPr>
          <w:rFonts w:eastAsia="仿宋_GB2312" w:hint="eastAsia"/>
          <w:bCs/>
          <w:color w:val="000000"/>
          <w:szCs w:val="32"/>
        </w:rPr>
        <w:t>时、</w:t>
      </w:r>
      <w:r>
        <w:rPr>
          <w:rFonts w:eastAsia="仿宋_GB2312"/>
          <w:bCs/>
          <w:color w:val="000000"/>
          <w:szCs w:val="32"/>
        </w:rPr>
        <w:t>16</w:t>
      </w:r>
      <w:r>
        <w:rPr>
          <w:rFonts w:eastAsia="仿宋_GB2312" w:hint="eastAsia"/>
          <w:bCs/>
          <w:color w:val="000000"/>
          <w:szCs w:val="32"/>
        </w:rPr>
        <w:t>时向区防指报告工作动态及量化行动表。</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4</w:t>
      </w:r>
      <w:r>
        <w:rPr>
          <w:rFonts w:eastAsia="仿宋_GB2312" w:hint="eastAsia"/>
          <w:bCs/>
          <w:color w:val="000000"/>
          <w:szCs w:val="32"/>
        </w:rPr>
        <w:t>）区各镇、开发区、街道防汛防旱领导小组要动员和组织广大干部群众投入防御台风工作。根据预案转移危险地区群众，按照权限做好塘坝、河网预排预泄和洪水调度，组织堤防、建筑工地、危房、广告牌、地下空间、下沉式立交、地质灾害隐患点、船只回港避风区等巡查，组织抢险救灾，营救被洪水围困群众。及时将防御台风情况报区防汛防旱指挥部。必要时，请求上级和有关方面支援，前置抢险救援力量。每日</w:t>
      </w:r>
      <w:r>
        <w:rPr>
          <w:rFonts w:eastAsia="仿宋_GB2312"/>
          <w:bCs/>
          <w:color w:val="000000"/>
          <w:szCs w:val="32"/>
        </w:rPr>
        <w:t>6</w:t>
      </w:r>
      <w:r>
        <w:rPr>
          <w:rFonts w:eastAsia="仿宋_GB2312" w:hint="eastAsia"/>
          <w:bCs/>
          <w:color w:val="000000"/>
          <w:szCs w:val="32"/>
        </w:rPr>
        <w:t>时、</w:t>
      </w:r>
      <w:r>
        <w:rPr>
          <w:rFonts w:eastAsia="仿宋_GB2312"/>
          <w:bCs/>
          <w:color w:val="000000"/>
          <w:szCs w:val="32"/>
        </w:rPr>
        <w:t>12</w:t>
      </w:r>
      <w:r>
        <w:rPr>
          <w:rFonts w:eastAsia="仿宋_GB2312" w:hint="eastAsia"/>
          <w:bCs/>
          <w:color w:val="000000"/>
          <w:szCs w:val="32"/>
        </w:rPr>
        <w:t>时、</w:t>
      </w:r>
      <w:r>
        <w:rPr>
          <w:rFonts w:eastAsia="仿宋_GB2312"/>
          <w:bCs/>
          <w:color w:val="000000"/>
          <w:szCs w:val="32"/>
        </w:rPr>
        <w:t>16</w:t>
      </w:r>
      <w:r>
        <w:rPr>
          <w:rFonts w:eastAsia="仿宋_GB2312" w:hint="eastAsia"/>
          <w:bCs/>
          <w:color w:val="000000"/>
          <w:szCs w:val="32"/>
        </w:rPr>
        <w:t>时向区防指报告事件进展及工作动态，突发灾情、险情随时报告。区防指每日</w:t>
      </w:r>
      <w:r>
        <w:rPr>
          <w:rFonts w:eastAsia="仿宋_GB2312"/>
          <w:bCs/>
          <w:color w:val="000000"/>
          <w:szCs w:val="32"/>
        </w:rPr>
        <w:t>7</w:t>
      </w:r>
      <w:r>
        <w:rPr>
          <w:rFonts w:eastAsia="仿宋_GB2312" w:hint="eastAsia"/>
          <w:bCs/>
          <w:color w:val="000000"/>
          <w:szCs w:val="32"/>
        </w:rPr>
        <w:t>时、</w:t>
      </w:r>
      <w:r>
        <w:rPr>
          <w:rFonts w:eastAsia="仿宋_GB2312"/>
          <w:bCs/>
          <w:color w:val="000000"/>
          <w:szCs w:val="32"/>
        </w:rPr>
        <w:t>13</w:t>
      </w:r>
      <w:r>
        <w:rPr>
          <w:rFonts w:eastAsia="仿宋_GB2312" w:hint="eastAsia"/>
          <w:bCs/>
          <w:color w:val="000000"/>
          <w:szCs w:val="32"/>
        </w:rPr>
        <w:t>时、</w:t>
      </w:r>
      <w:r>
        <w:rPr>
          <w:rFonts w:eastAsia="仿宋_GB2312"/>
          <w:bCs/>
          <w:color w:val="000000"/>
          <w:szCs w:val="32"/>
        </w:rPr>
        <w:t>17</w:t>
      </w:r>
      <w:r>
        <w:rPr>
          <w:rFonts w:eastAsia="仿宋_GB2312" w:hint="eastAsia"/>
          <w:bCs/>
          <w:color w:val="000000"/>
          <w:szCs w:val="32"/>
        </w:rPr>
        <w:t>时向市防指报告事件进展及工作动态，突发灾情、险情随时报告。</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w:t>
      </w:r>
      <w:r>
        <w:rPr>
          <w:rFonts w:eastAsia="仿宋_GB2312"/>
          <w:bCs/>
          <w:color w:val="000000"/>
          <w:szCs w:val="32"/>
        </w:rPr>
        <w:t>5</w:t>
      </w:r>
      <w:r>
        <w:rPr>
          <w:rFonts w:eastAsia="仿宋_GB2312" w:hint="eastAsia"/>
          <w:bCs/>
          <w:color w:val="000000"/>
          <w:szCs w:val="32"/>
        </w:rPr>
        <w:t>）区人武部、应急管理局按照区防汛防旱指挥部的要求，立即协调组织驻军部队、所属民兵、各类应急救援队伍和社会力量，迅速投入抢险救灾工作。</w:t>
      </w:r>
    </w:p>
    <w:p w:rsidR="00272CA8" w:rsidRDefault="00272CA8" w:rsidP="00C57030">
      <w:pPr>
        <w:spacing w:line="534" w:lineRule="exact"/>
        <w:ind w:firstLineChars="200" w:firstLine="31680"/>
        <w:rPr>
          <w:rFonts w:eastAsia="楷体_GB2312"/>
          <w:bCs/>
          <w:kern w:val="2"/>
          <w:szCs w:val="32"/>
        </w:rPr>
      </w:pPr>
      <w:r>
        <w:rPr>
          <w:rFonts w:eastAsia="楷体_GB2312"/>
          <w:bCs/>
          <w:kern w:val="2"/>
          <w:szCs w:val="32"/>
        </w:rPr>
        <w:t xml:space="preserve">4.3  </w:t>
      </w:r>
      <w:r>
        <w:rPr>
          <w:rFonts w:eastAsia="楷体_GB2312" w:hint="eastAsia"/>
          <w:bCs/>
          <w:kern w:val="2"/>
          <w:szCs w:val="32"/>
        </w:rPr>
        <w:t>信息发布与新闻报道</w:t>
      </w:r>
      <w:bookmarkEnd w:id="50"/>
      <w:bookmarkEnd w:id="51"/>
      <w:bookmarkEnd w:id="52"/>
    </w:p>
    <w:p w:rsidR="00272CA8" w:rsidRDefault="00272CA8" w:rsidP="00C57030">
      <w:pPr>
        <w:spacing w:line="534" w:lineRule="exact"/>
        <w:ind w:firstLineChars="200" w:firstLine="31680"/>
        <w:rPr>
          <w:rFonts w:eastAsia="仿宋_GB2312"/>
          <w:bCs/>
          <w:color w:val="000000"/>
          <w:szCs w:val="32"/>
        </w:rPr>
      </w:pPr>
      <w:bookmarkStart w:id="53" w:name="_Toc158703367"/>
      <w:bookmarkStart w:id="54" w:name="_Toc173733067"/>
      <w:r>
        <w:rPr>
          <w:rFonts w:eastAsia="仿宋_GB2312"/>
          <w:bCs/>
          <w:color w:val="000000"/>
          <w:szCs w:val="32"/>
        </w:rPr>
        <w:t xml:space="preserve">4.3.1  </w:t>
      </w:r>
      <w:r>
        <w:rPr>
          <w:rFonts w:eastAsia="仿宋_GB2312" w:hint="eastAsia"/>
          <w:bCs/>
          <w:color w:val="000000"/>
          <w:szCs w:val="32"/>
        </w:rPr>
        <w:t>信息发布</w:t>
      </w:r>
      <w:bookmarkEnd w:id="53"/>
      <w:bookmarkEnd w:id="54"/>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防御台风信息发布应及时、准确、客观、全面。发布形式主要包括授权发布、散发新闻稿、组织报告、接受记者采访、举行新闻发布会等。台风防灾抗灾救灾信息由相关主管部门或区防指审核后发布。</w:t>
      </w:r>
    </w:p>
    <w:p w:rsidR="00272CA8" w:rsidRDefault="00272CA8" w:rsidP="00C57030">
      <w:pPr>
        <w:spacing w:line="534" w:lineRule="exact"/>
        <w:ind w:firstLineChars="200" w:firstLine="31680"/>
        <w:rPr>
          <w:rFonts w:eastAsia="仿宋_GB2312"/>
          <w:bCs/>
          <w:color w:val="000000"/>
          <w:szCs w:val="32"/>
        </w:rPr>
      </w:pPr>
      <w:bookmarkStart w:id="55" w:name="_Toc173733068"/>
      <w:bookmarkStart w:id="56" w:name="_Toc158703368"/>
      <w:r>
        <w:rPr>
          <w:rFonts w:eastAsia="仿宋_GB2312"/>
          <w:bCs/>
          <w:color w:val="000000"/>
          <w:szCs w:val="32"/>
        </w:rPr>
        <w:t xml:space="preserve">4.3.2  </w:t>
      </w:r>
      <w:r>
        <w:rPr>
          <w:rFonts w:eastAsia="仿宋_GB2312" w:hint="eastAsia"/>
          <w:bCs/>
          <w:color w:val="000000"/>
          <w:szCs w:val="32"/>
        </w:rPr>
        <w:t>新闻报道</w:t>
      </w:r>
      <w:bookmarkEnd w:id="55"/>
      <w:bookmarkEnd w:id="56"/>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发生台风灾害时，新闻主管部门应当加强对新闻媒体报道的监督和指导。各地防御台风指挥部根据灾害的影响程度，提供新闻报道内容，由新闻媒体进行客观公正报道。区防指会同区委宣传部按照突发事件报道相关规定，做好有重大影响台风灾害发展趋势、人员伤亡、经济损失等的宣传报道。必要时，由区委、区政府或区防指召开新闻发布会，通报有关情况。</w:t>
      </w:r>
    </w:p>
    <w:p w:rsidR="00272CA8" w:rsidRDefault="00272CA8" w:rsidP="00C57030">
      <w:pPr>
        <w:spacing w:line="534" w:lineRule="exact"/>
        <w:ind w:firstLineChars="200" w:firstLine="31680"/>
        <w:rPr>
          <w:rFonts w:eastAsia="楷体_GB2312"/>
          <w:bCs/>
          <w:kern w:val="2"/>
          <w:szCs w:val="32"/>
        </w:rPr>
      </w:pPr>
      <w:bookmarkStart w:id="57" w:name="_Toc44488333"/>
      <w:bookmarkStart w:id="58" w:name="_Toc158703369"/>
      <w:bookmarkStart w:id="59" w:name="_Toc173733069"/>
      <w:r>
        <w:rPr>
          <w:rFonts w:eastAsia="楷体_GB2312"/>
          <w:bCs/>
          <w:kern w:val="2"/>
          <w:szCs w:val="32"/>
        </w:rPr>
        <w:t xml:space="preserve">4.4  </w:t>
      </w:r>
      <w:r>
        <w:rPr>
          <w:rFonts w:eastAsia="楷体_GB2312" w:hint="eastAsia"/>
          <w:bCs/>
          <w:kern w:val="2"/>
          <w:szCs w:val="32"/>
        </w:rPr>
        <w:t>应急响应变更和结束</w:t>
      </w:r>
      <w:bookmarkEnd w:id="57"/>
      <w:bookmarkEnd w:id="58"/>
      <w:bookmarkEnd w:id="59"/>
    </w:p>
    <w:p w:rsidR="00272CA8" w:rsidRDefault="00272CA8" w:rsidP="00C57030">
      <w:pPr>
        <w:spacing w:line="534" w:lineRule="exact"/>
        <w:ind w:firstLineChars="200" w:firstLine="31680"/>
        <w:rPr>
          <w:rFonts w:eastAsia="仿宋_GB2312"/>
          <w:bCs/>
          <w:color w:val="000000"/>
          <w:szCs w:val="32"/>
          <w:lang w:val="zh-CN"/>
        </w:rPr>
      </w:pPr>
      <w:r>
        <w:rPr>
          <w:rFonts w:eastAsia="仿宋_GB2312" w:hint="eastAsia"/>
          <w:bCs/>
          <w:color w:val="000000"/>
          <w:szCs w:val="32"/>
          <w:lang w:val="zh-CN"/>
        </w:rPr>
        <w:t>根据台风灾害的发展趋势和对我区的影响情况的变化应适时调整应急响应等级。</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当出现下列条件之一时，可视具体情况宣布应急结束：①大范围降雨趋停，市气象局预报未来没有大的降雨过程；②台风已登陆减弱、中途转向或已过境，将不再对我区造成较大影响；③市气象局正式解除台风预警且预报对我区已无明显影响。</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一级应急响应由区政府同意后宣布结束，二、三级应急响应由区防指宣布结束，四级应急响应由区防汛防旱指挥部办公室宣布结束。</w:t>
      </w:r>
    </w:p>
    <w:p w:rsidR="00272CA8" w:rsidRDefault="00272CA8">
      <w:pPr>
        <w:pStyle w:val="Heading2"/>
        <w:keepNext w:val="0"/>
        <w:keepLines w:val="0"/>
        <w:topLinePunct/>
        <w:adjustRightInd w:val="0"/>
        <w:spacing w:before="0" w:after="0" w:line="534" w:lineRule="exact"/>
        <w:ind w:firstLine="641"/>
        <w:rPr>
          <w:rFonts w:ascii="Times New Roman" w:hAnsi="Times New Roman"/>
          <w:b w:val="0"/>
          <w:kern w:val="2"/>
        </w:rPr>
      </w:pPr>
      <w:bookmarkStart w:id="60" w:name="_Toc158703370"/>
      <w:bookmarkStart w:id="61" w:name="_Toc44488334"/>
      <w:bookmarkStart w:id="62" w:name="_Toc173733070"/>
      <w:r>
        <w:rPr>
          <w:rFonts w:ascii="Times New Roman" w:hAnsi="Times New Roman"/>
          <w:b w:val="0"/>
          <w:kern w:val="2"/>
        </w:rPr>
        <w:t xml:space="preserve">5  </w:t>
      </w:r>
      <w:r>
        <w:rPr>
          <w:rFonts w:ascii="Times New Roman" w:hAnsi="Times New Roman" w:hint="eastAsia"/>
          <w:b w:val="0"/>
          <w:kern w:val="2"/>
        </w:rPr>
        <w:t>保障措施</w:t>
      </w:r>
      <w:bookmarkEnd w:id="60"/>
      <w:bookmarkEnd w:id="61"/>
      <w:bookmarkEnd w:id="62"/>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63" w:name="_Toc158703372"/>
      <w:bookmarkStart w:id="64" w:name="_Toc44488335"/>
      <w:bookmarkStart w:id="65" w:name="_Toc173733072"/>
      <w:r>
        <w:rPr>
          <w:rFonts w:eastAsia="楷体_GB2312"/>
          <w:b w:val="0"/>
        </w:rPr>
        <w:t xml:space="preserve">5.1  </w:t>
      </w:r>
      <w:r>
        <w:rPr>
          <w:rFonts w:eastAsia="楷体_GB2312" w:hint="eastAsia"/>
          <w:b w:val="0"/>
        </w:rPr>
        <w:t>应急队伍保障</w:t>
      </w:r>
      <w:bookmarkEnd w:id="63"/>
      <w:bookmarkEnd w:id="64"/>
      <w:bookmarkEnd w:id="65"/>
    </w:p>
    <w:p w:rsidR="00272CA8" w:rsidRDefault="00272CA8" w:rsidP="00FB04F8">
      <w:pPr>
        <w:spacing w:line="534" w:lineRule="exact"/>
        <w:ind w:firstLineChars="200" w:firstLine="31680"/>
        <w:rPr>
          <w:rFonts w:eastAsia="仿宋_GB2312"/>
          <w:bCs/>
          <w:color w:val="000000"/>
          <w:szCs w:val="32"/>
        </w:rPr>
      </w:pPr>
      <w:bookmarkStart w:id="66" w:name="_Toc173733074"/>
      <w:bookmarkStart w:id="67" w:name="_Toc44488336"/>
      <w:bookmarkStart w:id="68" w:name="_Toc158703374"/>
      <w:bookmarkStart w:id="69" w:name="_Toc158703373"/>
      <w:bookmarkStart w:id="70" w:name="_Toc173733073"/>
      <w:r>
        <w:rPr>
          <w:rFonts w:eastAsia="仿宋_GB2312" w:hint="eastAsia"/>
          <w:bCs/>
          <w:color w:val="000000"/>
          <w:szCs w:val="32"/>
        </w:rPr>
        <w:t>抢险应急队伍由消防救援队伍、专业应急救援队伍、解放军、武警部队民兵、基层应急队伍及社会应急救援力量等组成。公安、住房和城乡建设、交通、水利、卫生健康、电力等部门组建专业应急抢险救援队伍。</w:t>
      </w:r>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区自然资源和规划局承担地质灾害应急救援的技术支撑工作，区水利局承担防御洪水应急抢险的技术支撑工作。区防办协调市气象局、区水文中心提供灾害性天气、水文信息的监测、预报及预警技术支撑工作。</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5.2  </w:t>
      </w:r>
      <w:r>
        <w:rPr>
          <w:rFonts w:eastAsia="楷体_GB2312" w:hint="eastAsia"/>
          <w:b w:val="0"/>
        </w:rPr>
        <w:t>电力保障</w:t>
      </w:r>
      <w:bookmarkEnd w:id="66"/>
      <w:bookmarkEnd w:id="67"/>
      <w:bookmarkEnd w:id="68"/>
    </w:p>
    <w:p w:rsidR="00272CA8" w:rsidRDefault="00272CA8" w:rsidP="00FB04F8">
      <w:pPr>
        <w:spacing w:line="534" w:lineRule="exact"/>
        <w:ind w:firstLineChars="200" w:firstLine="31680"/>
        <w:rPr>
          <w:rFonts w:eastAsia="仿宋"/>
          <w:bCs/>
          <w:color w:val="000000"/>
          <w:szCs w:val="32"/>
        </w:rPr>
      </w:pPr>
      <w:bookmarkStart w:id="71" w:name="_Toc158703371"/>
      <w:bookmarkStart w:id="72" w:name="_Toc173733071"/>
      <w:bookmarkStart w:id="73" w:name="_Toc44488337"/>
      <w:r>
        <w:rPr>
          <w:rFonts w:eastAsia="仿宋_GB2312" w:hint="eastAsia"/>
          <w:bCs/>
          <w:color w:val="000000"/>
          <w:szCs w:val="32"/>
        </w:rPr>
        <w:t>电力部门做好调度工作，特别是对大面积停电以及城镇供水等生命线工程设施的应急保障措施；安排应急维修抢险队伍，对输电故障及时进行维修；落实好应急发电机组，确保防御台风抢险应急救援现场的临时供电；加强值班力量，确保信息畅通。</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5.3</w:t>
      </w:r>
      <w:bookmarkEnd w:id="71"/>
      <w:bookmarkEnd w:id="72"/>
      <w:r>
        <w:rPr>
          <w:rFonts w:eastAsia="楷体_GB2312"/>
          <w:b w:val="0"/>
        </w:rPr>
        <w:t xml:space="preserve">  </w:t>
      </w:r>
      <w:r>
        <w:rPr>
          <w:rFonts w:eastAsia="楷体_GB2312" w:hint="eastAsia"/>
          <w:b w:val="0"/>
        </w:rPr>
        <w:t>通信保障</w:t>
      </w:r>
      <w:bookmarkEnd w:id="73"/>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由区电信局、移动武进分公司根据需要建立跨部门、多手段、多路由，有线和无线相结合的快速、灵活机动、稳定可靠的应急通信系统，实现现场指挥部与区防指的通信与信息传递；加强重要通信设施、线路和装备的维护，完善应急预案，并出动应急通信保障队伍，做好公众通信网应急通信保障工作。</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bookmarkStart w:id="74" w:name="_Toc44488338"/>
      <w:r>
        <w:rPr>
          <w:rFonts w:eastAsia="楷体_GB2312"/>
          <w:b w:val="0"/>
        </w:rPr>
        <w:t xml:space="preserve">5.4  </w:t>
      </w:r>
      <w:r>
        <w:rPr>
          <w:rFonts w:eastAsia="楷体_GB2312" w:hint="eastAsia"/>
          <w:b w:val="0"/>
        </w:rPr>
        <w:t>交通保障</w:t>
      </w:r>
      <w:bookmarkEnd w:id="69"/>
      <w:bookmarkEnd w:id="70"/>
      <w:bookmarkEnd w:id="74"/>
    </w:p>
    <w:p w:rsidR="00272CA8" w:rsidRDefault="00272CA8" w:rsidP="00FB04F8">
      <w:pPr>
        <w:spacing w:line="534" w:lineRule="exact"/>
        <w:ind w:firstLineChars="200" w:firstLine="31680"/>
        <w:rPr>
          <w:rFonts w:eastAsia="仿宋_GB2312"/>
          <w:bCs/>
          <w:color w:val="000000"/>
          <w:szCs w:val="32"/>
        </w:rPr>
      </w:pPr>
      <w:bookmarkStart w:id="75" w:name="_Toc44488339"/>
      <w:bookmarkStart w:id="76" w:name="_Toc158703376"/>
      <w:bookmarkStart w:id="77" w:name="_Toc173733076"/>
      <w:r>
        <w:rPr>
          <w:rFonts w:eastAsia="仿宋_GB2312" w:hint="eastAsia"/>
          <w:bCs/>
          <w:color w:val="000000"/>
          <w:szCs w:val="32"/>
        </w:rPr>
        <w:t>运输防御台风抢险救灾物资车辆给予优先通行。公安、交通部门制定相应的措施，保障人员转移、救灾物资运输的安全，协调加强河道航运和渡口的安全，必要时实行交通管制，保障防御台风抢险救灾工作的顺利进行。</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5.5  </w:t>
      </w:r>
      <w:r>
        <w:rPr>
          <w:rFonts w:eastAsia="楷体_GB2312" w:hint="eastAsia"/>
          <w:b w:val="0"/>
        </w:rPr>
        <w:t>治安保障</w:t>
      </w:r>
      <w:bookmarkEnd w:id="75"/>
      <w:bookmarkEnd w:id="76"/>
      <w:bookmarkEnd w:id="77"/>
    </w:p>
    <w:p w:rsidR="00272CA8" w:rsidRDefault="00272CA8" w:rsidP="00FB04F8">
      <w:pPr>
        <w:spacing w:line="534" w:lineRule="exact"/>
        <w:ind w:firstLineChars="200" w:firstLine="31680"/>
        <w:rPr>
          <w:rFonts w:eastAsia="仿宋_GB2312"/>
          <w:bCs/>
          <w:color w:val="000000"/>
          <w:szCs w:val="32"/>
        </w:rPr>
      </w:pPr>
      <w:bookmarkStart w:id="78" w:name="_Toc158703377"/>
      <w:bookmarkStart w:id="79" w:name="_Toc173733077"/>
      <w:bookmarkStart w:id="80" w:name="_Toc44488340"/>
      <w:r>
        <w:rPr>
          <w:rFonts w:eastAsia="仿宋_GB2312" w:hint="eastAsia"/>
          <w:bCs/>
          <w:color w:val="000000"/>
          <w:szCs w:val="32"/>
        </w:rPr>
        <w:t>公安机关做好防御台风期间的社会治安工作，打击造谣惑众和盗窃、哄抢防御台风物料以及破坏防御台风设施的违法犯罪活动，确保灾区社会稳定。必要时，依法采取有效管制措施，维护社会治安秩序。</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5.6  </w:t>
      </w:r>
      <w:r>
        <w:rPr>
          <w:rFonts w:eastAsia="楷体_GB2312" w:hint="eastAsia"/>
          <w:b w:val="0"/>
        </w:rPr>
        <w:t>物资保障</w:t>
      </w:r>
      <w:bookmarkEnd w:id="78"/>
      <w:bookmarkEnd w:id="79"/>
      <w:bookmarkEnd w:id="80"/>
    </w:p>
    <w:p w:rsidR="00272CA8" w:rsidRDefault="00272CA8" w:rsidP="00FB04F8">
      <w:pPr>
        <w:spacing w:line="534" w:lineRule="exact"/>
        <w:ind w:firstLineChars="200" w:firstLine="31680"/>
        <w:rPr>
          <w:rFonts w:eastAsia="仿宋_GB2312"/>
          <w:bCs/>
          <w:color w:val="000000"/>
          <w:szCs w:val="32"/>
        </w:rPr>
      </w:pPr>
      <w:bookmarkStart w:id="81" w:name="_Toc44488341"/>
      <w:bookmarkStart w:id="82" w:name="_Toc173733075"/>
      <w:bookmarkStart w:id="83" w:name="_Toc158703375"/>
      <w:r>
        <w:rPr>
          <w:rFonts w:eastAsia="仿宋_GB2312" w:hint="eastAsia"/>
          <w:bCs/>
          <w:color w:val="000000"/>
          <w:szCs w:val="32"/>
        </w:rPr>
        <w:t>区发改、水利、应急管理等部门按职责分工负责储备防御台风应急救援救灾物资装备，通信、公安、住房和城乡建设、交通、水利、电力等各相关行业单位按照本单位制定的防御台风预案储备抢险专用物资，以备抢险急需。在防御台风紧急时刻，防汛防旱指挥机构根据实际需要，可依法征用社会物资和设备。</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5.7  </w:t>
      </w:r>
      <w:r>
        <w:rPr>
          <w:rFonts w:eastAsia="楷体_GB2312" w:hint="eastAsia"/>
          <w:b w:val="0"/>
        </w:rPr>
        <w:t>卫生保障</w:t>
      </w:r>
      <w:bookmarkEnd w:id="81"/>
      <w:bookmarkEnd w:id="82"/>
      <w:bookmarkEnd w:id="83"/>
    </w:p>
    <w:p w:rsidR="00272CA8" w:rsidRDefault="00272CA8" w:rsidP="00FB04F8">
      <w:pPr>
        <w:spacing w:line="534" w:lineRule="exact"/>
        <w:ind w:firstLineChars="200" w:firstLine="31680"/>
        <w:rPr>
          <w:rFonts w:eastAsia="仿宋_GB2312"/>
          <w:bCs/>
          <w:color w:val="000000"/>
          <w:szCs w:val="32"/>
        </w:rPr>
      </w:pPr>
      <w:bookmarkStart w:id="84" w:name="_Toc44488342"/>
      <w:r>
        <w:rPr>
          <w:rFonts w:eastAsia="仿宋_GB2312" w:hint="eastAsia"/>
          <w:bCs/>
          <w:color w:val="000000"/>
          <w:szCs w:val="32"/>
        </w:rPr>
        <w:t>卫生健康部门开展医疗卫生应急救援和卫生防疫工作。在台风灾害发生后，卫生健康、农业农村等部门组织应急专业队伍赴灾区巡医问诊、救治伤员，开展人、畜、水产疾病的免疫、疾病监测、防疫消杀以及食品和饮用水卫生监测等工作，防止疾病流行。</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5.8  </w:t>
      </w:r>
      <w:r>
        <w:rPr>
          <w:rFonts w:eastAsia="楷体_GB2312" w:hint="eastAsia"/>
          <w:b w:val="0"/>
        </w:rPr>
        <w:t>生活保障</w:t>
      </w:r>
      <w:bookmarkEnd w:id="84"/>
    </w:p>
    <w:p w:rsidR="00272CA8" w:rsidRDefault="00272CA8" w:rsidP="00FB04F8">
      <w:pPr>
        <w:spacing w:line="534" w:lineRule="exact"/>
        <w:ind w:firstLineChars="200" w:firstLine="31680"/>
        <w:rPr>
          <w:rFonts w:eastAsia="仿宋_GB2312"/>
          <w:bCs/>
          <w:color w:val="000000"/>
          <w:szCs w:val="32"/>
        </w:rPr>
      </w:pPr>
      <w:bookmarkStart w:id="85" w:name="_Toc44488343"/>
      <w:bookmarkStart w:id="86" w:name="_Toc158703378"/>
      <w:bookmarkStart w:id="87" w:name="_Toc173733078"/>
      <w:r>
        <w:rPr>
          <w:rFonts w:eastAsia="仿宋_GB2312" w:hint="eastAsia"/>
          <w:bCs/>
          <w:color w:val="000000"/>
          <w:szCs w:val="32"/>
        </w:rPr>
        <w:t>政府应组织相关部门，落实应急避灾场所，必要时建设一定数量的避灾场所，并及时向社会公告。各类学校、影剧院、会堂、体育馆等公共建筑物，应当根据区委、区政府或防汛防旱指挥机构的指令无条件开放，作为应急避灾场所。</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人员转移工作应当明确人员转移负责人，落实相应责任制，妥善安排被转移群众的基本生活，并提供必要的生活用品和食品。在转移指令解除前，防止被转移群众擅自返回。</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5.9  </w:t>
      </w:r>
      <w:r>
        <w:rPr>
          <w:rFonts w:eastAsia="楷体_GB2312" w:hint="eastAsia"/>
          <w:b w:val="0"/>
        </w:rPr>
        <w:t>资金保障</w:t>
      </w:r>
      <w:bookmarkEnd w:id="85"/>
      <w:bookmarkEnd w:id="86"/>
      <w:bookmarkEnd w:id="87"/>
    </w:p>
    <w:p w:rsidR="00272CA8" w:rsidRDefault="00272CA8" w:rsidP="00FB04F8">
      <w:pPr>
        <w:spacing w:line="534" w:lineRule="exact"/>
        <w:ind w:firstLineChars="200" w:firstLine="31680"/>
        <w:rPr>
          <w:rFonts w:eastAsia="仿宋_GB2312"/>
          <w:bCs/>
          <w:color w:val="000000"/>
          <w:szCs w:val="32"/>
        </w:rPr>
      </w:pPr>
      <w:bookmarkStart w:id="88" w:name="_Toc158703380"/>
      <w:bookmarkStart w:id="89" w:name="_Toc44488344"/>
      <w:bookmarkStart w:id="90" w:name="_Toc173733080"/>
      <w:r>
        <w:rPr>
          <w:rFonts w:eastAsia="仿宋_GB2312" w:hint="eastAsia"/>
          <w:bCs/>
          <w:color w:val="000000"/>
          <w:szCs w:val="32"/>
        </w:rPr>
        <w:t>财政部门负责安排、下达防御台风抢险救灾资金，并对资金使用情况进行监管；相关金融机构落实救灾、恢复生产所需信贷资金。</w:t>
      </w:r>
    </w:p>
    <w:p w:rsidR="00272CA8" w:rsidRDefault="00272CA8">
      <w:pPr>
        <w:pStyle w:val="Heading3"/>
        <w:keepNext w:val="0"/>
        <w:keepLines w:val="0"/>
        <w:topLinePunct/>
        <w:adjustRightInd w:val="0"/>
        <w:snapToGrid w:val="0"/>
        <w:spacing w:before="0" w:after="0" w:line="534" w:lineRule="exact"/>
        <w:ind w:firstLine="641"/>
        <w:rPr>
          <w:rFonts w:eastAsia="楷体_GB2312"/>
          <w:b w:val="0"/>
        </w:rPr>
      </w:pPr>
      <w:r>
        <w:rPr>
          <w:rFonts w:eastAsia="楷体_GB2312"/>
          <w:b w:val="0"/>
        </w:rPr>
        <w:t xml:space="preserve">5.10  </w:t>
      </w:r>
      <w:r>
        <w:rPr>
          <w:rFonts w:eastAsia="楷体_GB2312" w:hint="eastAsia"/>
          <w:b w:val="0"/>
        </w:rPr>
        <w:t>宣传</w:t>
      </w:r>
      <w:bookmarkEnd w:id="88"/>
      <w:bookmarkEnd w:id="89"/>
      <w:bookmarkEnd w:id="90"/>
      <w:r>
        <w:rPr>
          <w:rFonts w:eastAsia="楷体_GB2312" w:hint="eastAsia"/>
          <w:b w:val="0"/>
        </w:rPr>
        <w:t>培训演练</w:t>
      </w:r>
    </w:p>
    <w:p w:rsidR="00272CA8" w:rsidRDefault="00272CA8" w:rsidP="00C57030">
      <w:pPr>
        <w:pStyle w:val="Char"/>
        <w:spacing w:line="534" w:lineRule="exact"/>
        <w:ind w:firstLine="31680"/>
        <w:rPr>
          <w:bCs/>
          <w:color w:val="000000"/>
          <w:sz w:val="32"/>
          <w:szCs w:val="32"/>
        </w:rPr>
      </w:pPr>
      <w:r>
        <w:rPr>
          <w:bCs/>
          <w:color w:val="000000"/>
          <w:sz w:val="32"/>
          <w:szCs w:val="32"/>
        </w:rPr>
        <w:t xml:space="preserve">5.10.1  </w:t>
      </w:r>
      <w:r>
        <w:rPr>
          <w:rFonts w:hint="eastAsia"/>
          <w:bCs/>
          <w:color w:val="000000"/>
          <w:sz w:val="32"/>
          <w:szCs w:val="32"/>
        </w:rPr>
        <w:t>宣传</w:t>
      </w:r>
    </w:p>
    <w:p w:rsidR="00272CA8" w:rsidRDefault="00272CA8" w:rsidP="00C57030">
      <w:pPr>
        <w:spacing w:line="534" w:lineRule="exact"/>
        <w:ind w:firstLineChars="200" w:firstLine="31680"/>
        <w:rPr>
          <w:rFonts w:eastAsia="仿宋_GB2312"/>
          <w:bCs/>
          <w:color w:val="000000"/>
          <w:szCs w:val="32"/>
        </w:rPr>
      </w:pPr>
      <w:r>
        <w:rPr>
          <w:rFonts w:eastAsia="仿宋_GB2312" w:hint="eastAsia"/>
          <w:bCs/>
          <w:color w:val="000000"/>
          <w:szCs w:val="32"/>
        </w:rPr>
        <w:t>多渠道、多形式开展面向社会公众的防御台风有关方针、政策、法规以及和预防、避险、自救、互救等知识宣传教育。企事业单位、公民应积极参与防御台风知识宣传、教育活动，增强风险意识和自我防御能力，有义务自觉配合各级政府与防汛防旱指挥部做好防御台风的各项工作。</w:t>
      </w:r>
    </w:p>
    <w:p w:rsidR="00272CA8" w:rsidRDefault="00272CA8" w:rsidP="00C57030">
      <w:pPr>
        <w:pStyle w:val="Char"/>
        <w:spacing w:line="534" w:lineRule="exact"/>
        <w:ind w:firstLine="31680"/>
        <w:rPr>
          <w:bCs/>
          <w:color w:val="000000"/>
          <w:sz w:val="32"/>
          <w:szCs w:val="32"/>
        </w:rPr>
      </w:pPr>
      <w:r>
        <w:rPr>
          <w:bCs/>
          <w:color w:val="000000"/>
          <w:sz w:val="32"/>
          <w:szCs w:val="32"/>
        </w:rPr>
        <w:t xml:space="preserve">5.10.2  </w:t>
      </w:r>
      <w:r>
        <w:rPr>
          <w:rFonts w:hint="eastAsia"/>
          <w:bCs/>
          <w:color w:val="000000"/>
          <w:sz w:val="32"/>
          <w:szCs w:val="32"/>
        </w:rPr>
        <w:t>培训</w:t>
      </w:r>
    </w:p>
    <w:p w:rsidR="00272CA8" w:rsidRDefault="00272CA8" w:rsidP="00C57030">
      <w:pPr>
        <w:pStyle w:val="Char"/>
        <w:spacing w:line="534" w:lineRule="exact"/>
        <w:ind w:firstLine="31680"/>
        <w:rPr>
          <w:rFonts w:eastAsia="仿宋"/>
          <w:bCs/>
          <w:color w:val="000000"/>
          <w:sz w:val="32"/>
          <w:szCs w:val="32"/>
        </w:rPr>
      </w:pPr>
      <w:r>
        <w:rPr>
          <w:rFonts w:hint="eastAsia"/>
          <w:bCs/>
          <w:color w:val="000000"/>
          <w:sz w:val="32"/>
          <w:szCs w:val="32"/>
        </w:rPr>
        <w:t>积极开展各级领导干部、应急管理人员和专业处置队伍防御台风知识的培训，不断提高业务工作水平。</w:t>
      </w:r>
    </w:p>
    <w:p w:rsidR="00272CA8" w:rsidRDefault="00272CA8" w:rsidP="00C57030">
      <w:pPr>
        <w:pStyle w:val="Char"/>
        <w:spacing w:line="534" w:lineRule="exact"/>
        <w:ind w:firstLine="31680"/>
        <w:rPr>
          <w:rFonts w:eastAsia="楷体_GB2312"/>
          <w:bCs/>
          <w:kern w:val="2"/>
          <w:sz w:val="32"/>
          <w:szCs w:val="32"/>
        </w:rPr>
      </w:pPr>
      <w:r>
        <w:rPr>
          <w:bCs/>
          <w:color w:val="000000"/>
          <w:sz w:val="32"/>
          <w:szCs w:val="32"/>
        </w:rPr>
        <w:t xml:space="preserve">5.10.3  </w:t>
      </w:r>
      <w:r>
        <w:rPr>
          <w:rFonts w:hint="eastAsia"/>
          <w:bCs/>
          <w:color w:val="000000"/>
          <w:sz w:val="32"/>
          <w:szCs w:val="32"/>
        </w:rPr>
        <w:t>演练</w:t>
      </w:r>
    </w:p>
    <w:p w:rsidR="00272CA8" w:rsidRDefault="00272CA8" w:rsidP="00C57030">
      <w:pPr>
        <w:spacing w:line="534" w:lineRule="exact"/>
        <w:ind w:firstLineChars="200" w:firstLine="31680"/>
        <w:rPr>
          <w:rFonts w:eastAsia="仿宋_GB2312"/>
          <w:bCs/>
          <w:color w:val="000000"/>
          <w:szCs w:val="32"/>
        </w:rPr>
      </w:pPr>
      <w:bookmarkStart w:id="91" w:name="_Toc158703381"/>
      <w:bookmarkStart w:id="92" w:name="_Toc44488345"/>
      <w:bookmarkStart w:id="93" w:name="_Toc173733081"/>
      <w:r>
        <w:rPr>
          <w:rFonts w:eastAsia="仿宋_GB2312" w:hint="eastAsia"/>
          <w:bCs/>
          <w:color w:val="000000"/>
          <w:szCs w:val="32"/>
        </w:rPr>
        <w:t>区防指应结合实际，有计划、有重点地开展不同类型的应急演练，检验、完善相关应急预案。</w:t>
      </w:r>
    </w:p>
    <w:p w:rsidR="00272CA8" w:rsidRDefault="00272CA8" w:rsidP="00C57030">
      <w:pPr>
        <w:spacing w:line="534" w:lineRule="exact"/>
        <w:ind w:firstLineChars="200" w:firstLine="31680"/>
        <w:rPr>
          <w:rFonts w:eastAsia="仿宋"/>
          <w:bCs/>
          <w:color w:val="000000"/>
          <w:szCs w:val="32"/>
        </w:rPr>
      </w:pPr>
      <w:r>
        <w:rPr>
          <w:rFonts w:eastAsia="仿宋_GB2312" w:hint="eastAsia"/>
          <w:bCs/>
          <w:color w:val="000000"/>
          <w:szCs w:val="32"/>
        </w:rPr>
        <w:t>专业抢险队伍必须针对自身队伍的业务特长和当地易发生的各类险情有针对性地进行抗灾抢险演练。</w:t>
      </w:r>
    </w:p>
    <w:p w:rsidR="00272CA8" w:rsidRDefault="00272CA8">
      <w:pPr>
        <w:pStyle w:val="Heading2"/>
        <w:keepNext w:val="0"/>
        <w:keepLines w:val="0"/>
        <w:topLinePunct/>
        <w:adjustRightInd w:val="0"/>
        <w:spacing w:before="0" w:after="0" w:line="526" w:lineRule="exact"/>
        <w:ind w:firstLine="641"/>
        <w:rPr>
          <w:rFonts w:ascii="Times New Roman" w:hAnsi="Times New Roman"/>
          <w:b w:val="0"/>
          <w:kern w:val="2"/>
        </w:rPr>
      </w:pPr>
      <w:r>
        <w:rPr>
          <w:rFonts w:ascii="Times New Roman" w:hAnsi="Times New Roman"/>
          <w:b w:val="0"/>
          <w:kern w:val="2"/>
        </w:rPr>
        <w:t xml:space="preserve">6  </w:t>
      </w:r>
      <w:r>
        <w:rPr>
          <w:rFonts w:ascii="Times New Roman" w:hAnsi="Times New Roman" w:hint="eastAsia"/>
          <w:b w:val="0"/>
          <w:kern w:val="2"/>
        </w:rPr>
        <w:t>善后工作</w:t>
      </w:r>
      <w:bookmarkEnd w:id="91"/>
      <w:bookmarkEnd w:id="92"/>
      <w:bookmarkEnd w:id="93"/>
    </w:p>
    <w:p w:rsidR="00272CA8" w:rsidRDefault="00272CA8">
      <w:pPr>
        <w:pStyle w:val="Heading3"/>
        <w:keepNext w:val="0"/>
        <w:keepLines w:val="0"/>
        <w:topLinePunct/>
        <w:adjustRightInd w:val="0"/>
        <w:snapToGrid w:val="0"/>
        <w:spacing w:before="0" w:after="0" w:line="526" w:lineRule="exact"/>
        <w:ind w:firstLine="641"/>
        <w:rPr>
          <w:rFonts w:eastAsia="楷体_GB2312"/>
          <w:b w:val="0"/>
        </w:rPr>
      </w:pPr>
      <w:bookmarkStart w:id="94" w:name="_Toc44488346"/>
      <w:r>
        <w:rPr>
          <w:rFonts w:eastAsia="楷体_GB2312"/>
          <w:b w:val="0"/>
        </w:rPr>
        <w:t xml:space="preserve">6.1  </w:t>
      </w:r>
      <w:r>
        <w:rPr>
          <w:rFonts w:eastAsia="楷体_GB2312" w:hint="eastAsia"/>
          <w:b w:val="0"/>
        </w:rPr>
        <w:t>灾后救灾工作要求</w:t>
      </w:r>
      <w:bookmarkEnd w:id="94"/>
    </w:p>
    <w:p w:rsidR="00272CA8" w:rsidRDefault="00272CA8" w:rsidP="00C57030">
      <w:pPr>
        <w:spacing w:line="526" w:lineRule="exact"/>
        <w:ind w:firstLineChars="200" w:firstLine="31680"/>
        <w:rPr>
          <w:rFonts w:eastAsia="仿宋_GB2312"/>
          <w:bCs/>
          <w:color w:val="000000"/>
          <w:szCs w:val="32"/>
        </w:rPr>
      </w:pPr>
      <w:bookmarkStart w:id="95" w:name="_Toc173733082"/>
      <w:bookmarkStart w:id="96" w:name="_Toc158703382"/>
      <w:r>
        <w:rPr>
          <w:rFonts w:eastAsia="仿宋_GB2312"/>
          <w:bCs/>
          <w:color w:val="000000"/>
          <w:szCs w:val="32"/>
        </w:rPr>
        <w:t xml:space="preserve">6.1.1  </w:t>
      </w:r>
      <w:r>
        <w:rPr>
          <w:rFonts w:eastAsia="仿宋_GB2312" w:hint="eastAsia"/>
          <w:bCs/>
          <w:color w:val="000000"/>
          <w:szCs w:val="32"/>
        </w:rPr>
        <w:t>灾后救助</w:t>
      </w:r>
      <w:bookmarkEnd w:id="95"/>
      <w:bookmarkEnd w:id="96"/>
    </w:p>
    <w:p w:rsidR="00272CA8" w:rsidRDefault="00272CA8" w:rsidP="00C57030">
      <w:pPr>
        <w:spacing w:line="526" w:lineRule="exact"/>
        <w:ind w:firstLineChars="200" w:firstLine="31680"/>
        <w:rPr>
          <w:rFonts w:eastAsia="仿宋_GB2312"/>
          <w:bCs/>
          <w:color w:val="000000"/>
          <w:szCs w:val="32"/>
        </w:rPr>
      </w:pPr>
      <w:bookmarkStart w:id="97" w:name="_Toc158703385"/>
      <w:bookmarkStart w:id="98" w:name="_Toc173733085"/>
      <w:bookmarkStart w:id="99" w:name="_Toc173733084"/>
      <w:bookmarkStart w:id="100" w:name="_Toc158703384"/>
      <w:r>
        <w:rPr>
          <w:rFonts w:eastAsia="仿宋_GB2312" w:hint="eastAsia"/>
          <w:bCs/>
          <w:color w:val="000000"/>
          <w:szCs w:val="32"/>
        </w:rPr>
        <w:t>台风灾害发生后，政府部门要加强救灾救助工作的领导，妥善安置受灾群众，确保有水喝、有饭吃、有衣穿、有地方住、有病可以得到及时治疗。</w:t>
      </w: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区应急管理局、区红十字会按有关程序开展灾害救助工作，组织社会捐助，募集救灾款物。</w:t>
      </w: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区财政局落实救灾资金。</w:t>
      </w: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区农业农村局组织生产自救，帮助因台风灾害绝收的农户落实恢复生产措施，加强在田作物管理指导，落实增产增收措施，指导灾后防疫工作，指导受灾渔民和畜禽养殖户恢复生产。</w:t>
      </w: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区卫健局组织抢救受伤人员，组建医疗卫生应急专业队伍到灾区，开展医疗救治、疾病预防控制和卫生监督等工作。</w:t>
      </w: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区教育局做好学校的复课工作。</w:t>
      </w:r>
    </w:p>
    <w:p w:rsidR="00272CA8" w:rsidRDefault="00272CA8" w:rsidP="00C57030">
      <w:pPr>
        <w:spacing w:line="526" w:lineRule="exact"/>
        <w:ind w:firstLineChars="200" w:firstLine="31680"/>
        <w:rPr>
          <w:rFonts w:eastAsia="仿宋"/>
          <w:bCs/>
          <w:color w:val="000000"/>
          <w:szCs w:val="32"/>
        </w:rPr>
      </w:pPr>
      <w:r>
        <w:rPr>
          <w:rFonts w:eastAsia="仿宋_GB2312" w:hint="eastAsia"/>
          <w:bCs/>
          <w:color w:val="000000"/>
          <w:szCs w:val="32"/>
        </w:rPr>
        <w:t>其他部门按职责做好有关工作。</w:t>
      </w:r>
    </w:p>
    <w:p w:rsidR="00272CA8" w:rsidRDefault="00272CA8" w:rsidP="00C57030">
      <w:pPr>
        <w:spacing w:line="526" w:lineRule="exact"/>
        <w:ind w:firstLineChars="200" w:firstLine="31680"/>
        <w:rPr>
          <w:rFonts w:eastAsia="仿宋_GB2312"/>
          <w:bCs/>
          <w:color w:val="000000"/>
          <w:szCs w:val="32"/>
        </w:rPr>
      </w:pPr>
      <w:r>
        <w:rPr>
          <w:rFonts w:eastAsia="仿宋_GB2312"/>
          <w:bCs/>
          <w:color w:val="000000"/>
          <w:szCs w:val="32"/>
        </w:rPr>
        <w:t xml:space="preserve">6.1.2  </w:t>
      </w:r>
      <w:r>
        <w:rPr>
          <w:rFonts w:eastAsia="仿宋_GB2312" w:hint="eastAsia"/>
          <w:bCs/>
          <w:color w:val="000000"/>
          <w:szCs w:val="32"/>
        </w:rPr>
        <w:t>灾后重建</w:t>
      </w:r>
      <w:bookmarkEnd w:id="97"/>
      <w:bookmarkEnd w:id="98"/>
    </w:p>
    <w:p w:rsidR="00272CA8" w:rsidRDefault="00272CA8">
      <w:pPr>
        <w:spacing w:line="526" w:lineRule="exact"/>
        <w:rPr>
          <w:rFonts w:eastAsia="仿宋"/>
          <w:bCs/>
          <w:color w:val="000000"/>
          <w:szCs w:val="32"/>
        </w:rPr>
      </w:pPr>
      <w:bookmarkStart w:id="101" w:name="_Toc44488347"/>
      <w:bookmarkEnd w:id="99"/>
      <w:bookmarkEnd w:id="100"/>
      <w:r>
        <w:rPr>
          <w:rFonts w:eastAsia="仿宋_GB2312" w:hint="eastAsia"/>
          <w:bCs/>
          <w:color w:val="000000"/>
          <w:szCs w:val="32"/>
        </w:rPr>
        <w:t>政府各部门应尽快组织开展恢复重建工作，灾后重建原则上按原标准恢复。在条件允许情况下，可提高重建标准。</w:t>
      </w:r>
    </w:p>
    <w:p w:rsidR="00272CA8" w:rsidRDefault="00272CA8">
      <w:pPr>
        <w:pStyle w:val="Heading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6.2  </w:t>
      </w:r>
      <w:r>
        <w:rPr>
          <w:rFonts w:eastAsia="楷体_GB2312" w:hint="eastAsia"/>
          <w:b w:val="0"/>
        </w:rPr>
        <w:t>工程或设施损毁应急修复</w:t>
      </w:r>
      <w:bookmarkEnd w:id="101"/>
    </w:p>
    <w:p w:rsidR="00272CA8" w:rsidRDefault="00272CA8" w:rsidP="00C57030">
      <w:pPr>
        <w:spacing w:line="526" w:lineRule="exact"/>
        <w:ind w:firstLineChars="200" w:firstLine="31680"/>
        <w:rPr>
          <w:rFonts w:eastAsia="仿宋_GB2312"/>
          <w:bCs/>
          <w:color w:val="000000"/>
          <w:szCs w:val="32"/>
        </w:rPr>
      </w:pPr>
      <w:bookmarkStart w:id="102" w:name="_Toc158703386"/>
      <w:bookmarkStart w:id="103" w:name="_Toc173733086"/>
      <w:bookmarkStart w:id="104" w:name="_Toc44488348"/>
      <w:r>
        <w:rPr>
          <w:rFonts w:eastAsia="仿宋_GB2312" w:hint="eastAsia"/>
          <w:bCs/>
          <w:color w:val="000000"/>
          <w:szCs w:val="32"/>
        </w:rPr>
        <w:t>遭到毁坏的通信、市政公用、交通、水利、电力设施，应尽快组织修复，恢复功能。针对当年抢险物料消耗情况，按照分级筹措的要求，及时补充到位。</w:t>
      </w:r>
    </w:p>
    <w:p w:rsidR="00272CA8" w:rsidRDefault="00272CA8">
      <w:pPr>
        <w:pStyle w:val="Heading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6.3  </w:t>
      </w:r>
      <w:r>
        <w:rPr>
          <w:rFonts w:eastAsia="楷体_GB2312" w:hint="eastAsia"/>
          <w:b w:val="0"/>
        </w:rPr>
        <w:t>补偿</w:t>
      </w:r>
      <w:bookmarkEnd w:id="102"/>
      <w:bookmarkEnd w:id="103"/>
      <w:r>
        <w:rPr>
          <w:rFonts w:eastAsia="楷体_GB2312" w:hint="eastAsia"/>
          <w:b w:val="0"/>
        </w:rPr>
        <w:t>要求</w:t>
      </w:r>
      <w:bookmarkEnd w:id="104"/>
    </w:p>
    <w:p w:rsidR="00272CA8" w:rsidRDefault="00272CA8">
      <w:pPr>
        <w:spacing w:line="526" w:lineRule="exact"/>
        <w:rPr>
          <w:rFonts w:eastAsia="仿宋"/>
          <w:bCs/>
          <w:color w:val="000000"/>
          <w:szCs w:val="32"/>
        </w:rPr>
      </w:pPr>
      <w:r>
        <w:rPr>
          <w:rFonts w:eastAsia="仿宋_GB2312" w:hint="eastAsia"/>
          <w:bCs/>
          <w:color w:val="000000"/>
          <w:szCs w:val="32"/>
        </w:rPr>
        <w:t>台风灾害发生后，保险监督管理部门应督促辖区内保险公司及时对突发事件造成的损失进行评估、审核和确认，根据保险条例和合同约定实施理赔。对紧急调集、征用有关部门（单位）及个人的物资，要按照规定给予补偿。</w:t>
      </w:r>
    </w:p>
    <w:p w:rsidR="00272CA8" w:rsidRDefault="00272CA8">
      <w:pPr>
        <w:pStyle w:val="Heading3"/>
        <w:keepNext w:val="0"/>
        <w:keepLines w:val="0"/>
        <w:topLinePunct/>
        <w:adjustRightInd w:val="0"/>
        <w:snapToGrid w:val="0"/>
        <w:spacing w:before="0" w:after="0" w:line="526" w:lineRule="exact"/>
        <w:ind w:firstLine="641"/>
        <w:rPr>
          <w:rFonts w:eastAsia="仿宋"/>
          <w:b w:val="0"/>
          <w:color w:val="000000"/>
        </w:rPr>
      </w:pPr>
      <w:bookmarkStart w:id="105" w:name="_Toc173733087"/>
      <w:bookmarkStart w:id="106" w:name="_Toc158703387"/>
      <w:bookmarkStart w:id="107" w:name="_Toc44488349"/>
      <w:r>
        <w:rPr>
          <w:rFonts w:eastAsia="楷体_GB2312"/>
          <w:b w:val="0"/>
        </w:rPr>
        <w:t>6.4</w:t>
      </w:r>
      <w:bookmarkEnd w:id="105"/>
      <w:bookmarkEnd w:id="106"/>
      <w:r>
        <w:rPr>
          <w:rFonts w:eastAsia="楷体_GB2312"/>
          <w:b w:val="0"/>
        </w:rPr>
        <w:t xml:space="preserve">  </w:t>
      </w:r>
      <w:r>
        <w:rPr>
          <w:rFonts w:eastAsia="楷体_GB2312" w:hint="eastAsia"/>
          <w:b w:val="0"/>
        </w:rPr>
        <w:t>总结评估</w:t>
      </w:r>
      <w:bookmarkEnd w:id="107"/>
    </w:p>
    <w:p w:rsidR="00272CA8" w:rsidRDefault="00272CA8" w:rsidP="00C57030">
      <w:pPr>
        <w:spacing w:line="526" w:lineRule="exact"/>
        <w:ind w:firstLineChars="200" w:firstLine="31680"/>
        <w:rPr>
          <w:rFonts w:eastAsia="仿宋_GB2312"/>
          <w:bCs/>
          <w:color w:val="000000"/>
          <w:szCs w:val="32"/>
        </w:rPr>
      </w:pPr>
      <w:bookmarkStart w:id="108" w:name="_Toc44488350"/>
      <w:bookmarkStart w:id="109" w:name="_Toc173733088"/>
      <w:bookmarkStart w:id="110" w:name="_Toc158703388"/>
      <w:r>
        <w:rPr>
          <w:rFonts w:eastAsia="仿宋_GB2312" w:hint="eastAsia"/>
          <w:bCs/>
          <w:color w:val="000000"/>
          <w:szCs w:val="32"/>
        </w:rPr>
        <w:t>台风影响结束后，各级防汛防旱指挥机构应针对防御台风工作的各个方面和环节进行总结、评估。引进第三方论证评价机制，征求社会各界和群众对防御台风工作的意见和建议，总结经验，找出问题，从防御台风工作的各个方面提出改进建议，以进一步做好防御台风减灾救灾工作。</w:t>
      </w:r>
    </w:p>
    <w:p w:rsidR="00272CA8" w:rsidRDefault="00272CA8">
      <w:pPr>
        <w:pStyle w:val="Heading2"/>
        <w:keepNext w:val="0"/>
        <w:keepLines w:val="0"/>
        <w:topLinePunct/>
        <w:adjustRightInd w:val="0"/>
        <w:spacing w:before="0" w:after="0" w:line="526" w:lineRule="exact"/>
        <w:ind w:firstLine="641"/>
        <w:rPr>
          <w:rFonts w:ascii="Times New Roman" w:hAnsi="Times New Roman"/>
          <w:b w:val="0"/>
          <w:kern w:val="2"/>
        </w:rPr>
      </w:pPr>
      <w:r>
        <w:rPr>
          <w:rFonts w:ascii="Times New Roman" w:hAnsi="Times New Roman"/>
          <w:b w:val="0"/>
          <w:kern w:val="2"/>
        </w:rPr>
        <w:t xml:space="preserve">7  </w:t>
      </w:r>
      <w:r>
        <w:rPr>
          <w:rFonts w:ascii="Times New Roman" w:hAnsi="Times New Roman" w:hint="eastAsia"/>
          <w:b w:val="0"/>
          <w:kern w:val="2"/>
        </w:rPr>
        <w:t>附则</w:t>
      </w:r>
      <w:bookmarkEnd w:id="108"/>
      <w:bookmarkEnd w:id="109"/>
      <w:bookmarkEnd w:id="110"/>
    </w:p>
    <w:p w:rsidR="00272CA8" w:rsidRDefault="00272CA8">
      <w:pPr>
        <w:pStyle w:val="Heading3"/>
        <w:keepNext w:val="0"/>
        <w:keepLines w:val="0"/>
        <w:topLinePunct/>
        <w:adjustRightInd w:val="0"/>
        <w:snapToGrid w:val="0"/>
        <w:spacing w:before="0" w:after="0" w:line="526" w:lineRule="exact"/>
        <w:ind w:firstLine="641"/>
        <w:rPr>
          <w:rFonts w:eastAsia="楷体_GB2312"/>
          <w:b w:val="0"/>
        </w:rPr>
      </w:pPr>
      <w:bookmarkStart w:id="111" w:name="_Toc173733091"/>
      <w:bookmarkStart w:id="112" w:name="_Toc158703391"/>
      <w:bookmarkStart w:id="113" w:name="_Toc44488351"/>
      <w:bookmarkStart w:id="114" w:name="_Toc173733090"/>
      <w:bookmarkStart w:id="115" w:name="_Toc158703390"/>
      <w:r>
        <w:rPr>
          <w:rFonts w:eastAsia="楷体_GB2312"/>
          <w:b w:val="0"/>
        </w:rPr>
        <w:t xml:space="preserve">7.1  </w:t>
      </w:r>
      <w:r>
        <w:rPr>
          <w:rFonts w:eastAsia="楷体_GB2312" w:hint="eastAsia"/>
          <w:b w:val="0"/>
        </w:rPr>
        <w:t>奖</w:t>
      </w:r>
      <w:bookmarkEnd w:id="111"/>
      <w:bookmarkEnd w:id="112"/>
      <w:r>
        <w:rPr>
          <w:rFonts w:eastAsia="楷体_GB2312" w:hint="eastAsia"/>
          <w:b w:val="0"/>
        </w:rPr>
        <w:t>惩</w:t>
      </w:r>
      <w:bookmarkEnd w:id="113"/>
    </w:p>
    <w:p w:rsidR="00272CA8" w:rsidRDefault="00272CA8">
      <w:pPr>
        <w:spacing w:line="526" w:lineRule="exact"/>
        <w:rPr>
          <w:rFonts w:eastAsia="仿宋"/>
          <w:bCs/>
          <w:color w:val="000000"/>
          <w:szCs w:val="32"/>
        </w:rPr>
      </w:pPr>
      <w:bookmarkStart w:id="116" w:name="_Toc44488352"/>
      <w:r>
        <w:rPr>
          <w:rFonts w:eastAsia="仿宋_GB2312" w:hint="eastAsia"/>
          <w:bCs/>
          <w:color w:val="000000"/>
          <w:szCs w:val="32"/>
        </w:rPr>
        <w:t>对防御台风工作作出突出贡献的先进单位和个人给予表彰。对防御台风工作中英勇献身的人员，按有关规定追认为烈士；对防御台风中致伤致残的人员，按有关规定给予工作生活照顾。对防御台风工作中玩忽职守造成损失的，依法追究当事人的责任。</w:t>
      </w:r>
    </w:p>
    <w:p w:rsidR="00272CA8" w:rsidRDefault="00272CA8">
      <w:pPr>
        <w:pStyle w:val="Heading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7.2  </w:t>
      </w:r>
      <w:r>
        <w:rPr>
          <w:rFonts w:eastAsia="楷体_GB2312" w:hint="eastAsia"/>
          <w:b w:val="0"/>
        </w:rPr>
        <w:t>预案管理</w:t>
      </w:r>
      <w:bookmarkEnd w:id="114"/>
      <w:bookmarkEnd w:id="115"/>
      <w:bookmarkEnd w:id="116"/>
    </w:p>
    <w:p w:rsidR="00272CA8" w:rsidRDefault="00272CA8" w:rsidP="00C57030">
      <w:pPr>
        <w:spacing w:line="526" w:lineRule="exact"/>
        <w:ind w:firstLineChars="200" w:firstLine="31680"/>
        <w:rPr>
          <w:rFonts w:eastAsia="仿宋_GB2312"/>
          <w:bCs/>
          <w:color w:val="000000"/>
          <w:szCs w:val="32"/>
        </w:rPr>
      </w:pPr>
      <w:bookmarkStart w:id="117" w:name="_Toc158703393"/>
      <w:bookmarkStart w:id="118" w:name="_Toc173733093"/>
      <w:bookmarkStart w:id="119" w:name="_Toc44488353"/>
      <w:bookmarkStart w:id="120" w:name="_Toc114659219"/>
      <w:bookmarkStart w:id="121" w:name="_Toc77842132"/>
      <w:bookmarkStart w:id="122" w:name="_Toc77615575"/>
      <w:r>
        <w:rPr>
          <w:rFonts w:eastAsia="仿宋_GB2312" w:hint="eastAsia"/>
          <w:bCs/>
          <w:color w:val="000000"/>
          <w:szCs w:val="32"/>
        </w:rPr>
        <w:t>本预案由区防汛防旱指挥部办公室负责编制，报区人民政府批准后组织实施。</w:t>
      </w: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各镇人民政府、开发区管委会、街道防汛防旱领导小组根据本预案，制订本级相应的应急预案，经同级人民政府批准后实施，并报区人民政府和区防汛防旱指挥部备案。</w:t>
      </w: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区有关部门（单位）结合实际，编制本部门（单位）防御台风应急预案或纳入本单位应急预案，报区防指备案。</w:t>
      </w:r>
    </w:p>
    <w:p w:rsidR="00272CA8" w:rsidRDefault="00272CA8" w:rsidP="00C57030">
      <w:pPr>
        <w:spacing w:line="526" w:lineRule="exact"/>
        <w:ind w:firstLineChars="200" w:firstLine="31680"/>
        <w:rPr>
          <w:rFonts w:eastAsia="仿宋"/>
          <w:color w:val="000000"/>
          <w:szCs w:val="32"/>
        </w:rPr>
      </w:pPr>
      <w:r>
        <w:rPr>
          <w:rFonts w:eastAsia="仿宋_GB2312" w:hint="eastAsia"/>
          <w:bCs/>
          <w:color w:val="000000"/>
          <w:szCs w:val="32"/>
        </w:rPr>
        <w:t>台风防御应急预案应根据本区域实际情况变化适时修订，每</w:t>
      </w:r>
      <w:r>
        <w:rPr>
          <w:rFonts w:eastAsia="仿宋_GB2312"/>
          <w:bCs/>
          <w:color w:val="000000"/>
          <w:szCs w:val="32"/>
        </w:rPr>
        <w:t>3</w:t>
      </w:r>
      <w:r>
        <w:rPr>
          <w:rFonts w:eastAsia="仿宋_GB2312" w:hint="eastAsia"/>
          <w:bCs/>
          <w:color w:val="000000"/>
          <w:szCs w:val="32"/>
        </w:rPr>
        <w:t>～</w:t>
      </w:r>
      <w:r>
        <w:rPr>
          <w:rFonts w:eastAsia="仿宋_GB2312"/>
          <w:bCs/>
          <w:color w:val="000000"/>
          <w:szCs w:val="32"/>
        </w:rPr>
        <w:t>5</w:t>
      </w:r>
      <w:r>
        <w:rPr>
          <w:rFonts w:eastAsia="仿宋_GB2312" w:hint="eastAsia"/>
          <w:bCs/>
          <w:color w:val="000000"/>
          <w:szCs w:val="32"/>
        </w:rPr>
        <w:t>年对本预案评估修订一次，并按原报批程序报批。</w:t>
      </w:r>
    </w:p>
    <w:p w:rsidR="00272CA8" w:rsidRDefault="00272CA8">
      <w:pPr>
        <w:pStyle w:val="Heading3"/>
        <w:keepNext w:val="0"/>
        <w:keepLines w:val="0"/>
        <w:topLinePunct/>
        <w:adjustRightInd w:val="0"/>
        <w:snapToGrid w:val="0"/>
        <w:spacing w:before="0" w:after="0" w:line="526" w:lineRule="exact"/>
        <w:ind w:firstLine="641"/>
        <w:rPr>
          <w:rFonts w:eastAsia="楷体_GB2312"/>
          <w:b w:val="0"/>
        </w:rPr>
      </w:pPr>
      <w:r>
        <w:rPr>
          <w:rFonts w:eastAsia="楷体_GB2312"/>
          <w:b w:val="0"/>
        </w:rPr>
        <w:t xml:space="preserve">7.3  </w:t>
      </w:r>
      <w:r>
        <w:rPr>
          <w:rFonts w:eastAsia="楷体_GB2312" w:hint="eastAsia"/>
          <w:b w:val="0"/>
        </w:rPr>
        <w:t>预案实施时间</w:t>
      </w:r>
      <w:bookmarkEnd w:id="117"/>
      <w:bookmarkEnd w:id="118"/>
      <w:bookmarkEnd w:id="119"/>
      <w:bookmarkEnd w:id="120"/>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本预案自印发之日起施行。</w:t>
      </w:r>
      <w:bookmarkEnd w:id="121"/>
      <w:bookmarkEnd w:id="122"/>
    </w:p>
    <w:p w:rsidR="00272CA8" w:rsidRDefault="00272CA8" w:rsidP="00C57030">
      <w:pPr>
        <w:spacing w:line="526" w:lineRule="exact"/>
        <w:ind w:firstLineChars="200" w:firstLine="31680"/>
        <w:rPr>
          <w:rFonts w:eastAsia="仿宋_GB2312"/>
          <w:bCs/>
          <w:color w:val="000000"/>
          <w:szCs w:val="32"/>
        </w:rPr>
      </w:pPr>
    </w:p>
    <w:p w:rsidR="00272CA8" w:rsidRDefault="00272CA8" w:rsidP="00C57030">
      <w:pPr>
        <w:spacing w:line="526" w:lineRule="exact"/>
        <w:ind w:firstLineChars="200" w:firstLine="31680"/>
        <w:rPr>
          <w:rFonts w:eastAsia="仿宋_GB2312"/>
          <w:bCs/>
          <w:color w:val="000000"/>
          <w:szCs w:val="32"/>
        </w:rPr>
      </w:pPr>
      <w:r>
        <w:rPr>
          <w:rFonts w:eastAsia="仿宋_GB2312" w:hint="eastAsia"/>
          <w:bCs/>
          <w:color w:val="000000"/>
          <w:szCs w:val="32"/>
        </w:rPr>
        <w:t>附件：防御台风应急响应行动情况量化统计表</w:t>
      </w:r>
    </w:p>
    <w:p w:rsidR="00272CA8" w:rsidRDefault="00272CA8" w:rsidP="00C57030">
      <w:pPr>
        <w:spacing w:line="574" w:lineRule="exact"/>
        <w:ind w:firstLineChars="200" w:firstLine="31680"/>
        <w:rPr>
          <w:rFonts w:eastAsia="黑体"/>
          <w:szCs w:val="32"/>
        </w:rPr>
      </w:pPr>
      <w:r>
        <w:rPr>
          <w:rFonts w:eastAsia="仿宋_GB2312"/>
          <w:bCs/>
          <w:color w:val="000000"/>
          <w:szCs w:val="32"/>
        </w:rPr>
        <w:br w:type="page"/>
      </w:r>
      <w:r>
        <w:rPr>
          <w:rFonts w:eastAsia="黑体" w:hint="eastAsia"/>
          <w:szCs w:val="32"/>
        </w:rPr>
        <w:t>附件</w:t>
      </w:r>
    </w:p>
    <w:p w:rsidR="00272CA8" w:rsidRDefault="00272CA8">
      <w:pPr>
        <w:topLinePunct/>
        <w:autoSpaceDE/>
        <w:autoSpaceDN/>
        <w:adjustRightInd w:val="0"/>
        <w:spacing w:line="570" w:lineRule="exact"/>
        <w:ind w:firstLine="0"/>
        <w:jc w:val="center"/>
        <w:rPr>
          <w:rFonts w:eastAsia="方正小标宋简体"/>
          <w:color w:val="000000"/>
          <w:sz w:val="36"/>
          <w:szCs w:val="36"/>
        </w:rPr>
      </w:pPr>
      <w:r>
        <w:rPr>
          <w:rFonts w:eastAsia="方正小标宋简体" w:hint="eastAsia"/>
          <w:color w:val="000000"/>
          <w:sz w:val="36"/>
          <w:szCs w:val="36"/>
        </w:rPr>
        <w:t>防御台风应急响应行动情况量化统计表</w:t>
      </w:r>
    </w:p>
    <w:p w:rsidR="00272CA8" w:rsidRDefault="00272CA8">
      <w:pPr>
        <w:topLinePunct/>
        <w:autoSpaceDE/>
        <w:autoSpaceDN/>
        <w:adjustRightInd w:val="0"/>
        <w:spacing w:line="400" w:lineRule="exact"/>
        <w:ind w:firstLine="0"/>
        <w:jc w:val="center"/>
        <w:rPr>
          <w:rFonts w:eastAsia="方正小标宋简体"/>
          <w:color w:val="000000"/>
          <w:sz w:val="36"/>
          <w:szCs w:val="36"/>
        </w:rPr>
      </w:pPr>
    </w:p>
    <w:tbl>
      <w:tblPr>
        <w:tblW w:w="0" w:type="auto"/>
        <w:tblLayout w:type="fixed"/>
        <w:tblLook w:val="00A0"/>
      </w:tblPr>
      <w:tblGrid>
        <w:gridCol w:w="1250"/>
        <w:gridCol w:w="717"/>
        <w:gridCol w:w="4045"/>
        <w:gridCol w:w="1389"/>
        <w:gridCol w:w="912"/>
        <w:gridCol w:w="776"/>
        <w:gridCol w:w="85"/>
      </w:tblGrid>
      <w:tr w:rsidR="00272CA8">
        <w:trPr>
          <w:gridAfter w:val="1"/>
          <w:wAfter w:w="85" w:type="dxa"/>
          <w:tblHeader/>
        </w:trPr>
        <w:tc>
          <w:tcPr>
            <w:tcW w:w="1250" w:type="dxa"/>
            <w:tcBorders>
              <w:top w:val="single" w:sz="4" w:space="0" w:color="auto"/>
              <w:left w:val="single" w:sz="4" w:space="0" w:color="auto"/>
              <w:bottom w:val="single" w:sz="4" w:space="0" w:color="auto"/>
              <w:right w:val="single" w:sz="4" w:space="0" w:color="auto"/>
            </w:tcBorders>
            <w:vAlign w:val="center"/>
          </w:tcPr>
          <w:p w:rsidR="00272CA8" w:rsidRDefault="00272CA8">
            <w:pPr>
              <w:widowControl/>
              <w:spacing w:line="380" w:lineRule="exact"/>
              <w:ind w:firstLine="0"/>
              <w:rPr>
                <w:rFonts w:eastAsia="仿宋_GB2312"/>
                <w:sz w:val="24"/>
                <w:szCs w:val="24"/>
              </w:rPr>
            </w:pPr>
            <w:r>
              <w:rPr>
                <w:rFonts w:eastAsia="仿宋_GB2312" w:hint="eastAsia"/>
                <w:sz w:val="24"/>
                <w:szCs w:val="24"/>
              </w:rPr>
              <w:t>单位名称</w:t>
            </w:r>
          </w:p>
        </w:tc>
        <w:tc>
          <w:tcPr>
            <w:tcW w:w="717" w:type="dxa"/>
            <w:tcBorders>
              <w:top w:val="single" w:sz="4" w:space="0" w:color="auto"/>
              <w:left w:val="nil"/>
              <w:bottom w:val="single" w:sz="4" w:space="0" w:color="auto"/>
              <w:right w:val="single" w:sz="4" w:space="0" w:color="auto"/>
            </w:tcBorders>
            <w:noWrap/>
            <w:vAlign w:val="center"/>
          </w:tcPr>
          <w:p w:rsidR="00272CA8" w:rsidRDefault="00272CA8">
            <w:pPr>
              <w:widowControl/>
              <w:spacing w:line="380" w:lineRule="exact"/>
              <w:ind w:firstLine="0"/>
              <w:rPr>
                <w:rFonts w:eastAsia="仿宋_GB2312"/>
                <w:sz w:val="24"/>
                <w:szCs w:val="24"/>
              </w:rPr>
            </w:pPr>
            <w:r>
              <w:rPr>
                <w:rFonts w:eastAsia="仿宋_GB2312" w:hint="eastAsia"/>
                <w:sz w:val="24"/>
                <w:szCs w:val="24"/>
              </w:rPr>
              <w:t>序号</w:t>
            </w:r>
          </w:p>
        </w:tc>
        <w:tc>
          <w:tcPr>
            <w:tcW w:w="4045" w:type="dxa"/>
            <w:tcBorders>
              <w:top w:val="single" w:sz="4" w:space="0" w:color="auto"/>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项目</w:t>
            </w:r>
          </w:p>
        </w:tc>
        <w:tc>
          <w:tcPr>
            <w:tcW w:w="1389" w:type="dxa"/>
            <w:tcBorders>
              <w:top w:val="single" w:sz="4" w:space="0" w:color="auto"/>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单位</w:t>
            </w:r>
          </w:p>
        </w:tc>
        <w:tc>
          <w:tcPr>
            <w:tcW w:w="912" w:type="dxa"/>
            <w:tcBorders>
              <w:top w:val="single" w:sz="4" w:space="0" w:color="auto"/>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数量</w:t>
            </w:r>
          </w:p>
        </w:tc>
        <w:tc>
          <w:tcPr>
            <w:tcW w:w="776" w:type="dxa"/>
            <w:tcBorders>
              <w:top w:val="single" w:sz="4" w:space="0" w:color="auto"/>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备注</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通信部门</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出动应急保障车辆</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车次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出动应急保障人员</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发送预警信息总数</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通讯设施受损</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修复受损通讯设施</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公安部门</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出动车辆</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辆次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出动人员</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自然资源和规划</w:t>
            </w:r>
          </w:p>
          <w:p w:rsidR="00272CA8" w:rsidRDefault="00272CA8">
            <w:pPr>
              <w:widowControl/>
              <w:spacing w:line="380" w:lineRule="exact"/>
              <w:ind w:firstLine="0"/>
              <w:jc w:val="center"/>
              <w:rPr>
                <w:rFonts w:eastAsia="仿宋_GB2312"/>
                <w:sz w:val="24"/>
                <w:szCs w:val="24"/>
              </w:rPr>
            </w:pPr>
            <w:r>
              <w:rPr>
                <w:rFonts w:eastAsia="仿宋_GB2312" w:hint="eastAsia"/>
                <w:sz w:val="24"/>
                <w:szCs w:val="24"/>
              </w:rPr>
              <w:t>部门</w:t>
            </w: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地质灾害隐患点总数</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个</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已落实巡测监测数</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个</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地质灾害治理工程</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治理工程停工</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值守巡查人员</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发现险情</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right w:val="single" w:sz="4" w:space="0" w:color="auto"/>
            </w:tcBorders>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住建部门</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停工施工工地</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个</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处理积水点</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出动应急排涝设备</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处置空户外设施、绿地树木</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抢修供气设施</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5</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发现其他险情</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6</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kern w:val="2"/>
                <w:sz w:val="24"/>
                <w:szCs w:val="24"/>
              </w:rPr>
            </w:pPr>
            <w:r>
              <w:rPr>
                <w:rFonts w:eastAsia="仿宋_GB2312" w:hint="eastAsia"/>
                <w:sz w:val="24"/>
                <w:szCs w:val="24"/>
              </w:rPr>
              <w:t>处置城区干道行道树</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棵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7</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kern w:val="2"/>
                <w:sz w:val="24"/>
                <w:szCs w:val="24"/>
              </w:rPr>
            </w:pPr>
            <w:r>
              <w:rPr>
                <w:rFonts w:eastAsia="仿宋_GB2312" w:hint="eastAsia"/>
                <w:sz w:val="24"/>
                <w:szCs w:val="24"/>
              </w:rPr>
              <w:t>关闭公园</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p>
        </w:tc>
      </w:tr>
      <w:tr w:rsidR="00272CA8">
        <w:trPr>
          <w:gridAfter w:val="1"/>
          <w:wAfter w:w="85" w:type="dxa"/>
        </w:trPr>
        <w:tc>
          <w:tcPr>
            <w:tcW w:w="1250" w:type="dxa"/>
            <w:vMerge/>
            <w:tcBorders>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center"/>
              <w:rPr>
                <w:rFonts w:eastAsia="仿宋_GB2312"/>
                <w:spacing w:val="-20"/>
                <w:sz w:val="24"/>
                <w:szCs w:val="24"/>
              </w:rPr>
            </w:pPr>
            <w:r>
              <w:rPr>
                <w:rFonts w:eastAsia="仿宋_GB2312" w:hint="eastAsia"/>
                <w:spacing w:val="-20"/>
                <w:sz w:val="24"/>
                <w:szCs w:val="24"/>
              </w:rPr>
              <w:t>城管</w:t>
            </w:r>
          </w:p>
          <w:p w:rsidR="00272CA8" w:rsidRDefault="00272CA8">
            <w:pPr>
              <w:widowControl/>
              <w:spacing w:line="380" w:lineRule="exact"/>
              <w:ind w:firstLine="0"/>
              <w:jc w:val="center"/>
              <w:rPr>
                <w:rFonts w:eastAsia="仿宋_GB2312"/>
                <w:spacing w:val="-20"/>
                <w:sz w:val="24"/>
                <w:szCs w:val="24"/>
              </w:rPr>
            </w:pPr>
            <w:r>
              <w:rPr>
                <w:rFonts w:eastAsia="仿宋_GB2312" w:hint="eastAsia"/>
                <w:spacing w:val="-20"/>
                <w:sz w:val="24"/>
                <w:szCs w:val="24"/>
              </w:rPr>
              <w:t>部门</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落实抢险队伍</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个</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巡查人员</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个</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发现险情</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交通运输部门</w:t>
            </w: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组织路面巡查</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陆路、水路、桥等管控</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交通中断、港口关闭</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发现险情</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水利部门</w:t>
            </w: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发送预警信息</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条</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接收预警短信</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巡堤查险</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发现险情</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出动应急抢险人员</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5</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出动应急抢险设备　</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台套　</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tcBorders>
              <w:top w:val="nil"/>
              <w:left w:val="single" w:sz="4" w:space="0" w:color="auto"/>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6</w:t>
            </w:r>
          </w:p>
        </w:tc>
        <w:tc>
          <w:tcPr>
            <w:tcW w:w="4045" w:type="dxa"/>
            <w:tcBorders>
              <w:top w:val="nil"/>
              <w:left w:val="single" w:sz="4" w:space="0" w:color="auto"/>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r>
              <w:rPr>
                <w:rFonts w:eastAsia="仿宋_GB2312" w:hint="eastAsia"/>
                <w:sz w:val="24"/>
                <w:szCs w:val="24"/>
              </w:rPr>
              <w:t>调用防汛物资、设备</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r>
              <w:rPr>
                <w:rFonts w:eastAsia="仿宋_GB2312" w:hint="eastAsia"/>
                <w:sz w:val="24"/>
                <w:szCs w:val="24"/>
              </w:rPr>
              <w:t>次</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7</w:t>
            </w:r>
          </w:p>
        </w:tc>
        <w:tc>
          <w:tcPr>
            <w:tcW w:w="4045" w:type="dxa"/>
            <w:tcBorders>
              <w:top w:val="single" w:sz="4" w:space="0" w:color="auto"/>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抢修供水设施</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vMerge w:val="restart"/>
            <w:tcBorders>
              <w:top w:val="single" w:sz="4" w:space="0" w:color="auto"/>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8</w:t>
            </w:r>
          </w:p>
        </w:tc>
        <w:tc>
          <w:tcPr>
            <w:tcW w:w="4045" w:type="dxa"/>
            <w:vMerge w:val="restart"/>
            <w:tcBorders>
              <w:top w:val="single" w:sz="4" w:space="0" w:color="auto"/>
              <w:left w:val="single" w:sz="4" w:space="0" w:color="auto"/>
              <w:right w:val="single" w:sz="4" w:space="0" w:color="auto"/>
            </w:tcBorders>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工程调度</w:t>
            </w: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r>
              <w:rPr>
                <w:rFonts w:eastAsia="仿宋_GB2312" w:hint="eastAsia"/>
                <w:sz w:val="24"/>
                <w:szCs w:val="24"/>
              </w:rPr>
              <w:t>座</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vMerge/>
            <w:tcBorders>
              <w:left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4045" w:type="dxa"/>
            <w:vMerge/>
            <w:tcBorders>
              <w:left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r>
              <w:rPr>
                <w:rFonts w:eastAsia="仿宋_GB2312" w:hint="eastAsia"/>
                <w:sz w:val="24"/>
                <w:szCs w:val="24"/>
              </w:rPr>
              <w:t>台时</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left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vMerge/>
            <w:tcBorders>
              <w:left w:val="single" w:sz="4" w:space="0" w:color="auto"/>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4045" w:type="dxa"/>
            <w:vMerge/>
            <w:tcBorders>
              <w:left w:val="single" w:sz="4" w:space="0" w:color="auto"/>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r>
              <w:rPr>
                <w:rFonts w:eastAsia="仿宋_GB2312" w:hint="eastAsia"/>
                <w:sz w:val="24"/>
                <w:szCs w:val="24"/>
              </w:rPr>
              <w:t>水量</w:t>
            </w: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p>
        </w:tc>
      </w:tr>
      <w:tr w:rsidR="00272CA8">
        <w:trPr>
          <w:gridAfter w:val="1"/>
          <w:wAfter w:w="85" w:type="dxa"/>
        </w:trPr>
        <w:tc>
          <w:tcPr>
            <w:tcW w:w="1250" w:type="dxa"/>
            <w:vMerge/>
            <w:tcBorders>
              <w:left w:val="single" w:sz="4" w:space="0" w:color="auto"/>
              <w:bottom w:val="single" w:sz="4" w:space="0" w:color="auto"/>
              <w:right w:val="single" w:sz="4" w:space="0" w:color="auto"/>
            </w:tcBorders>
            <w:vAlign w:val="center"/>
          </w:tcPr>
          <w:p w:rsidR="00272CA8" w:rsidRDefault="00272CA8">
            <w:pPr>
              <w:widowControl/>
              <w:autoSpaceDE/>
              <w:autoSpaceDN/>
              <w:snapToGrid/>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p>
        </w:tc>
        <w:tc>
          <w:tcPr>
            <w:tcW w:w="1389"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p>
        </w:tc>
        <w:tc>
          <w:tcPr>
            <w:tcW w:w="912"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kern w:val="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autoSpaceDE/>
              <w:autoSpaceDN/>
              <w:snapToGrid/>
              <w:spacing w:line="380" w:lineRule="exact"/>
              <w:ind w:firstLine="0"/>
              <w:jc w:val="center"/>
              <w:rPr>
                <w:rFonts w:eastAsia="仿宋_GB2312"/>
                <w:sz w:val="24"/>
                <w:szCs w:val="24"/>
              </w:rPr>
            </w:pP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农业农村部门</w:t>
            </w: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发送预警信息</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接收预警短信</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农作物受灾</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万亩</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水产养殖受灾</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万亩</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发现险情</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38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38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000000"/>
              <w:right w:val="single" w:sz="4" w:space="0" w:color="auto"/>
            </w:tcBorders>
            <w:vAlign w:val="center"/>
          </w:tcPr>
          <w:p w:rsidR="00272CA8" w:rsidRDefault="00272CA8">
            <w:pPr>
              <w:widowControl/>
              <w:spacing w:line="400" w:lineRule="exact"/>
              <w:ind w:firstLine="0"/>
              <w:jc w:val="center"/>
              <w:rPr>
                <w:rFonts w:eastAsia="仿宋_GB2312"/>
                <w:spacing w:val="-20"/>
                <w:sz w:val="24"/>
                <w:szCs w:val="24"/>
              </w:rPr>
            </w:pPr>
            <w:r>
              <w:rPr>
                <w:rFonts w:eastAsia="仿宋_GB2312" w:hint="eastAsia"/>
                <w:spacing w:val="-20"/>
                <w:sz w:val="24"/>
                <w:szCs w:val="24"/>
              </w:rPr>
              <w:t>文体广电和旅游部门</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关闭旅游景区</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000000"/>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疏导游客</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000000"/>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应急管理部门</w:t>
            </w: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发送预警信息</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接收预警短信</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落实救援队伍</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支</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落实救援人员</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人</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出动救援人数</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协调救援社会力量</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落实救援设备</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台</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出动救援设备</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台次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5</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转移安置、救助</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人</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r>
              <w:rPr>
                <w:rFonts w:eastAsia="仿宋_GB2312" w:hint="eastAsia"/>
                <w:sz w:val="24"/>
                <w:szCs w:val="24"/>
              </w:rPr>
              <w:t xml:space="preserve">　</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水文部门</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发送预警信息</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接收预警短信</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3</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投入巡测组</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支，人次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4</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水文监测断面</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消防大队</w:t>
            </w: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风雨警情</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起</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起</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设置抢险突击队</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个</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抢险突击队总人数</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个</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出动抢险人员</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人次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val="restart"/>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供电部门</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1</w:t>
            </w:r>
          </w:p>
        </w:tc>
        <w:tc>
          <w:tcPr>
            <w:tcW w:w="4045" w:type="dxa"/>
            <w:tcBorders>
              <w:top w:val="nil"/>
              <w:left w:val="nil"/>
              <w:bottom w:val="single" w:sz="4" w:space="0" w:color="auto"/>
              <w:right w:val="single" w:sz="4" w:space="0" w:color="auto"/>
            </w:tcBorders>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加固、拆除输变配电设施周边设施</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处</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val="restart"/>
            <w:tcBorders>
              <w:top w:val="nil"/>
              <w:left w:val="single" w:sz="4" w:space="0" w:color="auto"/>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2</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停电电路</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已处置</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条</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rPr>
          <w:gridAfter w:val="1"/>
          <w:wAfter w:w="85" w:type="dxa"/>
        </w:trPr>
        <w:tc>
          <w:tcPr>
            <w:tcW w:w="1250" w:type="dxa"/>
            <w:vMerge/>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left"/>
              <w:rPr>
                <w:rFonts w:eastAsia="仿宋_GB2312"/>
                <w:sz w:val="24"/>
                <w:szCs w:val="24"/>
              </w:rPr>
            </w:pP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hint="eastAsia"/>
                <w:sz w:val="24"/>
                <w:szCs w:val="24"/>
              </w:rPr>
              <w:t xml:space="preserve">　</w:t>
            </w:r>
          </w:p>
        </w:tc>
      </w:tr>
      <w:tr w:rsidR="00272CA8">
        <w:tc>
          <w:tcPr>
            <w:tcW w:w="9174" w:type="dxa"/>
            <w:gridSpan w:val="7"/>
            <w:tcBorders>
              <w:top w:val="single" w:sz="4" w:space="0" w:color="auto"/>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center"/>
              <w:rPr>
                <w:rFonts w:eastAsia="仿宋_GB2312"/>
                <w:b/>
                <w:bCs/>
                <w:sz w:val="24"/>
                <w:szCs w:val="24"/>
              </w:rPr>
            </w:pPr>
            <w:r>
              <w:rPr>
                <w:rFonts w:eastAsia="仿宋_GB2312" w:hint="eastAsia"/>
                <w:b/>
                <w:bCs/>
                <w:sz w:val="24"/>
                <w:szCs w:val="24"/>
              </w:rPr>
              <w:t>其他单位可结合部门应急行动情况添加项目</w:t>
            </w:r>
          </w:p>
        </w:tc>
      </w:tr>
      <w:tr w:rsidR="00272CA8">
        <w:trPr>
          <w:gridAfter w:val="1"/>
          <w:wAfter w:w="85" w:type="dxa"/>
        </w:trPr>
        <w:tc>
          <w:tcPr>
            <w:tcW w:w="1250" w:type="dxa"/>
            <w:tcBorders>
              <w:top w:val="nil"/>
              <w:left w:val="single" w:sz="4" w:space="0" w:color="auto"/>
              <w:bottom w:val="single" w:sz="4" w:space="0" w:color="auto"/>
              <w:right w:val="single" w:sz="4" w:space="0" w:color="auto"/>
            </w:tcBorders>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717"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4045"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1389"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912"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c>
          <w:tcPr>
            <w:tcW w:w="776" w:type="dxa"/>
            <w:tcBorders>
              <w:top w:val="nil"/>
              <w:left w:val="nil"/>
              <w:bottom w:val="single" w:sz="4" w:space="0" w:color="auto"/>
              <w:right w:val="single" w:sz="4" w:space="0" w:color="auto"/>
            </w:tcBorders>
            <w:noWrap/>
            <w:vAlign w:val="center"/>
          </w:tcPr>
          <w:p w:rsidR="00272CA8" w:rsidRDefault="00272CA8">
            <w:pPr>
              <w:widowControl/>
              <w:spacing w:line="400" w:lineRule="exact"/>
              <w:ind w:firstLine="0"/>
              <w:jc w:val="center"/>
              <w:rPr>
                <w:rFonts w:eastAsia="仿宋_GB2312"/>
                <w:sz w:val="24"/>
                <w:szCs w:val="24"/>
              </w:rPr>
            </w:pPr>
            <w:r>
              <w:rPr>
                <w:rFonts w:eastAsia="仿宋_GB2312"/>
                <w:sz w:val="24"/>
                <w:szCs w:val="24"/>
              </w:rPr>
              <w:t>……</w:t>
            </w:r>
          </w:p>
        </w:tc>
      </w:tr>
    </w:tbl>
    <w:p w:rsidR="00272CA8" w:rsidRDefault="00272CA8">
      <w:pPr>
        <w:spacing w:line="20" w:lineRule="exact"/>
        <w:ind w:firstLine="0"/>
        <w:rPr>
          <w:rFonts w:eastAsia="宋体"/>
          <w:szCs w:val="32"/>
        </w:rPr>
      </w:pPr>
      <w:bookmarkStart w:id="123" w:name="_GoBack"/>
      <w:bookmarkEnd w:id="123"/>
    </w:p>
    <w:sectPr w:rsidR="00272CA8" w:rsidSect="0098410E">
      <w:headerReference w:type="default" r:id="rId6"/>
      <w:footerReference w:type="default" r:id="rId7"/>
      <w:pgSz w:w="11906" w:h="16838"/>
      <w:pgMar w:top="2098" w:right="1531" w:bottom="1984" w:left="1531" w:header="851" w:footer="1361" w:gutter="0"/>
      <w:pgNumType w:fmt="numberInDash"/>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CA8" w:rsidRDefault="00272CA8">
      <w:pPr>
        <w:spacing w:line="240" w:lineRule="auto"/>
      </w:pPr>
      <w:r>
        <w:separator/>
      </w:r>
    </w:p>
  </w:endnote>
  <w:endnote w:type="continuationSeparator" w:id="0">
    <w:p w:rsidR="00272CA8" w:rsidRDefault="00272C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A8" w:rsidRDefault="00272CA8">
    <w:pPr>
      <w:pStyle w:val="Footer"/>
    </w:pPr>
    <w:r>
      <w:rPr>
        <w:noProof/>
      </w:rPr>
      <w:pict>
        <v:shapetype id="_x0000_t202" coordsize="21600,21600" o:spt="202" path="m,l,21600r21600,l21600,xe">
          <v:stroke joinstyle="miter"/>
          <v:path gradientshapeok="t" o:connecttype="rect"/>
        </v:shapetype>
        <v:shape id="_x0000_s2049" type="#_x0000_t202" style="position:absolute;left:0;text-align:left;margin-left:376.7pt;margin-top:-.8pt;width:2in;height:2in;z-index:251660288;mso-wrap-style:none;mso-position-horizontal-relative:margin" filled="f" stroked="f" strokeweight=".5pt">
          <v:textbox style="mso-fit-shape-to-text:t" inset="0,0,0,0">
            <w:txbxContent>
              <w:p w:rsidR="00272CA8" w:rsidRDefault="00272CA8">
                <w:pPr>
                  <w:pStyle w:val="Footer"/>
                  <w:rPr>
                    <w:rFonts w:ascii="宋体" w:eastAsia="宋体" w:hAnsi="宋体" w:cs="宋体"/>
                  </w:rPr>
                </w:pPr>
                <w:r>
                  <w:rPr>
                    <w:rFonts w:ascii="宋体" w:eastAsia="宋体" w:hAnsi="宋体" w:cs="宋体"/>
                  </w:rPr>
                  <w:fldChar w:fldCharType="begin"/>
                </w:r>
                <w:r>
                  <w:rPr>
                    <w:rFonts w:ascii="宋体" w:eastAsia="宋体" w:hAnsi="宋体" w:cs="宋体"/>
                  </w:rPr>
                  <w:instrText xml:space="preserve"> PAGE  \* MERGEFORMAT </w:instrText>
                </w:r>
                <w:r>
                  <w:rPr>
                    <w:rFonts w:ascii="宋体" w:eastAsia="宋体" w:hAnsi="宋体" w:cs="宋体"/>
                  </w:rPr>
                  <w:fldChar w:fldCharType="separate"/>
                </w:r>
                <w:r>
                  <w:rPr>
                    <w:rFonts w:ascii="宋体" w:eastAsia="宋体" w:hAnsi="宋体" w:cs="宋体"/>
                    <w:noProof/>
                  </w:rPr>
                  <w:t>- 1 -</w:t>
                </w:r>
                <w:r>
                  <w:rPr>
                    <w:rFonts w:ascii="宋体" w:eastAsia="宋体" w:hAnsi="宋体" w:cs="宋体"/>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CA8" w:rsidRDefault="00272CA8">
      <w:pPr>
        <w:spacing w:line="240" w:lineRule="auto"/>
      </w:pPr>
      <w:r>
        <w:separator/>
      </w:r>
    </w:p>
  </w:footnote>
  <w:footnote w:type="continuationSeparator" w:id="0">
    <w:p w:rsidR="00272CA8" w:rsidRDefault="00272C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A8" w:rsidRDefault="00272CA8">
    <w:pPr>
      <w:ind w:firstLine="0"/>
      <w:jc w:val="center"/>
      <w:rPr>
        <w:rFonts w:ascii="仿宋" w:eastAsia="仿宋" w:hAnsi="仿宋"/>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evenAndOddHeaders/>
  <w:drawingGridVerticalSpacing w:val="220"/>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574168"/>
    <w:rsid w:val="00236EE8"/>
    <w:rsid w:val="00272CA8"/>
    <w:rsid w:val="00495980"/>
    <w:rsid w:val="004D36D2"/>
    <w:rsid w:val="005A6F72"/>
    <w:rsid w:val="006A0805"/>
    <w:rsid w:val="00856FFC"/>
    <w:rsid w:val="00934A3D"/>
    <w:rsid w:val="0098410E"/>
    <w:rsid w:val="00C5292B"/>
    <w:rsid w:val="00C57030"/>
    <w:rsid w:val="00F74D34"/>
    <w:rsid w:val="00FB04F8"/>
    <w:rsid w:val="01113C88"/>
    <w:rsid w:val="011A3423"/>
    <w:rsid w:val="01274B9D"/>
    <w:rsid w:val="012F66DA"/>
    <w:rsid w:val="015B66C5"/>
    <w:rsid w:val="01A44BA8"/>
    <w:rsid w:val="01C53007"/>
    <w:rsid w:val="021053D0"/>
    <w:rsid w:val="02655AA3"/>
    <w:rsid w:val="02A655BB"/>
    <w:rsid w:val="02C544BF"/>
    <w:rsid w:val="02C603FB"/>
    <w:rsid w:val="0307790C"/>
    <w:rsid w:val="0314206D"/>
    <w:rsid w:val="04125442"/>
    <w:rsid w:val="041471CE"/>
    <w:rsid w:val="04412D91"/>
    <w:rsid w:val="044E4FB9"/>
    <w:rsid w:val="04747018"/>
    <w:rsid w:val="048B4A8D"/>
    <w:rsid w:val="048E00FE"/>
    <w:rsid w:val="04BA30FE"/>
    <w:rsid w:val="04E0786F"/>
    <w:rsid w:val="054C7509"/>
    <w:rsid w:val="0566479D"/>
    <w:rsid w:val="05870644"/>
    <w:rsid w:val="05D83740"/>
    <w:rsid w:val="06463AF1"/>
    <w:rsid w:val="06545717"/>
    <w:rsid w:val="06755707"/>
    <w:rsid w:val="071D2CF3"/>
    <w:rsid w:val="073C20EF"/>
    <w:rsid w:val="074B217E"/>
    <w:rsid w:val="077A1E4F"/>
    <w:rsid w:val="077A4C68"/>
    <w:rsid w:val="07BF1298"/>
    <w:rsid w:val="07EA7F21"/>
    <w:rsid w:val="07FA086A"/>
    <w:rsid w:val="08223D14"/>
    <w:rsid w:val="0838017B"/>
    <w:rsid w:val="084213A6"/>
    <w:rsid w:val="08675E86"/>
    <w:rsid w:val="086F26A3"/>
    <w:rsid w:val="08DF6E9B"/>
    <w:rsid w:val="08E73D0D"/>
    <w:rsid w:val="08F14D3F"/>
    <w:rsid w:val="08F843DA"/>
    <w:rsid w:val="09182BA0"/>
    <w:rsid w:val="092D4FB6"/>
    <w:rsid w:val="09355661"/>
    <w:rsid w:val="09422A6B"/>
    <w:rsid w:val="09466E76"/>
    <w:rsid w:val="0983568D"/>
    <w:rsid w:val="099314A0"/>
    <w:rsid w:val="09A97A77"/>
    <w:rsid w:val="09EE1E61"/>
    <w:rsid w:val="09EF5B53"/>
    <w:rsid w:val="0A0B43AB"/>
    <w:rsid w:val="0A7A42FC"/>
    <w:rsid w:val="0A867583"/>
    <w:rsid w:val="0AA71D2B"/>
    <w:rsid w:val="0AB34B4B"/>
    <w:rsid w:val="0ACF583D"/>
    <w:rsid w:val="0AD31B40"/>
    <w:rsid w:val="0AD84804"/>
    <w:rsid w:val="0ADC6771"/>
    <w:rsid w:val="0B09522B"/>
    <w:rsid w:val="0B340871"/>
    <w:rsid w:val="0B3815AC"/>
    <w:rsid w:val="0B4A3C84"/>
    <w:rsid w:val="0B551C4A"/>
    <w:rsid w:val="0B59705A"/>
    <w:rsid w:val="0B705CA6"/>
    <w:rsid w:val="0B8471AC"/>
    <w:rsid w:val="0BF70ECD"/>
    <w:rsid w:val="0C82359E"/>
    <w:rsid w:val="0C8C0266"/>
    <w:rsid w:val="0CB11695"/>
    <w:rsid w:val="0CB6536C"/>
    <w:rsid w:val="0CB8058F"/>
    <w:rsid w:val="0CC6163F"/>
    <w:rsid w:val="0CDF1DC2"/>
    <w:rsid w:val="0D617331"/>
    <w:rsid w:val="0DEE77B6"/>
    <w:rsid w:val="0E334423"/>
    <w:rsid w:val="0E473457"/>
    <w:rsid w:val="0E5128EF"/>
    <w:rsid w:val="0E740D39"/>
    <w:rsid w:val="0E7F48E9"/>
    <w:rsid w:val="0EB35AA5"/>
    <w:rsid w:val="0EC81200"/>
    <w:rsid w:val="0EE60354"/>
    <w:rsid w:val="0F2E54AB"/>
    <w:rsid w:val="0F3D6D2A"/>
    <w:rsid w:val="0F424A1E"/>
    <w:rsid w:val="0FE40863"/>
    <w:rsid w:val="0FF61185"/>
    <w:rsid w:val="1016153D"/>
    <w:rsid w:val="101A6F90"/>
    <w:rsid w:val="103928C7"/>
    <w:rsid w:val="104650AB"/>
    <w:rsid w:val="105B506D"/>
    <w:rsid w:val="106514B9"/>
    <w:rsid w:val="108272C4"/>
    <w:rsid w:val="1094690F"/>
    <w:rsid w:val="110B158B"/>
    <w:rsid w:val="11304A21"/>
    <w:rsid w:val="113317C9"/>
    <w:rsid w:val="11410588"/>
    <w:rsid w:val="11B97748"/>
    <w:rsid w:val="11C307E0"/>
    <w:rsid w:val="124D01DA"/>
    <w:rsid w:val="1284347F"/>
    <w:rsid w:val="128502C4"/>
    <w:rsid w:val="129D372E"/>
    <w:rsid w:val="12C8083C"/>
    <w:rsid w:val="12E24A7F"/>
    <w:rsid w:val="12FA67CD"/>
    <w:rsid w:val="134E260F"/>
    <w:rsid w:val="136C1C4B"/>
    <w:rsid w:val="138443AE"/>
    <w:rsid w:val="138546C0"/>
    <w:rsid w:val="13961716"/>
    <w:rsid w:val="13A7637B"/>
    <w:rsid w:val="13D95BA9"/>
    <w:rsid w:val="13F334D4"/>
    <w:rsid w:val="14026D4C"/>
    <w:rsid w:val="140B2116"/>
    <w:rsid w:val="14206D83"/>
    <w:rsid w:val="14224C14"/>
    <w:rsid w:val="143577A7"/>
    <w:rsid w:val="14562073"/>
    <w:rsid w:val="145F02C0"/>
    <w:rsid w:val="14823DBB"/>
    <w:rsid w:val="14E53E39"/>
    <w:rsid w:val="14F11002"/>
    <w:rsid w:val="14F434BF"/>
    <w:rsid w:val="151009CD"/>
    <w:rsid w:val="1545252D"/>
    <w:rsid w:val="159352C4"/>
    <w:rsid w:val="159904D4"/>
    <w:rsid w:val="15A115BA"/>
    <w:rsid w:val="15C57F93"/>
    <w:rsid w:val="15E84547"/>
    <w:rsid w:val="15F8245A"/>
    <w:rsid w:val="1611422A"/>
    <w:rsid w:val="16345A56"/>
    <w:rsid w:val="169F2543"/>
    <w:rsid w:val="16B420E6"/>
    <w:rsid w:val="16BA4CDC"/>
    <w:rsid w:val="16CE6BEA"/>
    <w:rsid w:val="170F21F5"/>
    <w:rsid w:val="171C2E11"/>
    <w:rsid w:val="17352FA3"/>
    <w:rsid w:val="177C0585"/>
    <w:rsid w:val="1798747D"/>
    <w:rsid w:val="17A53F9A"/>
    <w:rsid w:val="17F73CCE"/>
    <w:rsid w:val="18294F65"/>
    <w:rsid w:val="18587B7A"/>
    <w:rsid w:val="18690F2D"/>
    <w:rsid w:val="18B42620"/>
    <w:rsid w:val="18B94FB8"/>
    <w:rsid w:val="18D32293"/>
    <w:rsid w:val="18DF7295"/>
    <w:rsid w:val="19264F19"/>
    <w:rsid w:val="19414889"/>
    <w:rsid w:val="196A16B6"/>
    <w:rsid w:val="19A27C77"/>
    <w:rsid w:val="19A9058D"/>
    <w:rsid w:val="19AA768D"/>
    <w:rsid w:val="1A1B5E16"/>
    <w:rsid w:val="1A2732AA"/>
    <w:rsid w:val="1A677EC9"/>
    <w:rsid w:val="1AF01CFE"/>
    <w:rsid w:val="1B014ED1"/>
    <w:rsid w:val="1B07407F"/>
    <w:rsid w:val="1B2258ED"/>
    <w:rsid w:val="1B253D8A"/>
    <w:rsid w:val="1B320C01"/>
    <w:rsid w:val="1B343E7E"/>
    <w:rsid w:val="1B827DB7"/>
    <w:rsid w:val="1BB52167"/>
    <w:rsid w:val="1BBF5FEA"/>
    <w:rsid w:val="1BEC5FA2"/>
    <w:rsid w:val="1C3405C3"/>
    <w:rsid w:val="1C403582"/>
    <w:rsid w:val="1C4A3C98"/>
    <w:rsid w:val="1C7C5B2A"/>
    <w:rsid w:val="1CA44A28"/>
    <w:rsid w:val="1CF03EA3"/>
    <w:rsid w:val="1D1C2883"/>
    <w:rsid w:val="1D492FCE"/>
    <w:rsid w:val="1D7343EB"/>
    <w:rsid w:val="1DA3161A"/>
    <w:rsid w:val="1DA53526"/>
    <w:rsid w:val="1DD91A48"/>
    <w:rsid w:val="1DEF2A7C"/>
    <w:rsid w:val="1E025AC6"/>
    <w:rsid w:val="1E0E3F7A"/>
    <w:rsid w:val="1E321FDD"/>
    <w:rsid w:val="1E601C0A"/>
    <w:rsid w:val="1E714B28"/>
    <w:rsid w:val="1ED84DE6"/>
    <w:rsid w:val="1F1A24EE"/>
    <w:rsid w:val="1F2C1B3A"/>
    <w:rsid w:val="1F4F7D28"/>
    <w:rsid w:val="1F760279"/>
    <w:rsid w:val="1FCE2293"/>
    <w:rsid w:val="1FF90BCC"/>
    <w:rsid w:val="201126BA"/>
    <w:rsid w:val="20143577"/>
    <w:rsid w:val="201870AA"/>
    <w:rsid w:val="20301518"/>
    <w:rsid w:val="2052104F"/>
    <w:rsid w:val="205C777A"/>
    <w:rsid w:val="20731EBA"/>
    <w:rsid w:val="207C495C"/>
    <w:rsid w:val="20985A4D"/>
    <w:rsid w:val="20B3094C"/>
    <w:rsid w:val="211037AC"/>
    <w:rsid w:val="2126449C"/>
    <w:rsid w:val="212A1A13"/>
    <w:rsid w:val="217530FE"/>
    <w:rsid w:val="21C15170"/>
    <w:rsid w:val="21CA499E"/>
    <w:rsid w:val="21D65A39"/>
    <w:rsid w:val="220145C3"/>
    <w:rsid w:val="222A1B27"/>
    <w:rsid w:val="22604369"/>
    <w:rsid w:val="22755620"/>
    <w:rsid w:val="22E94A7D"/>
    <w:rsid w:val="23476D9D"/>
    <w:rsid w:val="23582B61"/>
    <w:rsid w:val="23621745"/>
    <w:rsid w:val="237F4BB3"/>
    <w:rsid w:val="238B6001"/>
    <w:rsid w:val="23A20172"/>
    <w:rsid w:val="23D07D38"/>
    <w:rsid w:val="249A6982"/>
    <w:rsid w:val="24C51B26"/>
    <w:rsid w:val="24D17600"/>
    <w:rsid w:val="25207C96"/>
    <w:rsid w:val="252F6B0B"/>
    <w:rsid w:val="25D14209"/>
    <w:rsid w:val="25FA4687"/>
    <w:rsid w:val="26031C56"/>
    <w:rsid w:val="26123575"/>
    <w:rsid w:val="26362402"/>
    <w:rsid w:val="26392427"/>
    <w:rsid w:val="26413011"/>
    <w:rsid w:val="26620CC3"/>
    <w:rsid w:val="26963C8E"/>
    <w:rsid w:val="269A78C1"/>
    <w:rsid w:val="26A6627B"/>
    <w:rsid w:val="26BD5BC9"/>
    <w:rsid w:val="26D94AB8"/>
    <w:rsid w:val="26E95AF3"/>
    <w:rsid w:val="26FB66B3"/>
    <w:rsid w:val="27007222"/>
    <w:rsid w:val="273A1CA3"/>
    <w:rsid w:val="27454AC7"/>
    <w:rsid w:val="276771EC"/>
    <w:rsid w:val="279C1FAE"/>
    <w:rsid w:val="27BB4B85"/>
    <w:rsid w:val="27E03FB9"/>
    <w:rsid w:val="27FB7CF7"/>
    <w:rsid w:val="27FF5526"/>
    <w:rsid w:val="28083BA0"/>
    <w:rsid w:val="28137380"/>
    <w:rsid w:val="2823582E"/>
    <w:rsid w:val="282C3C75"/>
    <w:rsid w:val="284D285A"/>
    <w:rsid w:val="288E5B70"/>
    <w:rsid w:val="28EB1B74"/>
    <w:rsid w:val="28EC58A7"/>
    <w:rsid w:val="28F96335"/>
    <w:rsid w:val="291C5847"/>
    <w:rsid w:val="293324CC"/>
    <w:rsid w:val="29574168"/>
    <w:rsid w:val="29964E33"/>
    <w:rsid w:val="29CE699D"/>
    <w:rsid w:val="2A6710C7"/>
    <w:rsid w:val="2A787FFD"/>
    <w:rsid w:val="2AB83B2B"/>
    <w:rsid w:val="2AE368EE"/>
    <w:rsid w:val="2B1256CB"/>
    <w:rsid w:val="2B620AFA"/>
    <w:rsid w:val="2B6C17C0"/>
    <w:rsid w:val="2B8E7A74"/>
    <w:rsid w:val="2BDE3B65"/>
    <w:rsid w:val="2C5B6594"/>
    <w:rsid w:val="2C781C6B"/>
    <w:rsid w:val="2C8A57FD"/>
    <w:rsid w:val="2CF54EDF"/>
    <w:rsid w:val="2D04560D"/>
    <w:rsid w:val="2D5F5EA5"/>
    <w:rsid w:val="2DAE4DFA"/>
    <w:rsid w:val="2DE176F6"/>
    <w:rsid w:val="2E4C4288"/>
    <w:rsid w:val="2E56399D"/>
    <w:rsid w:val="2E794ABA"/>
    <w:rsid w:val="2E9B763B"/>
    <w:rsid w:val="2EA82385"/>
    <w:rsid w:val="2ED01ECD"/>
    <w:rsid w:val="2ED07258"/>
    <w:rsid w:val="2EDD42D1"/>
    <w:rsid w:val="2F264739"/>
    <w:rsid w:val="2F287F1F"/>
    <w:rsid w:val="2F71637A"/>
    <w:rsid w:val="2F7A50B9"/>
    <w:rsid w:val="2F7F32E8"/>
    <w:rsid w:val="2FF636A1"/>
    <w:rsid w:val="2FFC2092"/>
    <w:rsid w:val="30093092"/>
    <w:rsid w:val="3024052A"/>
    <w:rsid w:val="302F464A"/>
    <w:rsid w:val="305543C4"/>
    <w:rsid w:val="308048E7"/>
    <w:rsid w:val="308D7B61"/>
    <w:rsid w:val="30AB4326"/>
    <w:rsid w:val="3106660F"/>
    <w:rsid w:val="311B495B"/>
    <w:rsid w:val="313B144B"/>
    <w:rsid w:val="317C0197"/>
    <w:rsid w:val="31A46248"/>
    <w:rsid w:val="31B23950"/>
    <w:rsid w:val="31E96133"/>
    <w:rsid w:val="31F65BC2"/>
    <w:rsid w:val="323F3917"/>
    <w:rsid w:val="328B7D97"/>
    <w:rsid w:val="32B25860"/>
    <w:rsid w:val="32BF5D23"/>
    <w:rsid w:val="330345AD"/>
    <w:rsid w:val="3354431F"/>
    <w:rsid w:val="336A0343"/>
    <w:rsid w:val="338E13DD"/>
    <w:rsid w:val="33900D17"/>
    <w:rsid w:val="339D43FB"/>
    <w:rsid w:val="33BD3593"/>
    <w:rsid w:val="33C03AC8"/>
    <w:rsid w:val="33E506DA"/>
    <w:rsid w:val="341A6319"/>
    <w:rsid w:val="34273669"/>
    <w:rsid w:val="345E765A"/>
    <w:rsid w:val="34872710"/>
    <w:rsid w:val="34EF59F1"/>
    <w:rsid w:val="35066447"/>
    <w:rsid w:val="350A4F88"/>
    <w:rsid w:val="35295381"/>
    <w:rsid w:val="3542603A"/>
    <w:rsid w:val="356F1381"/>
    <w:rsid w:val="35902692"/>
    <w:rsid w:val="35AB1F3A"/>
    <w:rsid w:val="35E46EB5"/>
    <w:rsid w:val="36386428"/>
    <w:rsid w:val="3680664E"/>
    <w:rsid w:val="36901F84"/>
    <w:rsid w:val="3692695F"/>
    <w:rsid w:val="36D40AB1"/>
    <w:rsid w:val="36FD62C7"/>
    <w:rsid w:val="37454540"/>
    <w:rsid w:val="37601AE7"/>
    <w:rsid w:val="37F721A7"/>
    <w:rsid w:val="3802728C"/>
    <w:rsid w:val="380530C8"/>
    <w:rsid w:val="38246905"/>
    <w:rsid w:val="385D19CD"/>
    <w:rsid w:val="38631B10"/>
    <w:rsid w:val="386753C5"/>
    <w:rsid w:val="389F7A66"/>
    <w:rsid w:val="38A17D0D"/>
    <w:rsid w:val="38D828AF"/>
    <w:rsid w:val="39365C8A"/>
    <w:rsid w:val="39545002"/>
    <w:rsid w:val="39716141"/>
    <w:rsid w:val="39803328"/>
    <w:rsid w:val="39A95E71"/>
    <w:rsid w:val="39B03641"/>
    <w:rsid w:val="39E93E91"/>
    <w:rsid w:val="3A134030"/>
    <w:rsid w:val="3A3247C8"/>
    <w:rsid w:val="3A4B5C4D"/>
    <w:rsid w:val="3A731B6D"/>
    <w:rsid w:val="3A7A3BF8"/>
    <w:rsid w:val="3AAD3837"/>
    <w:rsid w:val="3ABB00FC"/>
    <w:rsid w:val="3AC43233"/>
    <w:rsid w:val="3AEF6E8C"/>
    <w:rsid w:val="3B414BBE"/>
    <w:rsid w:val="3B9B53B4"/>
    <w:rsid w:val="3BE0390C"/>
    <w:rsid w:val="3BF532F6"/>
    <w:rsid w:val="3C802C96"/>
    <w:rsid w:val="3C8E416C"/>
    <w:rsid w:val="3C9D1CB0"/>
    <w:rsid w:val="3CC06BC4"/>
    <w:rsid w:val="3CDB32A2"/>
    <w:rsid w:val="3D0059B5"/>
    <w:rsid w:val="3D1A5B46"/>
    <w:rsid w:val="3D637935"/>
    <w:rsid w:val="3D86083C"/>
    <w:rsid w:val="3DBA3694"/>
    <w:rsid w:val="3DC86694"/>
    <w:rsid w:val="3DD35369"/>
    <w:rsid w:val="3DE74565"/>
    <w:rsid w:val="3DF06221"/>
    <w:rsid w:val="3E0A10E7"/>
    <w:rsid w:val="3E3F78E0"/>
    <w:rsid w:val="3E727CD0"/>
    <w:rsid w:val="3EA2171B"/>
    <w:rsid w:val="3EA635A7"/>
    <w:rsid w:val="3EC26428"/>
    <w:rsid w:val="3ED12899"/>
    <w:rsid w:val="3EE03508"/>
    <w:rsid w:val="3F145335"/>
    <w:rsid w:val="3F221C08"/>
    <w:rsid w:val="3F2F5CA6"/>
    <w:rsid w:val="3F44216E"/>
    <w:rsid w:val="3F465544"/>
    <w:rsid w:val="3F466E75"/>
    <w:rsid w:val="3F684447"/>
    <w:rsid w:val="3F884D08"/>
    <w:rsid w:val="3F9556ED"/>
    <w:rsid w:val="3FB81EED"/>
    <w:rsid w:val="401A642F"/>
    <w:rsid w:val="402E4389"/>
    <w:rsid w:val="402F7FDD"/>
    <w:rsid w:val="412275E8"/>
    <w:rsid w:val="41356D45"/>
    <w:rsid w:val="41475987"/>
    <w:rsid w:val="41480D84"/>
    <w:rsid w:val="41593BB4"/>
    <w:rsid w:val="41865A58"/>
    <w:rsid w:val="41897C4A"/>
    <w:rsid w:val="41D218CC"/>
    <w:rsid w:val="41E55052"/>
    <w:rsid w:val="424F4A6A"/>
    <w:rsid w:val="42761712"/>
    <w:rsid w:val="42A74A51"/>
    <w:rsid w:val="42FE5345"/>
    <w:rsid w:val="43030EA0"/>
    <w:rsid w:val="43285925"/>
    <w:rsid w:val="432B201E"/>
    <w:rsid w:val="4353778B"/>
    <w:rsid w:val="438F11B3"/>
    <w:rsid w:val="43CF22EB"/>
    <w:rsid w:val="440242BC"/>
    <w:rsid w:val="44077C2D"/>
    <w:rsid w:val="451B50B6"/>
    <w:rsid w:val="452A1D36"/>
    <w:rsid w:val="457E2906"/>
    <w:rsid w:val="459F500D"/>
    <w:rsid w:val="45A3271F"/>
    <w:rsid w:val="45BB099D"/>
    <w:rsid w:val="45EE4A00"/>
    <w:rsid w:val="46244655"/>
    <w:rsid w:val="46552BDD"/>
    <w:rsid w:val="46862C58"/>
    <w:rsid w:val="468C4850"/>
    <w:rsid w:val="46CC3AAF"/>
    <w:rsid w:val="4708686C"/>
    <w:rsid w:val="47155A9A"/>
    <w:rsid w:val="48641CF5"/>
    <w:rsid w:val="488171F8"/>
    <w:rsid w:val="48931E31"/>
    <w:rsid w:val="48A84DCA"/>
    <w:rsid w:val="48AA01AC"/>
    <w:rsid w:val="48E34A33"/>
    <w:rsid w:val="48F607F1"/>
    <w:rsid w:val="490617DF"/>
    <w:rsid w:val="4923610A"/>
    <w:rsid w:val="49330EBE"/>
    <w:rsid w:val="49354423"/>
    <w:rsid w:val="495962FC"/>
    <w:rsid w:val="496254F0"/>
    <w:rsid w:val="49E603C7"/>
    <w:rsid w:val="4A0201C9"/>
    <w:rsid w:val="4A2C08DD"/>
    <w:rsid w:val="4A687E4A"/>
    <w:rsid w:val="4AAB32E7"/>
    <w:rsid w:val="4AC7211E"/>
    <w:rsid w:val="4AC7740D"/>
    <w:rsid w:val="4AEC2882"/>
    <w:rsid w:val="4AF033BD"/>
    <w:rsid w:val="4B021ADB"/>
    <w:rsid w:val="4B572816"/>
    <w:rsid w:val="4B603FE6"/>
    <w:rsid w:val="4B670B87"/>
    <w:rsid w:val="4BB66D00"/>
    <w:rsid w:val="4BBC6E8F"/>
    <w:rsid w:val="4BEB2D48"/>
    <w:rsid w:val="4C062B4A"/>
    <w:rsid w:val="4C0F5100"/>
    <w:rsid w:val="4C1F0A9B"/>
    <w:rsid w:val="4C703BCF"/>
    <w:rsid w:val="4C7A380B"/>
    <w:rsid w:val="4C8F6DCB"/>
    <w:rsid w:val="4CE12402"/>
    <w:rsid w:val="4D4E6CD8"/>
    <w:rsid w:val="4DCF6327"/>
    <w:rsid w:val="4DDA2C44"/>
    <w:rsid w:val="4DED47B6"/>
    <w:rsid w:val="4E013F78"/>
    <w:rsid w:val="4E292B9D"/>
    <w:rsid w:val="4E602C2B"/>
    <w:rsid w:val="4E76795F"/>
    <w:rsid w:val="4E8E50C6"/>
    <w:rsid w:val="4EE26355"/>
    <w:rsid w:val="4F181096"/>
    <w:rsid w:val="4F264F73"/>
    <w:rsid w:val="4F9045AD"/>
    <w:rsid w:val="4F946ED1"/>
    <w:rsid w:val="4FCB224C"/>
    <w:rsid w:val="501D4D62"/>
    <w:rsid w:val="50305AB3"/>
    <w:rsid w:val="50313DD1"/>
    <w:rsid w:val="509106B8"/>
    <w:rsid w:val="5092503A"/>
    <w:rsid w:val="50A93264"/>
    <w:rsid w:val="510B1716"/>
    <w:rsid w:val="510C4B87"/>
    <w:rsid w:val="51123EBC"/>
    <w:rsid w:val="51206A2F"/>
    <w:rsid w:val="51722070"/>
    <w:rsid w:val="519A191E"/>
    <w:rsid w:val="51A1393A"/>
    <w:rsid w:val="5217513F"/>
    <w:rsid w:val="52194D55"/>
    <w:rsid w:val="52252E8E"/>
    <w:rsid w:val="52291CD0"/>
    <w:rsid w:val="523611E5"/>
    <w:rsid w:val="52364B3C"/>
    <w:rsid w:val="524C7CD1"/>
    <w:rsid w:val="52746669"/>
    <w:rsid w:val="52A219D1"/>
    <w:rsid w:val="52BC37CC"/>
    <w:rsid w:val="5303206C"/>
    <w:rsid w:val="532B72E4"/>
    <w:rsid w:val="53343B10"/>
    <w:rsid w:val="533D5261"/>
    <w:rsid w:val="53471501"/>
    <w:rsid w:val="53631408"/>
    <w:rsid w:val="53761AFC"/>
    <w:rsid w:val="53AB7159"/>
    <w:rsid w:val="53CB02C4"/>
    <w:rsid w:val="53ED4014"/>
    <w:rsid w:val="54181693"/>
    <w:rsid w:val="54454A69"/>
    <w:rsid w:val="54472B88"/>
    <w:rsid w:val="548B718E"/>
    <w:rsid w:val="549547DA"/>
    <w:rsid w:val="54FA1637"/>
    <w:rsid w:val="54FF0ED5"/>
    <w:rsid w:val="555655A0"/>
    <w:rsid w:val="556272A8"/>
    <w:rsid w:val="55A95075"/>
    <w:rsid w:val="55CC72C4"/>
    <w:rsid w:val="55EA6062"/>
    <w:rsid w:val="562B409F"/>
    <w:rsid w:val="56422BC7"/>
    <w:rsid w:val="566F4AC5"/>
    <w:rsid w:val="568856A9"/>
    <w:rsid w:val="569139A5"/>
    <w:rsid w:val="56D00060"/>
    <w:rsid w:val="56FC6AC6"/>
    <w:rsid w:val="57005E8B"/>
    <w:rsid w:val="57653B46"/>
    <w:rsid w:val="576A4850"/>
    <w:rsid w:val="578738D8"/>
    <w:rsid w:val="57C01204"/>
    <w:rsid w:val="57E63B87"/>
    <w:rsid w:val="57E776A7"/>
    <w:rsid w:val="57E779B9"/>
    <w:rsid w:val="57F81663"/>
    <w:rsid w:val="58223462"/>
    <w:rsid w:val="58763B57"/>
    <w:rsid w:val="58DC7020"/>
    <w:rsid w:val="59846DC0"/>
    <w:rsid w:val="59A2492E"/>
    <w:rsid w:val="59D80378"/>
    <w:rsid w:val="59FE694E"/>
    <w:rsid w:val="5A031981"/>
    <w:rsid w:val="5A10629A"/>
    <w:rsid w:val="5A134A2B"/>
    <w:rsid w:val="5A1E3FAF"/>
    <w:rsid w:val="5A214E48"/>
    <w:rsid w:val="5A271942"/>
    <w:rsid w:val="5A291E0A"/>
    <w:rsid w:val="5A48570A"/>
    <w:rsid w:val="5AAC49B5"/>
    <w:rsid w:val="5ABF7BE6"/>
    <w:rsid w:val="5ADE3DD3"/>
    <w:rsid w:val="5AF001DF"/>
    <w:rsid w:val="5B107A5B"/>
    <w:rsid w:val="5B21575A"/>
    <w:rsid w:val="5B266FD4"/>
    <w:rsid w:val="5B8E040A"/>
    <w:rsid w:val="5BBB5798"/>
    <w:rsid w:val="5BBE6DD1"/>
    <w:rsid w:val="5BEF7EBD"/>
    <w:rsid w:val="5C5258C5"/>
    <w:rsid w:val="5C573C11"/>
    <w:rsid w:val="5C7F2B5C"/>
    <w:rsid w:val="5D0460C3"/>
    <w:rsid w:val="5D3C1E3E"/>
    <w:rsid w:val="5D3D7A67"/>
    <w:rsid w:val="5D8E168A"/>
    <w:rsid w:val="5DA258C0"/>
    <w:rsid w:val="5DA32EAE"/>
    <w:rsid w:val="5DAB3160"/>
    <w:rsid w:val="5DCA457F"/>
    <w:rsid w:val="5DD46311"/>
    <w:rsid w:val="5E0C453C"/>
    <w:rsid w:val="5E0F0343"/>
    <w:rsid w:val="5E1B41D7"/>
    <w:rsid w:val="5E31689B"/>
    <w:rsid w:val="5E3C3C51"/>
    <w:rsid w:val="5E5C638D"/>
    <w:rsid w:val="5E7A6A38"/>
    <w:rsid w:val="5E8A6C52"/>
    <w:rsid w:val="5EAD3228"/>
    <w:rsid w:val="5ED02D09"/>
    <w:rsid w:val="5EE954CF"/>
    <w:rsid w:val="5F5873F3"/>
    <w:rsid w:val="5F613CB5"/>
    <w:rsid w:val="5F6F7004"/>
    <w:rsid w:val="5FC12D9B"/>
    <w:rsid w:val="5FD41183"/>
    <w:rsid w:val="5FF53754"/>
    <w:rsid w:val="600D65C5"/>
    <w:rsid w:val="60445B9F"/>
    <w:rsid w:val="60574D54"/>
    <w:rsid w:val="6086456F"/>
    <w:rsid w:val="60955707"/>
    <w:rsid w:val="60CD2954"/>
    <w:rsid w:val="60F94E2C"/>
    <w:rsid w:val="611F545B"/>
    <w:rsid w:val="612C543D"/>
    <w:rsid w:val="61525EA1"/>
    <w:rsid w:val="6173201C"/>
    <w:rsid w:val="61B82BAF"/>
    <w:rsid w:val="61D13D94"/>
    <w:rsid w:val="61ED00E4"/>
    <w:rsid w:val="623E36B1"/>
    <w:rsid w:val="6240008F"/>
    <w:rsid w:val="6243694E"/>
    <w:rsid w:val="62721BCA"/>
    <w:rsid w:val="627562D6"/>
    <w:rsid w:val="62C84B9B"/>
    <w:rsid w:val="630F54F0"/>
    <w:rsid w:val="632E2E59"/>
    <w:rsid w:val="6331454C"/>
    <w:rsid w:val="63493418"/>
    <w:rsid w:val="63977663"/>
    <w:rsid w:val="63AB58D4"/>
    <w:rsid w:val="63CC41E4"/>
    <w:rsid w:val="63E11C1B"/>
    <w:rsid w:val="63EB65EC"/>
    <w:rsid w:val="641C6F39"/>
    <w:rsid w:val="6452696B"/>
    <w:rsid w:val="64562D4D"/>
    <w:rsid w:val="64673048"/>
    <w:rsid w:val="6485478C"/>
    <w:rsid w:val="649F4D5D"/>
    <w:rsid w:val="64B35010"/>
    <w:rsid w:val="64BF5F12"/>
    <w:rsid w:val="64C920DF"/>
    <w:rsid w:val="65200EE7"/>
    <w:rsid w:val="6528292E"/>
    <w:rsid w:val="653A0DD3"/>
    <w:rsid w:val="6541099A"/>
    <w:rsid w:val="65570690"/>
    <w:rsid w:val="655B4477"/>
    <w:rsid w:val="655E471C"/>
    <w:rsid w:val="65700D13"/>
    <w:rsid w:val="65731093"/>
    <w:rsid w:val="65A04B88"/>
    <w:rsid w:val="65A956AF"/>
    <w:rsid w:val="6615784A"/>
    <w:rsid w:val="661A44D6"/>
    <w:rsid w:val="66324FF2"/>
    <w:rsid w:val="666475A6"/>
    <w:rsid w:val="66A60DD2"/>
    <w:rsid w:val="66AC1434"/>
    <w:rsid w:val="66CA6A26"/>
    <w:rsid w:val="66D06DD5"/>
    <w:rsid w:val="670B0E17"/>
    <w:rsid w:val="672B2968"/>
    <w:rsid w:val="677E7BDC"/>
    <w:rsid w:val="67885436"/>
    <w:rsid w:val="67D4131E"/>
    <w:rsid w:val="67D57AE1"/>
    <w:rsid w:val="683C5B49"/>
    <w:rsid w:val="684D21A6"/>
    <w:rsid w:val="684F3C4B"/>
    <w:rsid w:val="685025AC"/>
    <w:rsid w:val="685D4327"/>
    <w:rsid w:val="68727CAF"/>
    <w:rsid w:val="687F7F39"/>
    <w:rsid w:val="68852440"/>
    <w:rsid w:val="689F575F"/>
    <w:rsid w:val="68B6739F"/>
    <w:rsid w:val="69837890"/>
    <w:rsid w:val="69A668AD"/>
    <w:rsid w:val="6A034BA1"/>
    <w:rsid w:val="6A426E42"/>
    <w:rsid w:val="6A553F09"/>
    <w:rsid w:val="6A9855B5"/>
    <w:rsid w:val="6AA71D3B"/>
    <w:rsid w:val="6ABB6499"/>
    <w:rsid w:val="6ADE7E88"/>
    <w:rsid w:val="6B1E46AF"/>
    <w:rsid w:val="6B436E02"/>
    <w:rsid w:val="6BC7705F"/>
    <w:rsid w:val="6C1229C4"/>
    <w:rsid w:val="6C345693"/>
    <w:rsid w:val="6C360339"/>
    <w:rsid w:val="6C755FF4"/>
    <w:rsid w:val="6C7D7F04"/>
    <w:rsid w:val="6C9D488D"/>
    <w:rsid w:val="6CAE7144"/>
    <w:rsid w:val="6CE45EFD"/>
    <w:rsid w:val="6CF23413"/>
    <w:rsid w:val="6CFB2B8C"/>
    <w:rsid w:val="6D101FA2"/>
    <w:rsid w:val="6D347E97"/>
    <w:rsid w:val="6D712C98"/>
    <w:rsid w:val="6DA11F61"/>
    <w:rsid w:val="6DA72A7F"/>
    <w:rsid w:val="6DB21BB7"/>
    <w:rsid w:val="6E342B54"/>
    <w:rsid w:val="6E362839"/>
    <w:rsid w:val="6E6415AC"/>
    <w:rsid w:val="6EC9311F"/>
    <w:rsid w:val="6EDF4179"/>
    <w:rsid w:val="6EFA2EFF"/>
    <w:rsid w:val="6F210E29"/>
    <w:rsid w:val="6F3A2C27"/>
    <w:rsid w:val="6F567CCC"/>
    <w:rsid w:val="6F5C1BAB"/>
    <w:rsid w:val="6F6B32B3"/>
    <w:rsid w:val="6F714170"/>
    <w:rsid w:val="6F794F47"/>
    <w:rsid w:val="6F9A16C2"/>
    <w:rsid w:val="6FCD66CC"/>
    <w:rsid w:val="6FD1065D"/>
    <w:rsid w:val="70050D3B"/>
    <w:rsid w:val="703E567B"/>
    <w:rsid w:val="70C75BE5"/>
    <w:rsid w:val="70D13A15"/>
    <w:rsid w:val="70D24D2F"/>
    <w:rsid w:val="70F90F2D"/>
    <w:rsid w:val="70FC4814"/>
    <w:rsid w:val="710F36EF"/>
    <w:rsid w:val="715A15DD"/>
    <w:rsid w:val="717F0FD7"/>
    <w:rsid w:val="718A6F1A"/>
    <w:rsid w:val="719C2CF8"/>
    <w:rsid w:val="719F0D06"/>
    <w:rsid w:val="71DE673A"/>
    <w:rsid w:val="71F84984"/>
    <w:rsid w:val="720B490C"/>
    <w:rsid w:val="720F5D69"/>
    <w:rsid w:val="72680D76"/>
    <w:rsid w:val="72810580"/>
    <w:rsid w:val="7284455C"/>
    <w:rsid w:val="72AF3D50"/>
    <w:rsid w:val="72C62EA5"/>
    <w:rsid w:val="72FF7B5D"/>
    <w:rsid w:val="73087D34"/>
    <w:rsid w:val="73487F08"/>
    <w:rsid w:val="73500E74"/>
    <w:rsid w:val="73763281"/>
    <w:rsid w:val="73777E9A"/>
    <w:rsid w:val="73925147"/>
    <w:rsid w:val="739318E1"/>
    <w:rsid w:val="739D4969"/>
    <w:rsid w:val="73C6588F"/>
    <w:rsid w:val="73CE483F"/>
    <w:rsid w:val="73D257C9"/>
    <w:rsid w:val="73E66060"/>
    <w:rsid w:val="74305F27"/>
    <w:rsid w:val="74854414"/>
    <w:rsid w:val="74D26602"/>
    <w:rsid w:val="74FC5157"/>
    <w:rsid w:val="755353F7"/>
    <w:rsid w:val="756D60D8"/>
    <w:rsid w:val="75CA7C56"/>
    <w:rsid w:val="75D5131D"/>
    <w:rsid w:val="75E82E70"/>
    <w:rsid w:val="763C4EBD"/>
    <w:rsid w:val="765E295D"/>
    <w:rsid w:val="76667CE3"/>
    <w:rsid w:val="76A44BEB"/>
    <w:rsid w:val="76FB6C4D"/>
    <w:rsid w:val="770502EF"/>
    <w:rsid w:val="770A726B"/>
    <w:rsid w:val="77902BEE"/>
    <w:rsid w:val="77C208B5"/>
    <w:rsid w:val="77EF0F28"/>
    <w:rsid w:val="77F5787E"/>
    <w:rsid w:val="78266C58"/>
    <w:rsid w:val="784202C4"/>
    <w:rsid w:val="78503A17"/>
    <w:rsid w:val="785A4961"/>
    <w:rsid w:val="785B51DD"/>
    <w:rsid w:val="786A1BB1"/>
    <w:rsid w:val="78CE219D"/>
    <w:rsid w:val="78DD5756"/>
    <w:rsid w:val="793354D9"/>
    <w:rsid w:val="79E86F88"/>
    <w:rsid w:val="79F7045A"/>
    <w:rsid w:val="7A054A88"/>
    <w:rsid w:val="7A33423D"/>
    <w:rsid w:val="7A5947F3"/>
    <w:rsid w:val="7ACD3372"/>
    <w:rsid w:val="7ACD4D7E"/>
    <w:rsid w:val="7AFE1EF1"/>
    <w:rsid w:val="7B0E7BA0"/>
    <w:rsid w:val="7B19736F"/>
    <w:rsid w:val="7B27587D"/>
    <w:rsid w:val="7B5C196B"/>
    <w:rsid w:val="7B7874D4"/>
    <w:rsid w:val="7B9C6B89"/>
    <w:rsid w:val="7BA40D7F"/>
    <w:rsid w:val="7BBB1D79"/>
    <w:rsid w:val="7BCA6AD4"/>
    <w:rsid w:val="7BEB44E9"/>
    <w:rsid w:val="7C4B60AF"/>
    <w:rsid w:val="7C5566F4"/>
    <w:rsid w:val="7C72573B"/>
    <w:rsid w:val="7C780C20"/>
    <w:rsid w:val="7C921672"/>
    <w:rsid w:val="7D1C3704"/>
    <w:rsid w:val="7D274CE9"/>
    <w:rsid w:val="7D6025B6"/>
    <w:rsid w:val="7D781159"/>
    <w:rsid w:val="7DBC1582"/>
    <w:rsid w:val="7DD81726"/>
    <w:rsid w:val="7E0565B2"/>
    <w:rsid w:val="7E37774F"/>
    <w:rsid w:val="7E8709D3"/>
    <w:rsid w:val="7E88527F"/>
    <w:rsid w:val="7E8F47C2"/>
    <w:rsid w:val="7E9C5034"/>
    <w:rsid w:val="7EBF3F38"/>
    <w:rsid w:val="7F057290"/>
    <w:rsid w:val="7F077DEA"/>
    <w:rsid w:val="7F0D565E"/>
    <w:rsid w:val="7F4E2E69"/>
    <w:rsid w:val="7F6563F6"/>
    <w:rsid w:val="7FAC39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410E"/>
    <w:pPr>
      <w:widowControl w:val="0"/>
      <w:autoSpaceDE w:val="0"/>
      <w:autoSpaceDN w:val="0"/>
      <w:snapToGrid w:val="0"/>
      <w:spacing w:line="590" w:lineRule="atLeast"/>
      <w:ind w:firstLine="624"/>
      <w:jc w:val="both"/>
    </w:pPr>
    <w:rPr>
      <w:rFonts w:eastAsia="方正仿宋_GBK"/>
      <w:kern w:val="0"/>
      <w:sz w:val="32"/>
      <w:szCs w:val="20"/>
    </w:rPr>
  </w:style>
  <w:style w:type="paragraph" w:styleId="Heading2">
    <w:name w:val="heading 2"/>
    <w:basedOn w:val="Normal"/>
    <w:next w:val="Normal"/>
    <w:link w:val="Heading2Char"/>
    <w:uiPriority w:val="99"/>
    <w:qFormat/>
    <w:rsid w:val="0098410E"/>
    <w:pPr>
      <w:keepNext/>
      <w:keepLines/>
      <w:spacing w:before="260" w:after="260" w:line="416" w:lineRule="atLeast"/>
      <w:outlineLvl w:val="1"/>
    </w:pPr>
    <w:rPr>
      <w:rFonts w:ascii="Arial" w:eastAsia="黑体" w:hAnsi="Arial"/>
      <w:b/>
      <w:bCs/>
      <w:szCs w:val="32"/>
    </w:rPr>
  </w:style>
  <w:style w:type="paragraph" w:styleId="Heading3">
    <w:name w:val="heading 3"/>
    <w:basedOn w:val="Normal"/>
    <w:next w:val="Normal"/>
    <w:link w:val="Heading3Char"/>
    <w:uiPriority w:val="99"/>
    <w:qFormat/>
    <w:rsid w:val="0098410E"/>
    <w:pPr>
      <w:keepNext/>
      <w:keepLines/>
      <w:autoSpaceDE/>
      <w:autoSpaceDN/>
      <w:snapToGrid/>
      <w:spacing w:before="260" w:after="260" w:line="416" w:lineRule="auto"/>
      <w:ind w:firstLine="0"/>
      <w:outlineLvl w:val="2"/>
    </w:pPr>
    <w:rPr>
      <w:rFonts w:eastAsia="仿宋_GB2312"/>
      <w:b/>
      <w:bCs/>
      <w:kern w:val="2"/>
      <w:szCs w:val="32"/>
    </w:rPr>
  </w:style>
  <w:style w:type="paragraph" w:styleId="Heading4">
    <w:name w:val="heading 4"/>
    <w:basedOn w:val="Normal"/>
    <w:next w:val="Normal"/>
    <w:link w:val="Heading4Char"/>
    <w:uiPriority w:val="99"/>
    <w:qFormat/>
    <w:rsid w:val="0098410E"/>
    <w:pPr>
      <w:keepNext/>
      <w:keepLines/>
      <w:spacing w:before="280" w:after="290" w:line="376" w:lineRule="atLeast"/>
      <w:outlineLvl w:val="3"/>
    </w:pPr>
    <w:rPr>
      <w:rFonts w:ascii="Arial" w:eastAsia="黑体" w:hAnsi="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1247"/>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semiHidden/>
    <w:rsid w:val="00A01247"/>
    <w:rPr>
      <w:rFonts w:eastAsia="方正仿宋_GBK"/>
      <w:b/>
      <w:bCs/>
      <w:kern w:val="0"/>
      <w:sz w:val="32"/>
      <w:szCs w:val="32"/>
    </w:rPr>
  </w:style>
  <w:style w:type="character" w:customStyle="1" w:styleId="Heading4Char">
    <w:name w:val="Heading 4 Char"/>
    <w:basedOn w:val="DefaultParagraphFont"/>
    <w:link w:val="Heading4"/>
    <w:uiPriority w:val="9"/>
    <w:semiHidden/>
    <w:rsid w:val="00A01247"/>
    <w:rPr>
      <w:rFonts w:asciiTheme="majorHAnsi" w:eastAsiaTheme="majorEastAsia" w:hAnsiTheme="majorHAnsi" w:cstheme="majorBidi"/>
      <w:b/>
      <w:bCs/>
      <w:kern w:val="0"/>
      <w:sz w:val="28"/>
      <w:szCs w:val="28"/>
    </w:rPr>
  </w:style>
  <w:style w:type="paragraph" w:styleId="BodyText">
    <w:name w:val="Body Text"/>
    <w:basedOn w:val="Normal"/>
    <w:link w:val="BodyTextChar"/>
    <w:uiPriority w:val="99"/>
    <w:rsid w:val="0098410E"/>
    <w:pPr>
      <w:spacing w:line="400" w:lineRule="atLeast"/>
    </w:pPr>
    <w:rPr>
      <w:rFonts w:ascii="仿宋_GB2312" w:eastAsia="仿宋_GB2312"/>
    </w:rPr>
  </w:style>
  <w:style w:type="character" w:customStyle="1" w:styleId="BodyTextChar">
    <w:name w:val="Body Text Char"/>
    <w:basedOn w:val="DefaultParagraphFont"/>
    <w:link w:val="BodyText"/>
    <w:uiPriority w:val="99"/>
    <w:semiHidden/>
    <w:rsid w:val="00A01247"/>
    <w:rPr>
      <w:rFonts w:eastAsia="方正仿宋_GBK"/>
      <w:kern w:val="0"/>
      <w:sz w:val="32"/>
      <w:szCs w:val="20"/>
    </w:rPr>
  </w:style>
  <w:style w:type="paragraph" w:styleId="TOC3">
    <w:name w:val="toc 3"/>
    <w:basedOn w:val="Normal"/>
    <w:next w:val="Normal"/>
    <w:uiPriority w:val="99"/>
    <w:rsid w:val="0098410E"/>
    <w:pPr>
      <w:autoSpaceDE/>
      <w:autoSpaceDN/>
      <w:snapToGrid/>
      <w:spacing w:line="240" w:lineRule="auto"/>
      <w:ind w:left="420" w:firstLine="0"/>
      <w:jc w:val="left"/>
    </w:pPr>
    <w:rPr>
      <w:rFonts w:ascii="Calibri" w:eastAsia="宋体" w:hAnsi="Calibri" w:cs="Calibri"/>
      <w:kern w:val="2"/>
      <w:sz w:val="20"/>
    </w:rPr>
  </w:style>
  <w:style w:type="paragraph" w:styleId="PlainText">
    <w:name w:val="Plain Text"/>
    <w:basedOn w:val="Normal"/>
    <w:link w:val="PlainTextChar"/>
    <w:uiPriority w:val="99"/>
    <w:rsid w:val="0098410E"/>
    <w:rPr>
      <w:rFonts w:ascii="宋体" w:hAnsi="Courier New"/>
    </w:rPr>
  </w:style>
  <w:style w:type="character" w:customStyle="1" w:styleId="PlainTextChar">
    <w:name w:val="Plain Text Char"/>
    <w:basedOn w:val="DefaultParagraphFont"/>
    <w:link w:val="PlainText"/>
    <w:uiPriority w:val="99"/>
    <w:semiHidden/>
    <w:rsid w:val="00A01247"/>
    <w:rPr>
      <w:rFonts w:ascii="宋体" w:hAnsi="Courier New" w:cs="Courier New"/>
      <w:kern w:val="0"/>
      <w:szCs w:val="21"/>
    </w:rPr>
  </w:style>
  <w:style w:type="paragraph" w:styleId="Footer">
    <w:name w:val="footer"/>
    <w:basedOn w:val="Normal"/>
    <w:link w:val="FooterChar"/>
    <w:uiPriority w:val="99"/>
    <w:rsid w:val="0098410E"/>
    <w:pPr>
      <w:tabs>
        <w:tab w:val="center" w:pos="4153"/>
        <w:tab w:val="right" w:pos="8306"/>
      </w:tabs>
      <w:spacing w:line="400" w:lineRule="atLeast"/>
      <w:ind w:firstLine="0"/>
      <w:jc w:val="center"/>
    </w:pPr>
    <w:rPr>
      <w:sz w:val="28"/>
    </w:rPr>
  </w:style>
  <w:style w:type="character" w:customStyle="1" w:styleId="FooterChar">
    <w:name w:val="Footer Char"/>
    <w:basedOn w:val="DefaultParagraphFont"/>
    <w:link w:val="Footer"/>
    <w:uiPriority w:val="99"/>
    <w:semiHidden/>
    <w:rsid w:val="00A01247"/>
    <w:rPr>
      <w:rFonts w:eastAsia="方正仿宋_GBK"/>
      <w:kern w:val="0"/>
      <w:sz w:val="18"/>
      <w:szCs w:val="18"/>
    </w:rPr>
  </w:style>
  <w:style w:type="paragraph" w:styleId="Header">
    <w:name w:val="header"/>
    <w:basedOn w:val="Normal"/>
    <w:link w:val="HeaderChar"/>
    <w:uiPriority w:val="99"/>
    <w:rsid w:val="0098410E"/>
    <w:pPr>
      <w:pBdr>
        <w:bottom w:val="single" w:sz="6" w:space="1" w:color="auto"/>
      </w:pBdr>
      <w:tabs>
        <w:tab w:val="center" w:pos="4153"/>
        <w:tab w:val="right" w:pos="8306"/>
      </w:tabs>
      <w:spacing w:line="240" w:lineRule="atLeast"/>
      <w:jc w:val="center"/>
    </w:pPr>
    <w:rPr>
      <w:sz w:val="18"/>
    </w:rPr>
  </w:style>
  <w:style w:type="character" w:customStyle="1" w:styleId="HeaderChar">
    <w:name w:val="Header Char"/>
    <w:basedOn w:val="DefaultParagraphFont"/>
    <w:link w:val="Header"/>
    <w:uiPriority w:val="99"/>
    <w:semiHidden/>
    <w:rsid w:val="00A01247"/>
    <w:rPr>
      <w:rFonts w:eastAsia="方正仿宋_GBK"/>
      <w:kern w:val="0"/>
      <w:sz w:val="18"/>
      <w:szCs w:val="18"/>
    </w:rPr>
  </w:style>
  <w:style w:type="paragraph" w:styleId="TOC2">
    <w:name w:val="toc 2"/>
    <w:basedOn w:val="Normal"/>
    <w:next w:val="Normal"/>
    <w:uiPriority w:val="99"/>
    <w:rsid w:val="0098410E"/>
    <w:pPr>
      <w:autoSpaceDE/>
      <w:autoSpaceDN/>
      <w:adjustRightInd w:val="0"/>
      <w:spacing w:line="570" w:lineRule="exact"/>
      <w:ind w:firstLine="0"/>
    </w:pPr>
    <w:rPr>
      <w:rFonts w:eastAsia="楷体_GB2312" w:cs="Calibri"/>
      <w:iCs/>
      <w:kern w:val="2"/>
      <w:szCs w:val="32"/>
    </w:rPr>
  </w:style>
  <w:style w:type="character" w:styleId="PageNumber">
    <w:name w:val="page number"/>
    <w:basedOn w:val="DefaultParagraphFont"/>
    <w:uiPriority w:val="99"/>
    <w:rsid w:val="0098410E"/>
    <w:rPr>
      <w:rFonts w:cs="Times New Roman"/>
    </w:rPr>
  </w:style>
  <w:style w:type="character" w:styleId="Hyperlink">
    <w:name w:val="Hyperlink"/>
    <w:basedOn w:val="DefaultParagraphFont"/>
    <w:uiPriority w:val="99"/>
    <w:rsid w:val="0098410E"/>
    <w:rPr>
      <w:rFonts w:cs="Times New Roman"/>
      <w:color w:val="0000FF"/>
      <w:u w:val="single"/>
    </w:rPr>
  </w:style>
  <w:style w:type="paragraph" w:customStyle="1" w:styleId="Char">
    <w:name w:val="Char"/>
    <w:basedOn w:val="Normal"/>
    <w:uiPriority w:val="99"/>
    <w:rsid w:val="0098410E"/>
    <w:pPr>
      <w:spacing w:line="360" w:lineRule="auto"/>
      <w:ind w:firstLineChars="200" w:firstLine="200"/>
    </w:pPr>
    <w:rPr>
      <w:rFonts w:eastAsia="仿宋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2126</Words>
  <Characters>12123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常州市武进区防御台风应急预案</dc:title>
  <dc:subject/>
  <dc:creator>张吉</dc:creator>
  <cp:keywords/>
  <dc:description/>
  <cp:lastModifiedBy>孟瑶</cp:lastModifiedBy>
  <cp:revision>2</cp:revision>
  <cp:lastPrinted>2021-05-18T07:30:00Z</cp:lastPrinted>
  <dcterms:created xsi:type="dcterms:W3CDTF">2021-07-16T01:58:00Z</dcterms:created>
  <dcterms:modified xsi:type="dcterms:W3CDTF">2021-07-16T01:58:00Z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64CF618473DE42A882EE0421A01C15C5</vt:lpwstr>
  </property>
  <property fmtid="{D5CDD505-2E9C-101B-9397-08002B2CF9AE}" pid="4" name="KSOSaveFontToCloudKey">
    <vt:lpwstr>0_btnclosed</vt:lpwstr>
  </property>
</Properties>
</file>