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95" w:rsidRDefault="007B1E95" w:rsidP="007B1E95">
      <w:pPr>
        <w:spacing w:line="53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B1E95" w:rsidRPr="00C656E0" w:rsidRDefault="007B1E95" w:rsidP="007B1E95">
      <w:pPr>
        <w:spacing w:line="530" w:lineRule="exact"/>
        <w:jc w:val="center"/>
        <w:rPr>
          <w:rFonts w:ascii="方正小标宋简体" w:eastAsia="方正小标宋简体" w:hAnsi="黑体"/>
          <w:spacing w:val="20"/>
          <w:sz w:val="36"/>
          <w:szCs w:val="36"/>
        </w:rPr>
      </w:pPr>
      <w:r w:rsidRPr="00C656E0">
        <w:rPr>
          <w:rFonts w:ascii="方正小标宋简体" w:eastAsia="方正小标宋简体" w:hAnsi="黑体" w:hint="eastAsia"/>
          <w:spacing w:val="20"/>
          <w:sz w:val="36"/>
          <w:szCs w:val="36"/>
        </w:rPr>
        <w:t>湖塘镇河长制巡查制度</w:t>
      </w:r>
    </w:p>
    <w:p w:rsidR="007B1E95" w:rsidRDefault="007B1E95" w:rsidP="007B1E95">
      <w:pPr>
        <w:spacing w:line="530" w:lineRule="exact"/>
        <w:jc w:val="center"/>
        <w:rPr>
          <w:rFonts w:ascii="黑体" w:eastAsia="黑体" w:hAnsi="黑体"/>
          <w:sz w:val="44"/>
          <w:szCs w:val="44"/>
        </w:rPr>
      </w:pP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为</w:t>
      </w:r>
      <w:proofErr w:type="gramStart"/>
      <w:r w:rsidRPr="00C656E0">
        <w:rPr>
          <w:rFonts w:eastAsia="仿宋_GB2312"/>
          <w:sz w:val="32"/>
          <w:szCs w:val="32"/>
        </w:rPr>
        <w:t>规范河</w:t>
      </w:r>
      <w:proofErr w:type="gramEnd"/>
      <w:r w:rsidRPr="00C656E0">
        <w:rPr>
          <w:rFonts w:eastAsia="仿宋_GB2312"/>
          <w:sz w:val="32"/>
          <w:szCs w:val="32"/>
        </w:rPr>
        <w:t>长巡查工作，有效落实</w:t>
      </w:r>
      <w:proofErr w:type="gramStart"/>
      <w:r w:rsidRPr="00C656E0">
        <w:rPr>
          <w:rFonts w:eastAsia="仿宋_GB2312"/>
          <w:sz w:val="32"/>
          <w:szCs w:val="32"/>
        </w:rPr>
        <w:t>河长履职责</w:t>
      </w:r>
      <w:proofErr w:type="gramEnd"/>
      <w:r w:rsidRPr="00C656E0">
        <w:rPr>
          <w:rFonts w:eastAsia="仿宋_GB2312"/>
          <w:sz w:val="32"/>
          <w:szCs w:val="32"/>
        </w:rPr>
        <w:t>任，实现对河道问题的</w:t>
      </w:r>
      <w:r w:rsidRPr="00C656E0">
        <w:rPr>
          <w:rFonts w:eastAsia="仿宋_GB2312"/>
          <w:sz w:val="32"/>
          <w:szCs w:val="32"/>
        </w:rPr>
        <w:t>“</w:t>
      </w:r>
      <w:r w:rsidRPr="00C656E0">
        <w:rPr>
          <w:rFonts w:eastAsia="仿宋_GB2312"/>
          <w:sz w:val="32"/>
          <w:szCs w:val="32"/>
        </w:rPr>
        <w:t>早发现、早处理、早解决</w:t>
      </w:r>
      <w:r w:rsidRPr="00C656E0">
        <w:rPr>
          <w:rFonts w:eastAsia="仿宋_GB2312"/>
          <w:sz w:val="32"/>
          <w:szCs w:val="32"/>
        </w:rPr>
        <w:t>”</w:t>
      </w:r>
      <w:r w:rsidRPr="00C656E0">
        <w:rPr>
          <w:rFonts w:eastAsia="仿宋_GB2312"/>
          <w:sz w:val="32"/>
          <w:szCs w:val="32"/>
        </w:rPr>
        <w:t>，根据区委、区政府《关于在全区全面推行河长制的实施意见》（</w:t>
      </w:r>
      <w:proofErr w:type="gramStart"/>
      <w:r w:rsidRPr="00C656E0">
        <w:rPr>
          <w:rFonts w:eastAsia="仿宋_GB2312"/>
          <w:sz w:val="32"/>
          <w:szCs w:val="32"/>
        </w:rPr>
        <w:t>武发〔</w:t>
      </w:r>
      <w:r w:rsidRPr="00C656E0">
        <w:rPr>
          <w:rFonts w:eastAsia="仿宋_GB2312"/>
          <w:sz w:val="32"/>
          <w:szCs w:val="32"/>
        </w:rPr>
        <w:t>2017</w:t>
      </w:r>
      <w:r w:rsidRPr="00C656E0">
        <w:rPr>
          <w:rFonts w:eastAsia="仿宋_GB2312"/>
          <w:sz w:val="32"/>
          <w:szCs w:val="32"/>
        </w:rPr>
        <w:t>〕</w:t>
      </w:r>
      <w:proofErr w:type="gramEnd"/>
      <w:r w:rsidRPr="00C656E0">
        <w:rPr>
          <w:rFonts w:eastAsia="仿宋_GB2312"/>
          <w:sz w:val="32"/>
          <w:szCs w:val="32"/>
        </w:rPr>
        <w:t>116</w:t>
      </w:r>
      <w:r w:rsidRPr="00C656E0">
        <w:rPr>
          <w:rFonts w:eastAsia="仿宋_GB2312"/>
          <w:sz w:val="32"/>
          <w:szCs w:val="32"/>
        </w:rPr>
        <w:t>号）文件精神，结合我镇实际，特制定本制度。</w:t>
      </w:r>
    </w:p>
    <w:p w:rsidR="007B1E95" w:rsidRPr="00C242D8" w:rsidRDefault="007B1E95" w:rsidP="007B1E9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42D8">
        <w:rPr>
          <w:rFonts w:ascii="黑体" w:eastAsia="黑体" w:hAnsi="黑体"/>
          <w:sz w:val="32"/>
          <w:szCs w:val="32"/>
        </w:rPr>
        <w:t>第一条　巡查方式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河长是责任河道巡查工作的第一责任人，巡查工作原则上由河长带队开展，联系部门、相关单位成员根据需要协助开展巡查。鼓励组织、聘请社会团体相关人员、志愿者开展河道巡查协查工作。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巡查主要以河道现场巡查结合走访调查方式开展，对存在水质污染疑问的可委托水质检测部门化验检测。</w:t>
      </w:r>
    </w:p>
    <w:p w:rsidR="007B1E95" w:rsidRPr="00C242D8" w:rsidRDefault="007B1E95" w:rsidP="007B1E9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42D8">
        <w:rPr>
          <w:rFonts w:ascii="黑体" w:eastAsia="黑体" w:hAnsi="黑体"/>
          <w:sz w:val="32"/>
          <w:szCs w:val="32"/>
        </w:rPr>
        <w:t>第二条　巡查频次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河长应加大对责任河道的巡查力度，镇级河长每旬不少于</w:t>
      </w:r>
      <w:r w:rsidRPr="00C656E0">
        <w:rPr>
          <w:rFonts w:eastAsia="仿宋_GB2312"/>
          <w:sz w:val="32"/>
          <w:szCs w:val="32"/>
        </w:rPr>
        <w:t>1</w:t>
      </w:r>
      <w:r w:rsidRPr="00C656E0">
        <w:rPr>
          <w:rFonts w:eastAsia="仿宋_GB2312"/>
          <w:sz w:val="32"/>
          <w:szCs w:val="32"/>
        </w:rPr>
        <w:t>次，村级河长每周不少于</w:t>
      </w:r>
      <w:r w:rsidRPr="00C656E0">
        <w:rPr>
          <w:rFonts w:eastAsia="仿宋_GB2312"/>
          <w:sz w:val="32"/>
          <w:szCs w:val="32"/>
        </w:rPr>
        <w:t>1</w:t>
      </w:r>
      <w:r w:rsidRPr="00C656E0">
        <w:rPr>
          <w:rFonts w:eastAsia="仿宋_GB2312"/>
          <w:sz w:val="32"/>
          <w:szCs w:val="32"/>
        </w:rPr>
        <w:t>次，对水质不达标、问题较多的河道应加密巡查频次。</w:t>
      </w:r>
    </w:p>
    <w:p w:rsidR="007B1E95" w:rsidRPr="00C242D8" w:rsidRDefault="007B1E95" w:rsidP="007B1E9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42D8">
        <w:rPr>
          <w:rFonts w:ascii="黑体" w:eastAsia="黑体" w:hAnsi="黑体"/>
          <w:sz w:val="32"/>
          <w:szCs w:val="32"/>
        </w:rPr>
        <w:t>第三条　巡查内容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河</w:t>
      </w:r>
      <w:proofErr w:type="gramStart"/>
      <w:r w:rsidRPr="00C656E0">
        <w:rPr>
          <w:rFonts w:eastAsia="仿宋_GB2312"/>
          <w:sz w:val="32"/>
          <w:szCs w:val="32"/>
        </w:rPr>
        <w:t>长责任</w:t>
      </w:r>
      <w:proofErr w:type="gramEnd"/>
      <w:r w:rsidRPr="00C656E0">
        <w:rPr>
          <w:rFonts w:eastAsia="仿宋_GB2312"/>
          <w:sz w:val="32"/>
          <w:szCs w:val="32"/>
        </w:rPr>
        <w:t>河道巡查范围包括河道水域、岸坡、堤防或河口两侧一定区域的管理范围。河长巡查原则上应对责任河道进行全面巡查，并覆盖所有入河排污（水）口、主要污染源及河长公示牌，并重点查看以下内容：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1</w:t>
      </w:r>
      <w:r w:rsidRPr="00C656E0">
        <w:rPr>
          <w:rFonts w:eastAsia="仿宋_GB2312"/>
          <w:sz w:val="32"/>
          <w:szCs w:val="32"/>
        </w:rPr>
        <w:t>）河面、河岸保洁是否到位，垃圾是否有效收集处理；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lastRenderedPageBreak/>
        <w:t>（</w:t>
      </w:r>
      <w:r w:rsidRPr="00C656E0">
        <w:rPr>
          <w:rFonts w:eastAsia="仿宋_GB2312"/>
          <w:sz w:val="32"/>
          <w:szCs w:val="32"/>
        </w:rPr>
        <w:t>2</w:t>
      </w:r>
      <w:r w:rsidRPr="00C656E0">
        <w:rPr>
          <w:rFonts w:eastAsia="仿宋_GB2312"/>
          <w:sz w:val="32"/>
          <w:szCs w:val="32"/>
        </w:rPr>
        <w:t>）河底有无明显污泥或垃圾淤积；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3</w:t>
      </w:r>
      <w:r w:rsidRPr="00C656E0">
        <w:rPr>
          <w:rFonts w:eastAsia="仿宋_GB2312"/>
          <w:sz w:val="32"/>
          <w:szCs w:val="32"/>
        </w:rPr>
        <w:t>）河道水体有无异味，颜色是否异常（如发黑、发黄、发白等）；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4</w:t>
      </w:r>
      <w:r w:rsidRPr="00C656E0">
        <w:rPr>
          <w:rFonts w:eastAsia="仿宋_GB2312"/>
          <w:sz w:val="32"/>
          <w:szCs w:val="32"/>
        </w:rPr>
        <w:t>）是否有新增入河排污口；入河排污口排放废水的颜色、气味是否异常，雨水排放口晴天有无污水排放；汇入</w:t>
      </w:r>
      <w:proofErr w:type="gramStart"/>
      <w:r w:rsidRPr="00C656E0">
        <w:rPr>
          <w:rFonts w:eastAsia="仿宋_GB2312"/>
          <w:sz w:val="32"/>
          <w:szCs w:val="32"/>
        </w:rPr>
        <w:t>入</w:t>
      </w:r>
      <w:proofErr w:type="gramEnd"/>
      <w:r w:rsidRPr="00C656E0">
        <w:rPr>
          <w:rFonts w:eastAsia="仿宋_GB2312"/>
          <w:sz w:val="32"/>
          <w:szCs w:val="32"/>
        </w:rPr>
        <w:t>河排污（水）口的工业企业、畜禽养殖场、污水处理设施、服务行业企业等是否存在明显异常排放情况；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5</w:t>
      </w:r>
      <w:r w:rsidRPr="00C656E0">
        <w:rPr>
          <w:rFonts w:eastAsia="仿宋_GB2312"/>
          <w:sz w:val="32"/>
          <w:szCs w:val="32"/>
        </w:rPr>
        <w:t>）是否存在涉水违建（构）筑物，是否存在倾倒废土弃渣、工业固废和</w:t>
      </w:r>
      <w:proofErr w:type="gramStart"/>
      <w:r w:rsidRPr="00C656E0">
        <w:rPr>
          <w:rFonts w:eastAsia="仿宋_GB2312"/>
          <w:sz w:val="32"/>
          <w:szCs w:val="32"/>
        </w:rPr>
        <w:t>危废</w:t>
      </w:r>
      <w:proofErr w:type="gramEnd"/>
      <w:r w:rsidRPr="00C656E0">
        <w:rPr>
          <w:rFonts w:eastAsia="仿宋_GB2312"/>
          <w:sz w:val="32"/>
          <w:szCs w:val="32"/>
        </w:rPr>
        <w:t>，是否存在其他侵占河道的问题；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6</w:t>
      </w:r>
      <w:r w:rsidRPr="00C656E0">
        <w:rPr>
          <w:rFonts w:eastAsia="仿宋_GB2312"/>
          <w:sz w:val="32"/>
          <w:szCs w:val="32"/>
        </w:rPr>
        <w:t>）是否存在非法电鱼、网鱼、药鱼等破坏水生态环境的行为；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7</w:t>
      </w:r>
      <w:r w:rsidRPr="00C656E0">
        <w:rPr>
          <w:rFonts w:eastAsia="仿宋_GB2312"/>
          <w:sz w:val="32"/>
          <w:szCs w:val="32"/>
        </w:rPr>
        <w:t>）河长公示牌等涉水告示牌设置是否规范，是否存在倾斜、破损、变形、变色、老化等影响使用的问题；村级河塘还未设立河长公示牌的，请联系水管中心湖塘分中心蒋程远，按区河长制办公室统一提供的样式自行制作。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8</w:t>
      </w:r>
      <w:r w:rsidRPr="00C656E0">
        <w:rPr>
          <w:rFonts w:eastAsia="仿宋_GB2312"/>
          <w:sz w:val="32"/>
          <w:szCs w:val="32"/>
        </w:rPr>
        <w:t>）河道整治工程质量进展情况；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9</w:t>
      </w:r>
      <w:r w:rsidRPr="00C656E0">
        <w:rPr>
          <w:rFonts w:eastAsia="仿宋_GB2312"/>
          <w:sz w:val="32"/>
          <w:szCs w:val="32"/>
        </w:rPr>
        <w:t>）以前巡查发现的问题是否解决到位；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10</w:t>
      </w:r>
      <w:r w:rsidRPr="00C656E0">
        <w:rPr>
          <w:rFonts w:eastAsia="仿宋_GB2312"/>
          <w:sz w:val="32"/>
          <w:szCs w:val="32"/>
        </w:rPr>
        <w:t>）对河道产生影响的其他问题。</w:t>
      </w:r>
    </w:p>
    <w:p w:rsidR="007B1E95" w:rsidRPr="00C242D8" w:rsidRDefault="007B1E95" w:rsidP="007B1E9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42D8">
        <w:rPr>
          <w:rFonts w:ascii="黑体" w:eastAsia="黑体" w:hAnsi="黑体"/>
          <w:sz w:val="32"/>
          <w:szCs w:val="32"/>
        </w:rPr>
        <w:t>第四条　巡河记录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河长巡查记录表由镇河长办统一设计并及时提供给河长。巡查日志应当包括巡查起止时间、巡查人员、巡查路线、发现主要问题（包括问题现状、责任主体、地点、照片等）、处理情况（包括当场制止措施、制止效果，提交有关职能部门或向</w:t>
      </w:r>
      <w:proofErr w:type="gramStart"/>
      <w:r w:rsidRPr="00C656E0">
        <w:rPr>
          <w:rFonts w:eastAsia="仿宋_GB2312"/>
          <w:sz w:val="32"/>
          <w:szCs w:val="32"/>
        </w:rPr>
        <w:t>上级河</w:t>
      </w:r>
      <w:proofErr w:type="gramEnd"/>
      <w:r w:rsidRPr="00C656E0">
        <w:rPr>
          <w:rFonts w:eastAsia="仿宋_GB2312"/>
          <w:sz w:val="32"/>
          <w:szCs w:val="32"/>
        </w:rPr>
        <w:t>长报告情况以及向上反映问题的解决情况）等基本内容。村级河长巡</w:t>
      </w:r>
      <w:proofErr w:type="gramStart"/>
      <w:r w:rsidRPr="00C656E0">
        <w:rPr>
          <w:rFonts w:eastAsia="仿宋_GB2312"/>
          <w:sz w:val="32"/>
          <w:szCs w:val="32"/>
        </w:rPr>
        <w:t>河记录</w:t>
      </w:r>
      <w:proofErr w:type="gramEnd"/>
      <w:r w:rsidRPr="00C656E0">
        <w:rPr>
          <w:rFonts w:eastAsia="仿宋_GB2312"/>
          <w:sz w:val="32"/>
          <w:szCs w:val="32"/>
        </w:rPr>
        <w:t>必须有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长签字。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lastRenderedPageBreak/>
        <w:t>河长巡查过程中或巡查任务结束当天，应当及时、准确记录河长巡查日志（共</w:t>
      </w:r>
      <w:r w:rsidRPr="00C656E0">
        <w:rPr>
          <w:rFonts w:eastAsia="仿宋_GB2312"/>
          <w:sz w:val="32"/>
          <w:szCs w:val="32"/>
        </w:rPr>
        <w:t>3</w:t>
      </w:r>
      <w:r w:rsidRPr="00C656E0">
        <w:rPr>
          <w:rFonts w:eastAsia="仿宋_GB2312"/>
          <w:sz w:val="32"/>
          <w:szCs w:val="32"/>
        </w:rPr>
        <w:t>张表附后），以纸质或信息化电子记录等形式存档备查。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长巡查资料存档在各社区，镇级河长巡查资料存档在镇河长制办公室。</w:t>
      </w:r>
    </w:p>
    <w:p w:rsidR="007B1E95" w:rsidRPr="00C242D8" w:rsidRDefault="007B1E95" w:rsidP="007B1E9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42D8">
        <w:rPr>
          <w:rFonts w:ascii="黑体" w:eastAsia="黑体" w:hAnsi="黑体"/>
          <w:sz w:val="32"/>
          <w:szCs w:val="32"/>
        </w:rPr>
        <w:t>第五条　问题发现和处理</w:t>
      </w:r>
    </w:p>
    <w:p w:rsidR="007B1E95" w:rsidRPr="00422107" w:rsidRDefault="007B1E95" w:rsidP="007B1E95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22107">
        <w:rPr>
          <w:rFonts w:ascii="楷体_GB2312" w:eastAsia="楷体_GB2312" w:hint="eastAsia"/>
          <w:b/>
          <w:sz w:val="32"/>
          <w:szCs w:val="32"/>
        </w:rPr>
        <w:t>（一）巡查发现的问题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河长在巡查过程中，发现问题的，应当妥善处理并跟踪解决到位：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1</w:t>
      </w:r>
      <w:r w:rsidRPr="00C656E0">
        <w:rPr>
          <w:rFonts w:eastAsia="仿宋_GB2312"/>
          <w:sz w:val="32"/>
          <w:szCs w:val="32"/>
        </w:rPr>
        <w:t>）河长职责范围内能解决的，应马上安排解决；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2</w:t>
      </w:r>
      <w:r w:rsidRPr="00C656E0">
        <w:rPr>
          <w:rFonts w:eastAsia="仿宋_GB2312"/>
          <w:sz w:val="32"/>
          <w:szCs w:val="32"/>
        </w:rPr>
        <w:t>）河长职责范围内暂无法解决的，应当在一个工作日内将问题书面或河长工</w:t>
      </w:r>
      <w:proofErr w:type="gramStart"/>
      <w:r w:rsidRPr="00C656E0">
        <w:rPr>
          <w:rFonts w:eastAsia="仿宋_GB2312"/>
          <w:sz w:val="32"/>
          <w:szCs w:val="32"/>
        </w:rPr>
        <w:t>作信息</w:t>
      </w:r>
      <w:proofErr w:type="gramEnd"/>
      <w:r w:rsidRPr="00C656E0">
        <w:rPr>
          <w:rFonts w:eastAsia="仿宋_GB2312"/>
          <w:sz w:val="32"/>
          <w:szCs w:val="32"/>
        </w:rPr>
        <w:t>平台等方式提交有关职能部门解决；</w:t>
      </w:r>
      <w:r w:rsidRPr="00C656E0">
        <w:rPr>
          <w:rFonts w:eastAsia="仿宋_GB2312"/>
          <w:sz w:val="32"/>
          <w:szCs w:val="32"/>
        </w:rPr>
        <w:t> 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3</w:t>
      </w:r>
      <w:r w:rsidRPr="00C656E0">
        <w:rPr>
          <w:rFonts w:eastAsia="仿宋_GB2312"/>
          <w:sz w:val="32"/>
          <w:szCs w:val="32"/>
        </w:rPr>
        <w:t>）镇级河长或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长所提交问题涉及多个部门或难以确定责任部门的，可提请镇级总河</w:t>
      </w:r>
      <w:proofErr w:type="gramStart"/>
      <w:r w:rsidRPr="00C656E0">
        <w:rPr>
          <w:rFonts w:eastAsia="仿宋_GB2312"/>
          <w:sz w:val="32"/>
          <w:szCs w:val="32"/>
        </w:rPr>
        <w:t>长予以</w:t>
      </w:r>
      <w:proofErr w:type="gramEnd"/>
      <w:r w:rsidRPr="00C656E0">
        <w:rPr>
          <w:rFonts w:eastAsia="仿宋_GB2312"/>
          <w:sz w:val="32"/>
          <w:szCs w:val="32"/>
        </w:rPr>
        <w:t>协调，落实责任部门；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4</w:t>
      </w:r>
      <w:r w:rsidRPr="00C656E0">
        <w:rPr>
          <w:rFonts w:eastAsia="仿宋_GB2312"/>
          <w:sz w:val="32"/>
          <w:szCs w:val="32"/>
        </w:rPr>
        <w:t>）相关职能部门接到镇、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长提交的有关问题，应当在五个工作日内处理并书面或通过河长工</w:t>
      </w:r>
      <w:proofErr w:type="gramStart"/>
      <w:r w:rsidRPr="00C656E0">
        <w:rPr>
          <w:rFonts w:eastAsia="仿宋_GB2312"/>
          <w:sz w:val="32"/>
          <w:szCs w:val="32"/>
        </w:rPr>
        <w:t>作信息</w:t>
      </w:r>
      <w:proofErr w:type="gramEnd"/>
      <w:r w:rsidRPr="00C656E0">
        <w:rPr>
          <w:rFonts w:eastAsia="仿宋_GB2312"/>
          <w:sz w:val="32"/>
          <w:szCs w:val="32"/>
        </w:rPr>
        <w:t>平台答复河长；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5</w:t>
      </w:r>
      <w:r w:rsidRPr="00C656E0">
        <w:rPr>
          <w:rFonts w:eastAsia="仿宋_GB2312"/>
          <w:sz w:val="32"/>
          <w:szCs w:val="32"/>
        </w:rPr>
        <w:t>）镇、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长要对职能部门处理问题的过程、结果进行跟踪监督，确保解决到位。</w:t>
      </w:r>
    </w:p>
    <w:p w:rsidR="007B1E95" w:rsidRPr="00422107" w:rsidRDefault="007B1E95" w:rsidP="007B1E95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22107">
        <w:rPr>
          <w:rFonts w:ascii="楷体_GB2312" w:eastAsia="楷体_GB2312" w:hint="eastAsia"/>
          <w:b/>
          <w:sz w:val="32"/>
          <w:szCs w:val="32"/>
        </w:rPr>
        <w:t>（二）投诉举报发现的问题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镇、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长接到群众的举报投诉，应当认真记录、登记，并在一个工作日内赴现场进行初步核实：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1</w:t>
      </w:r>
      <w:r w:rsidRPr="00C656E0">
        <w:rPr>
          <w:rFonts w:eastAsia="仿宋_GB2312"/>
          <w:sz w:val="32"/>
          <w:szCs w:val="32"/>
        </w:rPr>
        <w:t>）举报反映属实的问题，应当予以解决，并跟踪落实到位；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lastRenderedPageBreak/>
        <w:t>（</w:t>
      </w:r>
      <w:r w:rsidRPr="00C656E0">
        <w:rPr>
          <w:rFonts w:eastAsia="仿宋_GB2312"/>
          <w:sz w:val="32"/>
          <w:szCs w:val="32"/>
        </w:rPr>
        <w:t>2</w:t>
      </w:r>
      <w:r w:rsidRPr="00C656E0">
        <w:rPr>
          <w:rFonts w:eastAsia="仿宋_GB2312"/>
          <w:sz w:val="32"/>
          <w:szCs w:val="32"/>
        </w:rPr>
        <w:t>）对暂不能解决的问题，参照巡查发现问题的处理程序，提交有关职能部门处理；</w:t>
      </w:r>
      <w:r w:rsidRPr="00C656E0">
        <w:rPr>
          <w:rFonts w:eastAsia="仿宋_GB2312"/>
          <w:sz w:val="32"/>
          <w:szCs w:val="32"/>
        </w:rPr>
        <w:t> 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（</w:t>
      </w:r>
      <w:r w:rsidRPr="00C656E0">
        <w:rPr>
          <w:rFonts w:eastAsia="仿宋_GB2312"/>
          <w:sz w:val="32"/>
          <w:szCs w:val="32"/>
        </w:rPr>
        <w:t>3</w:t>
      </w:r>
      <w:r w:rsidRPr="00C656E0">
        <w:rPr>
          <w:rFonts w:eastAsia="仿宋_GB2312"/>
          <w:sz w:val="32"/>
          <w:szCs w:val="32"/>
        </w:rPr>
        <w:t>）镇、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长应在七个工作日内，将投诉举报问题处理情况反馈给举报投诉人。</w:t>
      </w:r>
    </w:p>
    <w:p w:rsidR="007B1E95" w:rsidRPr="00960981" w:rsidRDefault="007B1E95" w:rsidP="007B1E9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60981">
        <w:rPr>
          <w:rFonts w:ascii="黑体" w:eastAsia="黑体" w:hAnsi="黑体"/>
          <w:sz w:val="32"/>
          <w:szCs w:val="32"/>
        </w:rPr>
        <w:t>第六条　信息通报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各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长应将巡查情况汇总后每月报至镇河长办。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各</w:t>
      </w:r>
      <w:proofErr w:type="gramStart"/>
      <w:r w:rsidRPr="00C656E0">
        <w:rPr>
          <w:rFonts w:eastAsia="仿宋_GB2312"/>
          <w:sz w:val="32"/>
          <w:szCs w:val="32"/>
        </w:rPr>
        <w:t>社区河</w:t>
      </w:r>
      <w:proofErr w:type="gramEnd"/>
      <w:r w:rsidRPr="00C656E0">
        <w:rPr>
          <w:rFonts w:eastAsia="仿宋_GB2312"/>
          <w:sz w:val="32"/>
          <w:szCs w:val="32"/>
        </w:rPr>
        <w:t>长应于河长巡河次日，将简要情况报镇河长办；镇河长办应于每月</w:t>
      </w:r>
      <w:r w:rsidRPr="00C656E0">
        <w:rPr>
          <w:rFonts w:eastAsia="仿宋_GB2312"/>
          <w:sz w:val="32"/>
          <w:szCs w:val="32"/>
        </w:rPr>
        <w:t>5</w:t>
      </w:r>
      <w:r w:rsidRPr="00C656E0">
        <w:rPr>
          <w:rFonts w:eastAsia="仿宋_GB2312"/>
          <w:sz w:val="32"/>
          <w:szCs w:val="32"/>
        </w:rPr>
        <w:t>日前将本镇所有河长的巡查情况</w:t>
      </w:r>
      <w:proofErr w:type="gramStart"/>
      <w:r w:rsidRPr="00C656E0">
        <w:rPr>
          <w:rFonts w:eastAsia="仿宋_GB2312"/>
          <w:sz w:val="32"/>
          <w:szCs w:val="32"/>
        </w:rPr>
        <w:t>通报镇总河</w:t>
      </w:r>
      <w:proofErr w:type="gramEnd"/>
      <w:r w:rsidRPr="00C656E0">
        <w:rPr>
          <w:rFonts w:eastAsia="仿宋_GB2312"/>
          <w:sz w:val="32"/>
          <w:szCs w:val="32"/>
        </w:rPr>
        <w:t>长，</w:t>
      </w:r>
      <w:proofErr w:type="gramStart"/>
      <w:r w:rsidRPr="00C656E0">
        <w:rPr>
          <w:rFonts w:eastAsia="仿宋_GB2312"/>
          <w:sz w:val="32"/>
          <w:szCs w:val="32"/>
        </w:rPr>
        <w:t>由镇总河</w:t>
      </w:r>
      <w:proofErr w:type="gramEnd"/>
      <w:r w:rsidRPr="00C656E0">
        <w:rPr>
          <w:rFonts w:eastAsia="仿宋_GB2312"/>
          <w:sz w:val="32"/>
          <w:szCs w:val="32"/>
        </w:rPr>
        <w:t>长签字后</w:t>
      </w:r>
      <w:proofErr w:type="gramStart"/>
      <w:r w:rsidRPr="00C656E0">
        <w:rPr>
          <w:rFonts w:eastAsia="仿宋_GB2312"/>
          <w:sz w:val="32"/>
          <w:szCs w:val="32"/>
        </w:rPr>
        <w:t>报区河长</w:t>
      </w:r>
      <w:proofErr w:type="gramEnd"/>
      <w:r w:rsidRPr="00C656E0">
        <w:rPr>
          <w:rFonts w:eastAsia="仿宋_GB2312"/>
          <w:sz w:val="32"/>
          <w:szCs w:val="32"/>
        </w:rPr>
        <w:t>办将上月巡查情况</w:t>
      </w:r>
      <w:proofErr w:type="gramStart"/>
      <w:r w:rsidRPr="00C656E0">
        <w:rPr>
          <w:rFonts w:eastAsia="仿宋_GB2312"/>
          <w:sz w:val="32"/>
          <w:szCs w:val="32"/>
        </w:rPr>
        <w:t>通报镇总河</w:t>
      </w:r>
      <w:proofErr w:type="gramEnd"/>
      <w:r w:rsidRPr="00C656E0">
        <w:rPr>
          <w:rFonts w:eastAsia="仿宋_GB2312"/>
          <w:sz w:val="32"/>
          <w:szCs w:val="32"/>
        </w:rPr>
        <w:t>长，</w:t>
      </w:r>
      <w:proofErr w:type="gramStart"/>
      <w:r w:rsidRPr="00C656E0">
        <w:rPr>
          <w:rFonts w:eastAsia="仿宋_GB2312"/>
          <w:sz w:val="32"/>
          <w:szCs w:val="32"/>
        </w:rPr>
        <w:t>由镇总河</w:t>
      </w:r>
      <w:proofErr w:type="gramEnd"/>
      <w:r w:rsidRPr="00C656E0">
        <w:rPr>
          <w:rFonts w:eastAsia="仿宋_GB2312"/>
          <w:sz w:val="32"/>
          <w:szCs w:val="32"/>
        </w:rPr>
        <w:t>长签字后每月</w:t>
      </w:r>
      <w:r w:rsidRPr="00C656E0">
        <w:rPr>
          <w:rFonts w:eastAsia="仿宋_GB2312"/>
          <w:sz w:val="32"/>
          <w:szCs w:val="32"/>
        </w:rPr>
        <w:t>7</w:t>
      </w:r>
      <w:r w:rsidRPr="00C656E0">
        <w:rPr>
          <w:rFonts w:eastAsia="仿宋_GB2312"/>
          <w:sz w:val="32"/>
          <w:szCs w:val="32"/>
        </w:rPr>
        <w:t>日前</w:t>
      </w:r>
      <w:proofErr w:type="gramStart"/>
      <w:r w:rsidRPr="00C656E0">
        <w:rPr>
          <w:rFonts w:eastAsia="仿宋_GB2312"/>
          <w:sz w:val="32"/>
          <w:szCs w:val="32"/>
        </w:rPr>
        <w:t>报区河长</w:t>
      </w:r>
      <w:proofErr w:type="gramEnd"/>
      <w:r w:rsidRPr="00C656E0">
        <w:rPr>
          <w:rFonts w:eastAsia="仿宋_GB2312"/>
          <w:sz w:val="32"/>
          <w:szCs w:val="32"/>
        </w:rPr>
        <w:t>办。</w:t>
      </w:r>
    </w:p>
    <w:p w:rsidR="007B1E95" w:rsidRPr="00960981" w:rsidRDefault="007B1E95" w:rsidP="007B1E9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60981">
        <w:rPr>
          <w:rFonts w:ascii="黑体" w:eastAsia="黑体" w:hAnsi="黑体"/>
          <w:sz w:val="32"/>
          <w:szCs w:val="32"/>
        </w:rPr>
        <w:t>第七条　考核奖惩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河长巡查工作考核，应当结合本年度巡查工作的检查、抽查情况，重点考核巡查到位情况和问题及时发现、处理、提交、报告、跟踪解决到位情况、治理效果及巡查日志记录情况。</w:t>
      </w:r>
    </w:p>
    <w:p w:rsidR="007B1E95" w:rsidRPr="00C656E0" w:rsidRDefault="007B1E95" w:rsidP="007B1E9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656E0">
        <w:rPr>
          <w:rFonts w:eastAsia="仿宋_GB2312"/>
          <w:sz w:val="32"/>
          <w:szCs w:val="32"/>
        </w:rPr>
        <w:t>河长巡查工作作为河长履职考核的主要内容，纳入干部实绩考核。</w:t>
      </w:r>
    </w:p>
    <w:p w:rsidR="004A13EA" w:rsidRDefault="00FF70B5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>
      <w:pPr>
        <w:rPr>
          <w:rFonts w:hint="eastAsia"/>
        </w:rPr>
      </w:pPr>
    </w:p>
    <w:p w:rsidR="00986F43" w:rsidRDefault="00986F43" w:rsidP="00986F43">
      <w:pPr>
        <w:spacing w:line="53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lastRenderedPageBreak/>
        <w:t>河长巡查记录表（3-1）</w:t>
      </w:r>
    </w:p>
    <w:p w:rsidR="00986F43" w:rsidRDefault="00986F43" w:rsidP="00986F43">
      <w:pPr>
        <w:spacing w:line="53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86F43" w:rsidRDefault="00986F43" w:rsidP="00986F43">
      <w:pPr>
        <w:spacing w:line="530" w:lineRule="exact"/>
        <w:ind w:firstLineChars="50" w:firstLine="161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巡查日期：                             巡查时间段：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4"/>
        <w:gridCol w:w="1867"/>
        <w:gridCol w:w="1318"/>
        <w:gridCol w:w="1984"/>
        <w:gridCol w:w="1764"/>
        <w:gridCol w:w="1482"/>
      </w:tblGrid>
      <w:tr w:rsidR="00986F43" w:rsidTr="006726E3">
        <w:trPr>
          <w:trHeight w:val="685"/>
          <w:jc w:val="center"/>
        </w:trPr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河道名称</w:t>
            </w: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河长姓名</w:t>
            </w: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86F43" w:rsidTr="006726E3">
        <w:trPr>
          <w:trHeight w:val="694"/>
          <w:jc w:val="center"/>
        </w:trPr>
        <w:tc>
          <w:tcPr>
            <w:tcW w:w="156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河道</w:t>
            </w:r>
          </w:p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巡查</w:t>
            </w:r>
          </w:p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存在问题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处理情况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河面、河岸</w:t>
            </w:r>
          </w:p>
          <w:p w:rsidR="00986F43" w:rsidRDefault="00986F43" w:rsidP="006726E3">
            <w:pPr>
              <w:spacing w:line="53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保洁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照片附后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河道感观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照片附后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排污口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照片附后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widowControl/>
              <w:spacing w:line="530" w:lineRule="exact"/>
              <w:ind w:left="140" w:hangingChars="50" w:hanging="1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违建、倾倒、占用河道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照片附后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widowControl/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非法捕鱼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照片附后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公示牌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照片附后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照片附后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以前巡查</w:t>
            </w:r>
          </w:p>
          <w:p w:rsidR="00986F43" w:rsidRDefault="00986F43" w:rsidP="006726E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6F43" w:rsidTr="006726E3">
        <w:trPr>
          <w:trHeight w:val="1614"/>
          <w:jc w:val="center"/>
        </w:trPr>
        <w:tc>
          <w:tcPr>
            <w:tcW w:w="9979" w:type="dxa"/>
            <w:gridSpan w:val="6"/>
            <w:noWrap/>
          </w:tcPr>
          <w:p w:rsidR="00986F43" w:rsidRDefault="00986F43" w:rsidP="006726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河长签字：                巡查人员签字：</w:t>
            </w:r>
          </w:p>
        </w:tc>
      </w:tr>
    </w:tbl>
    <w:p w:rsidR="00986F43" w:rsidRDefault="00986F43" w:rsidP="00986F43">
      <w:pPr>
        <w:spacing w:line="53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lastRenderedPageBreak/>
        <w:t>河长巡查记录表（3-2）</w:t>
      </w:r>
    </w:p>
    <w:p w:rsidR="00986F43" w:rsidRDefault="00986F43" w:rsidP="00986F43">
      <w:pPr>
        <w:spacing w:line="530" w:lineRule="exact"/>
        <w:ind w:firstLineChars="50" w:firstLine="161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巡查日期：                            巡查时间段：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4"/>
        <w:gridCol w:w="1323"/>
        <w:gridCol w:w="1862"/>
        <w:gridCol w:w="1398"/>
        <w:gridCol w:w="1843"/>
        <w:gridCol w:w="1989"/>
      </w:tblGrid>
      <w:tr w:rsidR="00986F43" w:rsidTr="006726E3">
        <w:trPr>
          <w:trHeight w:val="685"/>
          <w:jc w:val="center"/>
        </w:trPr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河道名称</w:t>
            </w: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河长</w:t>
            </w:r>
          </w:p>
          <w:p w:rsidR="00986F43" w:rsidRDefault="00986F43" w:rsidP="006726E3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3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86F43" w:rsidTr="006726E3">
        <w:trPr>
          <w:trHeight w:val="694"/>
          <w:jc w:val="center"/>
        </w:trPr>
        <w:tc>
          <w:tcPr>
            <w:tcW w:w="156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整治工程进展情况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工程内容</w:t>
            </w:r>
          </w:p>
        </w:tc>
        <w:tc>
          <w:tcPr>
            <w:tcW w:w="139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完成</w:t>
            </w:r>
          </w:p>
          <w:p w:rsidR="00986F43" w:rsidRDefault="00986F43" w:rsidP="006726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目前进展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存在问题</w:t>
            </w: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控源</w:t>
            </w:r>
          </w:p>
          <w:p w:rsidR="00986F43" w:rsidRDefault="00986F43" w:rsidP="006726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截污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工业企业整治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河道</w:t>
            </w:r>
          </w:p>
          <w:p w:rsidR="00986F43" w:rsidRDefault="00986F43" w:rsidP="006726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清淤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widowControl/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岸坡</w:t>
            </w:r>
          </w:p>
          <w:p w:rsidR="00986F43" w:rsidRDefault="00986F43" w:rsidP="006726E3">
            <w:pPr>
              <w:widowControl/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整治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widowControl/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村庄</w:t>
            </w:r>
          </w:p>
          <w:p w:rsidR="00986F43" w:rsidRDefault="00986F43" w:rsidP="006726E3">
            <w:pPr>
              <w:widowControl/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点源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widowControl/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农业</w:t>
            </w:r>
          </w:p>
          <w:p w:rsidR="00986F43" w:rsidRDefault="00986F43" w:rsidP="006726E3">
            <w:pPr>
              <w:widowControl/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面源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1134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其他</w:t>
            </w:r>
          </w:p>
          <w:p w:rsidR="00986F43" w:rsidRDefault="00986F43" w:rsidP="006726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措施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656"/>
          <w:jc w:val="center"/>
        </w:trPr>
        <w:tc>
          <w:tcPr>
            <w:tcW w:w="156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6F43" w:rsidTr="006726E3">
        <w:trPr>
          <w:trHeight w:val="1614"/>
          <w:jc w:val="center"/>
        </w:trPr>
        <w:tc>
          <w:tcPr>
            <w:tcW w:w="9979" w:type="dxa"/>
            <w:gridSpan w:val="6"/>
            <w:noWrap/>
          </w:tcPr>
          <w:p w:rsidR="00986F43" w:rsidRDefault="00986F43" w:rsidP="006726E3">
            <w:pPr>
              <w:spacing w:line="53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河长签字：                巡查人员签字：</w:t>
            </w:r>
          </w:p>
        </w:tc>
      </w:tr>
    </w:tbl>
    <w:p w:rsidR="00986F43" w:rsidRDefault="00986F43" w:rsidP="00986F43">
      <w:pPr>
        <w:spacing w:line="53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lastRenderedPageBreak/>
        <w:t>河长巡查记录表（3-3）</w:t>
      </w:r>
    </w:p>
    <w:p w:rsidR="00986F43" w:rsidRDefault="00986F43" w:rsidP="00986F43">
      <w:pPr>
        <w:spacing w:line="53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86F43" w:rsidRDefault="00986F43" w:rsidP="00986F43">
      <w:pPr>
        <w:spacing w:line="530" w:lineRule="exact"/>
        <w:ind w:firstLineChars="50" w:firstLine="161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巡查日期：                              巡查时间段：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4"/>
        <w:gridCol w:w="3185"/>
        <w:gridCol w:w="1659"/>
        <w:gridCol w:w="3571"/>
      </w:tblGrid>
      <w:tr w:rsidR="00986F43" w:rsidTr="006726E3">
        <w:trPr>
          <w:trHeight w:val="685"/>
          <w:jc w:val="center"/>
        </w:trPr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河道名称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河长姓名</w:t>
            </w:r>
          </w:p>
        </w:tc>
        <w:tc>
          <w:tcPr>
            <w:tcW w:w="3571" w:type="dxa"/>
            <w:tcBorders>
              <w:lef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86F43" w:rsidTr="006726E3">
        <w:trPr>
          <w:trHeight w:val="685"/>
          <w:jc w:val="center"/>
        </w:trPr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文字描述</w:t>
            </w:r>
          </w:p>
        </w:tc>
        <w:tc>
          <w:tcPr>
            <w:tcW w:w="8415" w:type="dxa"/>
            <w:gridSpan w:val="3"/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现场照片</w:t>
            </w:r>
          </w:p>
        </w:tc>
      </w:tr>
      <w:tr w:rsidR="00986F43" w:rsidTr="006726E3">
        <w:trPr>
          <w:trHeight w:val="4532"/>
          <w:jc w:val="center"/>
        </w:trPr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15" w:type="dxa"/>
            <w:gridSpan w:val="3"/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6F43" w:rsidTr="006726E3">
        <w:trPr>
          <w:trHeight w:val="4671"/>
          <w:jc w:val="center"/>
        </w:trPr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15" w:type="dxa"/>
            <w:gridSpan w:val="3"/>
            <w:noWrap/>
            <w:vAlign w:val="center"/>
          </w:tcPr>
          <w:p w:rsidR="00986F43" w:rsidRDefault="00986F43" w:rsidP="006726E3">
            <w:pPr>
              <w:spacing w:line="53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6F43" w:rsidTr="006726E3">
        <w:trPr>
          <w:trHeight w:val="1265"/>
          <w:jc w:val="center"/>
        </w:trPr>
        <w:tc>
          <w:tcPr>
            <w:tcW w:w="9979" w:type="dxa"/>
            <w:gridSpan w:val="4"/>
            <w:noWrap/>
          </w:tcPr>
          <w:p w:rsidR="00986F43" w:rsidRDefault="00986F43" w:rsidP="006726E3">
            <w:pPr>
              <w:spacing w:line="53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河长签字：                巡查人员签字：</w:t>
            </w:r>
          </w:p>
        </w:tc>
      </w:tr>
    </w:tbl>
    <w:p w:rsidR="00986F43" w:rsidRPr="00986F43" w:rsidRDefault="00986F43" w:rsidP="00986F43"/>
    <w:sectPr w:rsidR="00986F43" w:rsidRPr="00986F43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B5" w:rsidRPr="00A85F2E" w:rsidRDefault="00FF70B5" w:rsidP="00986F43">
      <w:r>
        <w:separator/>
      </w:r>
    </w:p>
  </w:endnote>
  <w:endnote w:type="continuationSeparator" w:id="0">
    <w:p w:rsidR="00FF70B5" w:rsidRPr="00A85F2E" w:rsidRDefault="00FF70B5" w:rsidP="0098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B5" w:rsidRPr="00A85F2E" w:rsidRDefault="00FF70B5" w:rsidP="00986F43">
      <w:r>
        <w:separator/>
      </w:r>
    </w:p>
  </w:footnote>
  <w:footnote w:type="continuationSeparator" w:id="0">
    <w:p w:rsidR="00FF70B5" w:rsidRPr="00A85F2E" w:rsidRDefault="00FF70B5" w:rsidP="00986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E95"/>
    <w:rsid w:val="000E3DDD"/>
    <w:rsid w:val="00195CC5"/>
    <w:rsid w:val="00370414"/>
    <w:rsid w:val="003B2FD8"/>
    <w:rsid w:val="004E68F2"/>
    <w:rsid w:val="007B1DB7"/>
    <w:rsid w:val="007B1E95"/>
    <w:rsid w:val="00812E1E"/>
    <w:rsid w:val="00986F43"/>
    <w:rsid w:val="00A37300"/>
    <w:rsid w:val="00B03386"/>
    <w:rsid w:val="00C27D8E"/>
    <w:rsid w:val="00ED2FA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6F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6F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360</Words>
  <Characters>2056</Characters>
  <Application>Microsoft Office Word</Application>
  <DocSecurity>0</DocSecurity>
  <Lines>17</Lines>
  <Paragraphs>4</Paragraphs>
  <ScaleCrop>false</ScaleCrop>
  <Company>china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2</cp:revision>
  <dcterms:created xsi:type="dcterms:W3CDTF">2021-05-27T02:22:00Z</dcterms:created>
  <dcterms:modified xsi:type="dcterms:W3CDTF">2021-05-27T02:23:00Z</dcterms:modified>
</cp:coreProperties>
</file>