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8" w:rsidRPr="006C6590" w:rsidRDefault="00AF63C8" w:rsidP="00AF63C8">
      <w:pPr>
        <w:widowControl/>
        <w:spacing w:line="540" w:lineRule="exact"/>
        <w:rPr>
          <w:rFonts w:ascii="黑体" w:eastAsia="黑体" w:hAnsi="黑体" w:cs="宋体" w:hint="eastAsia"/>
          <w:color w:val="000000"/>
          <w:kern w:val="0"/>
          <w:sz w:val="32"/>
          <w:szCs w:val="32"/>
        </w:rPr>
      </w:pPr>
      <w:r w:rsidRPr="006C6590">
        <w:rPr>
          <w:rFonts w:ascii="黑体" w:eastAsia="黑体" w:hAnsi="黑体" w:cs="宋体" w:hint="eastAsia"/>
          <w:color w:val="000000"/>
          <w:kern w:val="0"/>
          <w:sz w:val="32"/>
          <w:szCs w:val="32"/>
        </w:rPr>
        <w:t>附件3</w:t>
      </w:r>
    </w:p>
    <w:p w:rsidR="00AF63C8" w:rsidRDefault="00AF63C8" w:rsidP="00AF63C8">
      <w:pPr>
        <w:spacing w:line="600" w:lineRule="exact"/>
        <w:jc w:val="center"/>
        <w:rPr>
          <w:rFonts w:ascii="方正小标宋简体" w:eastAsia="方正小标宋简体" w:hAnsi="黑体" w:cs="黑体" w:hint="eastAsia"/>
          <w:bCs/>
          <w:sz w:val="36"/>
          <w:szCs w:val="36"/>
        </w:rPr>
      </w:pPr>
      <w:r w:rsidRPr="006C6590">
        <w:rPr>
          <w:rFonts w:ascii="方正小标宋简体" w:eastAsia="方正小标宋简体" w:hAnsi="黑体" w:cs="黑体" w:hint="eastAsia"/>
          <w:bCs/>
          <w:sz w:val="36"/>
          <w:szCs w:val="36"/>
        </w:rPr>
        <w:t>2021年“湖塘杯”第四届社区乒乓球团体比赛</w:t>
      </w:r>
    </w:p>
    <w:p w:rsidR="00AF63C8" w:rsidRPr="006C6590" w:rsidRDefault="00AF63C8" w:rsidP="00AF63C8">
      <w:pPr>
        <w:spacing w:line="600" w:lineRule="exact"/>
        <w:jc w:val="center"/>
        <w:rPr>
          <w:rFonts w:ascii="方正小标宋简体" w:eastAsia="方正小标宋简体" w:hAnsi="黑体" w:cs="黑体" w:hint="eastAsia"/>
          <w:bCs/>
          <w:sz w:val="36"/>
          <w:szCs w:val="36"/>
        </w:rPr>
      </w:pPr>
      <w:r w:rsidRPr="006C6590">
        <w:rPr>
          <w:rFonts w:ascii="方正小标宋简体" w:eastAsia="方正小标宋简体" w:hAnsi="黑体" w:cs="黑体" w:hint="eastAsia"/>
          <w:bCs/>
          <w:sz w:val="36"/>
          <w:szCs w:val="36"/>
        </w:rPr>
        <w:t>疫情防控要求</w:t>
      </w:r>
    </w:p>
    <w:p w:rsidR="00AF63C8" w:rsidRDefault="00AF63C8" w:rsidP="00AF63C8">
      <w:pPr>
        <w:spacing w:line="540" w:lineRule="exact"/>
        <w:ind w:firstLineChars="200" w:firstLine="640"/>
        <w:jc w:val="left"/>
        <w:rPr>
          <w:rFonts w:ascii="仿宋_GB2312" w:eastAsia="仿宋_GB2312" w:hAnsi="仿宋_GB2312" w:cs="仿宋_GB2312" w:hint="eastAsia"/>
          <w:sz w:val="32"/>
          <w:szCs w:val="32"/>
        </w:rPr>
      </w:pP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根据疫情防控要求，所有参赛选手和工作人员需做到以下几点：</w:t>
      </w:r>
    </w:p>
    <w:p w:rsidR="00AF63C8" w:rsidRPr="00BC261E" w:rsidRDefault="00AF63C8" w:rsidP="00AF63C8">
      <w:pPr>
        <w:spacing w:line="460" w:lineRule="exact"/>
        <w:ind w:firstLineChars="200" w:firstLine="600"/>
        <w:jc w:val="left"/>
        <w:rPr>
          <w:rFonts w:ascii="Times New Roman" w:eastAsia="黑体" w:hAnsi="Times New Roman"/>
          <w:bCs/>
          <w:sz w:val="30"/>
          <w:szCs w:val="30"/>
        </w:rPr>
      </w:pPr>
      <w:r w:rsidRPr="00BC261E">
        <w:rPr>
          <w:rFonts w:ascii="Times New Roman" w:eastAsia="黑体" w:hAnsi="黑体"/>
          <w:bCs/>
          <w:sz w:val="30"/>
          <w:szCs w:val="30"/>
        </w:rPr>
        <w:t>一、人员的健康管理</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赛前减少外出、聚餐；不得前往疫情高、中风险地区和有新冠肺炎病例报告地区；不得接触近期入境和来自高、中风险地区人员及其共同居住者。如发现有疫情高、中风险地区或有新冠肺炎病例报告地区旅居史的应立即上报体育行政主管部门，在赛前进行核酸检测，持</w:t>
      </w:r>
      <w:r w:rsidRPr="00BC261E">
        <w:rPr>
          <w:rFonts w:ascii="Times New Roman" w:eastAsia="仿宋_GB2312" w:hAnsi="Times New Roman"/>
          <w:sz w:val="30"/>
          <w:szCs w:val="30"/>
        </w:rPr>
        <w:t>7</w:t>
      </w:r>
      <w:r w:rsidRPr="00BC261E">
        <w:rPr>
          <w:rFonts w:ascii="Times New Roman" w:eastAsia="仿宋_GB2312" w:hAnsi="仿宋_GB2312"/>
          <w:sz w:val="30"/>
          <w:szCs w:val="30"/>
        </w:rPr>
        <w:t>天内阴性报告方可参赛或工作。</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赛前</w:t>
      </w:r>
      <w:r w:rsidRPr="00BC261E">
        <w:rPr>
          <w:rFonts w:ascii="Times New Roman" w:eastAsia="仿宋_GB2312" w:hAnsi="Times New Roman"/>
          <w:sz w:val="30"/>
          <w:szCs w:val="30"/>
        </w:rPr>
        <w:t>14</w:t>
      </w:r>
      <w:r w:rsidRPr="00BC261E">
        <w:rPr>
          <w:rFonts w:ascii="Times New Roman" w:eastAsia="仿宋_GB2312" w:hAnsi="仿宋_GB2312"/>
          <w:sz w:val="30"/>
          <w:szCs w:val="30"/>
        </w:rPr>
        <w:t>天起每日体温测量、记录和上报，异常情况及时报告、评估。</w:t>
      </w:r>
    </w:p>
    <w:p w:rsidR="00AF63C8" w:rsidRPr="00BC261E" w:rsidRDefault="00AF63C8" w:rsidP="00AF63C8">
      <w:pPr>
        <w:spacing w:line="460" w:lineRule="exact"/>
        <w:ind w:firstLineChars="200" w:firstLine="600"/>
        <w:jc w:val="left"/>
        <w:rPr>
          <w:rFonts w:ascii="Times New Roman" w:eastAsia="黑体" w:hAnsi="Times New Roman"/>
          <w:bCs/>
          <w:sz w:val="30"/>
          <w:szCs w:val="30"/>
        </w:rPr>
      </w:pPr>
      <w:r w:rsidRPr="00BC261E">
        <w:rPr>
          <w:rFonts w:ascii="Times New Roman" w:eastAsia="黑体" w:hAnsi="黑体"/>
          <w:bCs/>
          <w:sz w:val="30"/>
          <w:szCs w:val="30"/>
        </w:rPr>
        <w:t>二、具体管控措施</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t>1</w:t>
      </w:r>
      <w:r w:rsidRPr="00BC261E">
        <w:rPr>
          <w:rFonts w:ascii="Times New Roman" w:eastAsia="仿宋_GB2312" w:hAnsi="仿宋_GB2312"/>
          <w:sz w:val="30"/>
          <w:szCs w:val="30"/>
        </w:rPr>
        <w:t>、设置体温检测点和临时隔离室</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入口处设置体温检测点，对所有进入人员进行体温测量，核验</w:t>
      </w:r>
      <w:r w:rsidRPr="00BC261E">
        <w:rPr>
          <w:rFonts w:ascii="Times New Roman" w:eastAsia="仿宋_GB2312" w:hAnsi="Times New Roman"/>
          <w:sz w:val="30"/>
          <w:szCs w:val="30"/>
        </w:rPr>
        <w:t>“</w:t>
      </w:r>
      <w:r w:rsidRPr="00BC261E">
        <w:rPr>
          <w:rFonts w:ascii="Times New Roman" w:eastAsia="仿宋_GB2312" w:hAnsi="仿宋_GB2312"/>
          <w:sz w:val="30"/>
          <w:szCs w:val="30"/>
        </w:rPr>
        <w:t>苏康码</w:t>
      </w:r>
      <w:r w:rsidRPr="00BC261E">
        <w:rPr>
          <w:rFonts w:ascii="Times New Roman" w:eastAsia="仿宋_GB2312" w:hAnsi="Times New Roman"/>
          <w:sz w:val="30"/>
          <w:szCs w:val="30"/>
        </w:rPr>
        <w:t>”</w:t>
      </w:r>
      <w:r w:rsidRPr="00BC261E">
        <w:rPr>
          <w:rFonts w:ascii="Times New Roman" w:eastAsia="仿宋_GB2312" w:hAnsi="仿宋_GB2312"/>
          <w:sz w:val="30"/>
          <w:szCs w:val="30"/>
        </w:rPr>
        <w:t>和活动轨迹，体温低于</w:t>
      </w:r>
      <w:r w:rsidRPr="00BC261E">
        <w:rPr>
          <w:rFonts w:ascii="Times New Roman" w:eastAsia="仿宋_GB2312" w:hAnsi="Times New Roman"/>
          <w:sz w:val="30"/>
          <w:szCs w:val="30"/>
        </w:rPr>
        <w:t>37.3</w:t>
      </w:r>
      <w:r w:rsidRPr="00BC261E">
        <w:rPr>
          <w:rFonts w:ascii="Times New Roman" w:eastAsia="仿宋_GB2312" w:hAnsi="仿宋_GB2312"/>
          <w:sz w:val="30"/>
          <w:szCs w:val="30"/>
        </w:rPr>
        <w:t>℃且无异常症状</w:t>
      </w:r>
      <w:r w:rsidRPr="00BC261E">
        <w:rPr>
          <w:rFonts w:ascii="Times New Roman" w:eastAsia="仿宋_GB2312" w:hAnsi="Times New Roman"/>
          <w:sz w:val="30"/>
          <w:szCs w:val="30"/>
        </w:rPr>
        <w:t>(</w:t>
      </w:r>
      <w:r w:rsidRPr="00BC261E">
        <w:rPr>
          <w:rFonts w:ascii="Times New Roman" w:eastAsia="仿宋_GB2312" w:hAnsi="仿宋_GB2312"/>
          <w:sz w:val="30"/>
          <w:szCs w:val="30"/>
        </w:rPr>
        <w:t>发热、干咳、乏力、腹泻等</w:t>
      </w:r>
      <w:r w:rsidRPr="00BC261E">
        <w:rPr>
          <w:rFonts w:ascii="Times New Roman" w:eastAsia="仿宋_GB2312" w:hAnsi="Times New Roman"/>
          <w:sz w:val="30"/>
          <w:szCs w:val="30"/>
        </w:rPr>
        <w:t>)</w:t>
      </w:r>
      <w:r w:rsidRPr="00BC261E">
        <w:rPr>
          <w:rFonts w:ascii="Times New Roman" w:eastAsia="仿宋_GB2312" w:hAnsi="仿宋_GB2312"/>
          <w:sz w:val="30"/>
          <w:szCs w:val="30"/>
        </w:rPr>
        <w:t>、</w:t>
      </w:r>
      <w:r w:rsidRPr="00BC261E">
        <w:rPr>
          <w:rFonts w:ascii="Times New Roman" w:eastAsia="仿宋_GB2312" w:hAnsi="Times New Roman"/>
          <w:sz w:val="30"/>
          <w:szCs w:val="30"/>
        </w:rPr>
        <w:t>“</w:t>
      </w:r>
      <w:r w:rsidRPr="00BC261E">
        <w:rPr>
          <w:rFonts w:ascii="Times New Roman" w:eastAsia="仿宋_GB2312" w:hAnsi="仿宋_GB2312"/>
          <w:sz w:val="30"/>
          <w:szCs w:val="30"/>
        </w:rPr>
        <w:t>苏康码</w:t>
      </w:r>
      <w:r w:rsidRPr="00BC261E">
        <w:rPr>
          <w:rFonts w:ascii="Times New Roman" w:eastAsia="仿宋_GB2312" w:hAnsi="Times New Roman"/>
          <w:sz w:val="30"/>
          <w:szCs w:val="30"/>
        </w:rPr>
        <w:t>”</w:t>
      </w:r>
      <w:r w:rsidRPr="00BC261E">
        <w:rPr>
          <w:rFonts w:ascii="Times New Roman" w:eastAsia="仿宋_GB2312" w:hAnsi="仿宋_GB2312"/>
          <w:sz w:val="30"/>
          <w:szCs w:val="30"/>
        </w:rPr>
        <w:t>显示</w:t>
      </w:r>
      <w:proofErr w:type="gramStart"/>
      <w:r w:rsidRPr="00BC261E">
        <w:rPr>
          <w:rFonts w:ascii="Times New Roman" w:eastAsia="仿宋_GB2312" w:hAnsi="仿宋_GB2312"/>
          <w:sz w:val="30"/>
          <w:szCs w:val="30"/>
        </w:rPr>
        <w:t>为绿码以及</w:t>
      </w:r>
      <w:proofErr w:type="gramEnd"/>
      <w:r w:rsidRPr="00BC261E">
        <w:rPr>
          <w:rFonts w:ascii="Times New Roman" w:eastAsia="仿宋_GB2312" w:hAnsi="仿宋_GB2312"/>
          <w:sz w:val="30"/>
          <w:szCs w:val="30"/>
        </w:rPr>
        <w:t>活动轨迹无异常方可进入。严格控制人员行进速度和间距，比赛结束后安全有序离场。</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设置临时隔离室，供有发热或异常症状人员进行体温复测、流行病学调查或短时休息调整使用。</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t>2</w:t>
      </w:r>
      <w:r w:rsidRPr="00BC261E">
        <w:rPr>
          <w:rFonts w:ascii="Times New Roman" w:eastAsia="仿宋_GB2312" w:hAnsi="仿宋_GB2312"/>
          <w:sz w:val="30"/>
          <w:szCs w:val="30"/>
        </w:rPr>
        <w:t>、准备防疫用品</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口罩</w:t>
      </w:r>
      <w:r w:rsidRPr="00BC261E">
        <w:rPr>
          <w:rFonts w:ascii="Times New Roman" w:eastAsia="仿宋_GB2312" w:hAnsi="Times New Roman"/>
          <w:sz w:val="30"/>
          <w:szCs w:val="30"/>
        </w:rPr>
        <w:t>(</w:t>
      </w:r>
      <w:r w:rsidRPr="00BC261E">
        <w:rPr>
          <w:rFonts w:ascii="Times New Roman" w:eastAsia="仿宋_GB2312" w:hAnsi="仿宋_GB2312"/>
          <w:sz w:val="30"/>
          <w:szCs w:val="30"/>
        </w:rPr>
        <w:t>一次性使用医用口罩或医用外科口罩</w:t>
      </w:r>
      <w:r w:rsidRPr="00BC261E">
        <w:rPr>
          <w:rFonts w:ascii="Times New Roman" w:eastAsia="仿宋_GB2312" w:hAnsi="Times New Roman"/>
          <w:sz w:val="30"/>
          <w:szCs w:val="30"/>
        </w:rPr>
        <w:t>)</w:t>
      </w:r>
      <w:r w:rsidRPr="00BC261E">
        <w:rPr>
          <w:rFonts w:ascii="Times New Roman" w:eastAsia="仿宋_GB2312" w:hAnsi="仿宋_GB2312"/>
          <w:sz w:val="30"/>
          <w:szCs w:val="30"/>
        </w:rPr>
        <w:t>、一次性手套、水银体温计、手持式体温检测仪、洗手液、速干手消毒剂和含氯消毒剂。餐厅需配备速干手消毒剂；卫生间需配备洗手液；临时隔离室需配备防护服、隔离衣、一次性工作帽、一次性手套、医用防护口罩、防护面屏或护目镜、工作鞋或靴套。防疫用品应单</w:t>
      </w:r>
      <w:r w:rsidRPr="00BC261E">
        <w:rPr>
          <w:rFonts w:ascii="Times New Roman" w:eastAsia="仿宋_GB2312" w:hAnsi="仿宋_GB2312"/>
          <w:sz w:val="30"/>
          <w:szCs w:val="30"/>
        </w:rPr>
        <w:lastRenderedPageBreak/>
        <w:t>独存放，避免安全隐患。</w:t>
      </w:r>
    </w:p>
    <w:p w:rsidR="00AF63C8" w:rsidRPr="00BC261E" w:rsidRDefault="00AF63C8" w:rsidP="00AF63C8">
      <w:pPr>
        <w:spacing w:line="460" w:lineRule="exact"/>
        <w:ind w:left="710"/>
        <w:jc w:val="left"/>
        <w:rPr>
          <w:rFonts w:ascii="Times New Roman" w:eastAsia="仿宋_GB2312" w:hAnsi="Times New Roman"/>
          <w:sz w:val="30"/>
          <w:szCs w:val="30"/>
        </w:rPr>
      </w:pPr>
      <w:r w:rsidRPr="00BC261E">
        <w:rPr>
          <w:rFonts w:ascii="Times New Roman" w:eastAsia="仿宋_GB2312" w:hAnsi="Times New Roman"/>
          <w:sz w:val="30"/>
          <w:szCs w:val="30"/>
        </w:rPr>
        <w:t>3</w:t>
      </w:r>
      <w:r w:rsidRPr="00BC261E">
        <w:rPr>
          <w:rFonts w:ascii="Times New Roman" w:eastAsia="仿宋_GB2312" w:hAnsi="仿宋_GB2312"/>
          <w:sz w:val="30"/>
          <w:szCs w:val="30"/>
        </w:rPr>
        <w:t>、环境消毒管理</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赛前对内外环境、看台、食堂、卫生间、垃圾厢房、电梯、空调、通道、区域、桌椅、门把手、接送车辆等进行清洁消毒。每天比赛或训练结束后，对室内场所做一次环境清洁消毒，对室外有人员高频次接触的公共场所、区域及物体表面如座椅、扶手等应做好清洁消毒。尽量开窗通风，公共场所每天开窗通风至少</w:t>
      </w:r>
      <w:r w:rsidRPr="00BC261E">
        <w:rPr>
          <w:rFonts w:ascii="Times New Roman" w:eastAsia="仿宋_GB2312" w:hAnsi="Times New Roman"/>
          <w:sz w:val="30"/>
          <w:szCs w:val="30"/>
        </w:rPr>
        <w:t>3</w:t>
      </w:r>
      <w:r w:rsidRPr="00BC261E">
        <w:rPr>
          <w:rFonts w:ascii="Times New Roman" w:eastAsia="仿宋_GB2312" w:hAnsi="仿宋_GB2312"/>
          <w:sz w:val="30"/>
          <w:szCs w:val="30"/>
        </w:rPr>
        <w:t>次，每次不少于</w:t>
      </w:r>
      <w:r w:rsidRPr="00BC261E">
        <w:rPr>
          <w:rFonts w:ascii="Times New Roman" w:eastAsia="仿宋_GB2312" w:hAnsi="Times New Roman"/>
          <w:sz w:val="30"/>
          <w:szCs w:val="30"/>
        </w:rPr>
        <w:t>30</w:t>
      </w:r>
      <w:r w:rsidRPr="00BC261E">
        <w:rPr>
          <w:rFonts w:ascii="Times New Roman" w:eastAsia="仿宋_GB2312" w:hAnsi="仿宋_GB2312"/>
          <w:sz w:val="30"/>
          <w:szCs w:val="30"/>
        </w:rPr>
        <w:t>分钟。</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日常消毒方式</w:t>
      </w:r>
      <w:r w:rsidRPr="00BC261E">
        <w:rPr>
          <w:rFonts w:ascii="Times New Roman" w:eastAsia="仿宋_GB2312" w:hAnsi="Times New Roman"/>
          <w:sz w:val="30"/>
          <w:szCs w:val="30"/>
        </w:rPr>
        <w:t>:</w:t>
      </w:r>
      <w:r w:rsidRPr="00BC261E">
        <w:rPr>
          <w:rFonts w:ascii="Times New Roman" w:eastAsia="仿宋_GB2312" w:hAnsi="仿宋_GB2312"/>
          <w:sz w:val="30"/>
          <w:szCs w:val="30"/>
        </w:rPr>
        <w:t>用有效氯</w:t>
      </w:r>
      <w:r w:rsidRPr="00BC261E">
        <w:rPr>
          <w:rFonts w:ascii="Times New Roman" w:eastAsia="仿宋_GB2312" w:hAnsi="Times New Roman"/>
          <w:sz w:val="30"/>
          <w:szCs w:val="30"/>
        </w:rPr>
        <w:t>500mg/L</w:t>
      </w:r>
      <w:r w:rsidRPr="00BC261E">
        <w:rPr>
          <w:rFonts w:ascii="Times New Roman" w:eastAsia="仿宋_GB2312" w:hAnsi="仿宋_GB2312"/>
          <w:sz w:val="30"/>
          <w:szCs w:val="30"/>
        </w:rPr>
        <w:t>的含氯消毒剂进行喷洒或擦拭，或用含有效消毒成分的消毒湿巾擦拭。</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参赛人员和工作人员进入赛场前手消毒。</w:t>
      </w:r>
    </w:p>
    <w:p w:rsidR="00AF63C8" w:rsidRPr="00BC261E" w:rsidRDefault="00AF63C8" w:rsidP="00AF63C8">
      <w:pPr>
        <w:spacing w:line="460" w:lineRule="exact"/>
        <w:ind w:left="710"/>
        <w:jc w:val="left"/>
        <w:rPr>
          <w:rFonts w:ascii="Times New Roman" w:eastAsia="仿宋_GB2312" w:hAnsi="Times New Roman"/>
          <w:sz w:val="30"/>
          <w:szCs w:val="30"/>
        </w:rPr>
      </w:pPr>
      <w:r w:rsidRPr="00BC261E">
        <w:rPr>
          <w:rFonts w:ascii="Times New Roman" w:eastAsia="仿宋_GB2312" w:hAnsi="Times New Roman"/>
          <w:sz w:val="30"/>
          <w:szCs w:val="30"/>
        </w:rPr>
        <w:t>4</w:t>
      </w:r>
      <w:r w:rsidRPr="00BC261E">
        <w:rPr>
          <w:rFonts w:ascii="Times New Roman" w:eastAsia="仿宋_GB2312" w:hAnsi="仿宋_GB2312"/>
          <w:sz w:val="30"/>
          <w:szCs w:val="30"/>
        </w:rPr>
        <w:t>、人员防护</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参赛人员进入赛场前要佩戴口罩，进入赛场后可自主决定是否佩戴口罩；工作人员全程佩戴一次性使用医用口罩；临时隔离室的工作人员需穿戴隔离衣、医用防护口罩、一次性工作帽、一次性脚套和一次性手套等，必要时可穿戴防护服、防护面屏或护目镜等。</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仿宋_GB2312"/>
          <w:sz w:val="30"/>
          <w:szCs w:val="30"/>
        </w:rPr>
        <w:t>所有参赛人员和工作人员必须随时做好手卫生。</w:t>
      </w:r>
    </w:p>
    <w:p w:rsidR="00AF63C8" w:rsidRPr="00BC261E" w:rsidRDefault="00AF63C8" w:rsidP="00AF63C8">
      <w:pPr>
        <w:spacing w:line="460" w:lineRule="exact"/>
        <w:ind w:firstLineChars="200" w:firstLine="600"/>
        <w:jc w:val="left"/>
        <w:rPr>
          <w:rFonts w:ascii="Times New Roman" w:eastAsia="黑体" w:hAnsi="Times New Roman"/>
          <w:bCs/>
          <w:sz w:val="30"/>
          <w:szCs w:val="30"/>
        </w:rPr>
      </w:pPr>
      <w:r w:rsidRPr="00BC261E">
        <w:rPr>
          <w:rFonts w:ascii="Times New Roman" w:eastAsia="黑体" w:hAnsi="黑体"/>
          <w:bCs/>
          <w:sz w:val="30"/>
          <w:szCs w:val="30"/>
        </w:rPr>
        <w:t>三、异常情况处置</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t>1.</w:t>
      </w:r>
      <w:r w:rsidRPr="00BC261E">
        <w:rPr>
          <w:rFonts w:ascii="Times New Roman" w:eastAsia="仿宋_GB2312" w:hAnsi="仿宋_GB2312"/>
          <w:sz w:val="30"/>
          <w:szCs w:val="30"/>
        </w:rPr>
        <w:t>参赛人员在赛前</w:t>
      </w:r>
      <w:r w:rsidRPr="00BC261E">
        <w:rPr>
          <w:rFonts w:ascii="Times New Roman" w:eastAsia="仿宋_GB2312" w:hAnsi="Times New Roman"/>
          <w:sz w:val="30"/>
          <w:szCs w:val="30"/>
        </w:rPr>
        <w:t>14</w:t>
      </w:r>
      <w:r w:rsidRPr="00BC261E">
        <w:rPr>
          <w:rFonts w:ascii="Times New Roman" w:eastAsia="仿宋_GB2312" w:hAnsi="仿宋_GB2312"/>
          <w:sz w:val="30"/>
          <w:szCs w:val="30"/>
        </w:rPr>
        <w:t>天内出现发热</w:t>
      </w:r>
      <w:r w:rsidRPr="00BC261E">
        <w:rPr>
          <w:rFonts w:ascii="Times New Roman" w:eastAsia="仿宋_GB2312" w:hAnsi="Times New Roman"/>
          <w:sz w:val="30"/>
          <w:szCs w:val="30"/>
        </w:rPr>
        <w:t>(</w:t>
      </w:r>
      <w:r w:rsidRPr="00BC261E">
        <w:rPr>
          <w:rFonts w:ascii="Times New Roman" w:eastAsia="仿宋_GB2312" w:hAnsi="仿宋_GB2312"/>
          <w:sz w:val="30"/>
          <w:szCs w:val="30"/>
        </w:rPr>
        <w:t>体温超过</w:t>
      </w:r>
      <w:r w:rsidRPr="00BC261E">
        <w:rPr>
          <w:rFonts w:ascii="Times New Roman" w:eastAsia="仿宋_GB2312" w:hAnsi="Times New Roman"/>
          <w:sz w:val="30"/>
          <w:szCs w:val="30"/>
        </w:rPr>
        <w:t>37.2</w:t>
      </w:r>
      <w:r w:rsidRPr="00BC261E">
        <w:rPr>
          <w:rFonts w:ascii="Times New Roman" w:eastAsia="仿宋_GB2312" w:hAnsi="仿宋_GB2312"/>
          <w:sz w:val="30"/>
          <w:szCs w:val="30"/>
        </w:rPr>
        <w:t>℃</w:t>
      </w:r>
      <w:r w:rsidRPr="00BC261E">
        <w:rPr>
          <w:rFonts w:ascii="Times New Roman" w:eastAsia="仿宋_GB2312" w:hAnsi="Times New Roman"/>
          <w:sz w:val="30"/>
          <w:szCs w:val="30"/>
        </w:rPr>
        <w:t>)</w:t>
      </w:r>
      <w:r w:rsidRPr="00BC261E">
        <w:rPr>
          <w:rFonts w:ascii="Times New Roman" w:eastAsia="仿宋_GB2312" w:hAnsi="仿宋_GB2312"/>
          <w:sz w:val="30"/>
          <w:szCs w:val="30"/>
        </w:rPr>
        <w:t>、咳嗽等呼吸道症状的，由参赛人员所在代表队负责督促其检查治疗，原则上不能参加本次比赛。如情况特殊确需参加的，须提供</w:t>
      </w:r>
      <w:r w:rsidRPr="00BC261E">
        <w:rPr>
          <w:rFonts w:ascii="Times New Roman" w:eastAsia="仿宋_GB2312" w:hAnsi="Times New Roman"/>
          <w:sz w:val="30"/>
          <w:szCs w:val="30"/>
        </w:rPr>
        <w:t>7</w:t>
      </w:r>
      <w:r w:rsidRPr="00BC261E">
        <w:rPr>
          <w:rFonts w:ascii="Times New Roman" w:eastAsia="仿宋_GB2312" w:hAnsi="仿宋_GB2312"/>
          <w:sz w:val="30"/>
          <w:szCs w:val="30"/>
        </w:rPr>
        <w:t>天内核酸检测阴性报告且症状完全消失，经组委会和疫情防控工作组评估后确定。工作人员在赛前</w:t>
      </w:r>
      <w:r w:rsidRPr="00BC261E">
        <w:rPr>
          <w:rFonts w:ascii="Times New Roman" w:eastAsia="仿宋_GB2312" w:hAnsi="Times New Roman"/>
          <w:sz w:val="30"/>
          <w:szCs w:val="30"/>
        </w:rPr>
        <w:t>3</w:t>
      </w:r>
      <w:r w:rsidRPr="00BC261E">
        <w:rPr>
          <w:rFonts w:ascii="Times New Roman" w:eastAsia="仿宋_GB2312" w:hAnsi="仿宋_GB2312"/>
          <w:sz w:val="30"/>
          <w:szCs w:val="30"/>
        </w:rPr>
        <w:t>天内出现发热、咳嗽等呼吸道症状的，应立即调离岗位，不得从事比赛相关工作。</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t>2</w:t>
      </w:r>
      <w:r w:rsidRPr="00BC261E">
        <w:rPr>
          <w:rFonts w:ascii="Times New Roman" w:eastAsia="仿宋_GB2312" w:hAnsi="仿宋_GB2312"/>
          <w:sz w:val="30"/>
          <w:szCs w:val="30"/>
        </w:rPr>
        <w:t>、参赛人员在进入赛场时或比赛时出现发热、咳嗽等呼吸道症状或其他症状，组委会应规劝其离开赛场，并要求到指定医疗机构就诊。</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t>3</w:t>
      </w:r>
      <w:r w:rsidRPr="00BC261E">
        <w:rPr>
          <w:rFonts w:ascii="Times New Roman" w:eastAsia="仿宋_GB2312" w:hAnsi="仿宋_GB2312"/>
          <w:sz w:val="30"/>
          <w:szCs w:val="30"/>
        </w:rPr>
        <w:t>、参赛人员拒不配合防疫检查时，工作人员应立即上报疫情防控负责人进行处理，必要时请公安部门协助处理。</w:t>
      </w:r>
    </w:p>
    <w:p w:rsidR="00AF63C8" w:rsidRPr="00BC261E" w:rsidRDefault="00AF63C8" w:rsidP="00AF63C8">
      <w:pPr>
        <w:spacing w:line="460" w:lineRule="exact"/>
        <w:ind w:firstLineChars="200" w:firstLine="600"/>
        <w:jc w:val="left"/>
        <w:rPr>
          <w:rFonts w:ascii="Times New Roman" w:eastAsia="仿宋_GB2312" w:hAnsi="Times New Roman"/>
          <w:sz w:val="30"/>
          <w:szCs w:val="30"/>
        </w:rPr>
      </w:pPr>
      <w:r w:rsidRPr="00BC261E">
        <w:rPr>
          <w:rFonts w:ascii="Times New Roman" w:eastAsia="仿宋_GB2312" w:hAnsi="Times New Roman"/>
          <w:sz w:val="30"/>
          <w:szCs w:val="30"/>
        </w:rPr>
        <w:lastRenderedPageBreak/>
        <w:t>4</w:t>
      </w:r>
      <w:r w:rsidRPr="00BC261E">
        <w:rPr>
          <w:rFonts w:ascii="Times New Roman" w:eastAsia="仿宋_GB2312" w:hAnsi="仿宋_GB2312"/>
          <w:sz w:val="30"/>
          <w:szCs w:val="30"/>
        </w:rPr>
        <w:t>、比赛期间出现群体性发热、咳嗽等呼吸道症状时，应立即上报卫生、体育行政主管部门，并采取相关防疫措施，必要时暂停比赛。</w:t>
      </w:r>
    </w:p>
    <w:p w:rsidR="00AF63C8" w:rsidRPr="00BC261E" w:rsidRDefault="00AF63C8" w:rsidP="00AF63C8">
      <w:pPr>
        <w:spacing w:line="460" w:lineRule="exact"/>
        <w:ind w:firstLineChars="200" w:firstLine="600"/>
        <w:jc w:val="left"/>
        <w:rPr>
          <w:rFonts w:ascii="Times New Roman" w:eastAsia="仿宋_GB2312" w:hAnsi="Times New Roman"/>
          <w:b/>
          <w:bCs/>
          <w:w w:val="90"/>
          <w:sz w:val="30"/>
          <w:szCs w:val="30"/>
        </w:rPr>
      </w:pPr>
      <w:r w:rsidRPr="00BC261E">
        <w:rPr>
          <w:rFonts w:ascii="Times New Roman" w:eastAsia="仿宋_GB2312" w:hAnsi="Times New Roman"/>
          <w:sz w:val="30"/>
          <w:szCs w:val="30"/>
        </w:rPr>
        <w:t>5</w:t>
      </w:r>
      <w:r w:rsidRPr="00BC261E">
        <w:rPr>
          <w:rFonts w:ascii="Times New Roman" w:eastAsia="仿宋_GB2312" w:hAnsi="仿宋_GB2312"/>
          <w:sz w:val="30"/>
          <w:szCs w:val="30"/>
        </w:rPr>
        <w:t>、比赛期间出现新冠肺炎确诊病例、疑似病例或无症状感染者时，应立即暂停比赛，上报卫生、体育行政主管部门，</w:t>
      </w:r>
      <w:proofErr w:type="gramStart"/>
      <w:r w:rsidRPr="00BC261E">
        <w:rPr>
          <w:rFonts w:ascii="Times New Roman" w:eastAsia="仿宋_GB2312" w:hAnsi="仿宋_GB2312"/>
          <w:sz w:val="30"/>
          <w:szCs w:val="30"/>
        </w:rPr>
        <w:t>在疾控中心</w:t>
      </w:r>
      <w:proofErr w:type="gramEnd"/>
      <w:r w:rsidRPr="00BC261E">
        <w:rPr>
          <w:rFonts w:ascii="Times New Roman" w:eastAsia="仿宋_GB2312" w:hAnsi="仿宋_GB2312"/>
          <w:sz w:val="30"/>
          <w:szCs w:val="30"/>
        </w:rPr>
        <w:t>的指导下，开展相关防疫工作。</w:t>
      </w:r>
    </w:p>
    <w:p w:rsidR="004A13EA" w:rsidRPr="00AF63C8" w:rsidRDefault="00AF63C8"/>
    <w:sectPr w:rsidR="004A13EA" w:rsidRPr="00AF63C8" w:rsidSect="004E68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3C8"/>
    <w:rsid w:val="000E3DDD"/>
    <w:rsid w:val="00195CC5"/>
    <w:rsid w:val="001A3457"/>
    <w:rsid w:val="00370414"/>
    <w:rsid w:val="003B2FD8"/>
    <w:rsid w:val="004E68F2"/>
    <w:rsid w:val="00812E1E"/>
    <w:rsid w:val="00A37300"/>
    <w:rsid w:val="00AF63C8"/>
    <w:rsid w:val="00C27D8E"/>
    <w:rsid w:val="00ED2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C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04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1176</Characters>
  <Application>Microsoft Office Word</Application>
  <DocSecurity>0</DocSecurity>
  <Lines>9</Lines>
  <Paragraphs>2</Paragraphs>
  <ScaleCrop>false</ScaleCrop>
  <Company>china</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湖塘镇</dc:creator>
  <cp:lastModifiedBy>湖塘镇</cp:lastModifiedBy>
  <cp:revision>1</cp:revision>
  <dcterms:created xsi:type="dcterms:W3CDTF">2021-05-12T02:22:00Z</dcterms:created>
  <dcterms:modified xsi:type="dcterms:W3CDTF">2021-05-12T02:22:00Z</dcterms:modified>
</cp:coreProperties>
</file>