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EED" w:rsidRPr="00187EED" w:rsidRDefault="00187EED" w:rsidP="00187EED">
      <w:pPr>
        <w:rPr>
          <w:rFonts w:ascii="Calibri" w:eastAsia="宋体" w:hAnsi="Calibri" w:cs="Times New Roman"/>
          <w:szCs w:val="24"/>
        </w:rPr>
      </w:pPr>
      <w:r w:rsidRPr="00187EED">
        <w:rPr>
          <w:rFonts w:ascii="方正小标宋简体" w:eastAsia="方正小标宋简体" w:hAnsi="Calibri" w:cs="Times New Roman" w:hint="eastAsia"/>
          <w:sz w:val="32"/>
          <w:szCs w:val="32"/>
        </w:rPr>
        <w:t>附件</w:t>
      </w:r>
      <w:r w:rsidR="00F602FE">
        <w:rPr>
          <w:rFonts w:ascii="方正小标宋简体" w:eastAsia="方正小标宋简体" w:hAnsi="Calibri" w:cs="Times New Roman" w:hint="eastAsia"/>
          <w:sz w:val="32"/>
          <w:szCs w:val="32"/>
        </w:rPr>
        <w:t>1</w:t>
      </w:r>
      <w:r w:rsidRPr="00187EED">
        <w:rPr>
          <w:rFonts w:ascii="方正小标宋简体" w:eastAsia="方正小标宋简体" w:hAnsi="Calibri" w:cs="Times New Roman" w:hint="eastAsia"/>
          <w:sz w:val="32"/>
          <w:szCs w:val="32"/>
        </w:rPr>
        <w:t>：</w:t>
      </w:r>
    </w:p>
    <w:p w:rsidR="00187EED" w:rsidRPr="00187EED" w:rsidRDefault="00187EED" w:rsidP="00187EED">
      <w:pPr>
        <w:rPr>
          <w:rFonts w:ascii="Calibri" w:eastAsia="宋体" w:hAnsi="Calibri" w:cs="Times New Roman"/>
          <w:szCs w:val="24"/>
        </w:rPr>
      </w:pPr>
    </w:p>
    <w:p w:rsidR="008E0D91" w:rsidRPr="00897D03" w:rsidRDefault="008E0D91" w:rsidP="001E71AE">
      <w:pPr>
        <w:spacing w:line="700" w:lineRule="exact"/>
        <w:jc w:val="center"/>
        <w:rPr>
          <w:rFonts w:ascii="方正小标宋简体" w:eastAsia="方正小标宋简体"/>
          <w:b/>
          <w:sz w:val="44"/>
          <w:szCs w:val="44"/>
        </w:rPr>
      </w:pPr>
      <w:r w:rsidRPr="00897D03">
        <w:rPr>
          <w:rFonts w:ascii="方正小标宋简体" w:eastAsia="方正小标宋简体" w:hint="eastAsia"/>
          <w:b/>
          <w:sz w:val="44"/>
          <w:szCs w:val="44"/>
        </w:rPr>
        <w:t>武进区</w:t>
      </w:r>
      <w:r w:rsidR="001E71AE" w:rsidRPr="00897D03">
        <w:rPr>
          <w:rFonts w:ascii="方正小标宋简体" w:eastAsia="方正小标宋简体" w:hint="eastAsia"/>
          <w:b/>
          <w:sz w:val="44"/>
          <w:szCs w:val="44"/>
        </w:rPr>
        <w:t>防范中小学生欺凌专项治理行动</w:t>
      </w:r>
    </w:p>
    <w:p w:rsidR="001E71AE" w:rsidRPr="00187EED" w:rsidRDefault="001E71AE" w:rsidP="001E71AE">
      <w:pPr>
        <w:spacing w:line="700" w:lineRule="exact"/>
        <w:jc w:val="center"/>
        <w:rPr>
          <w:b/>
          <w:sz w:val="44"/>
          <w:szCs w:val="44"/>
        </w:rPr>
      </w:pPr>
      <w:r w:rsidRPr="00897D03">
        <w:rPr>
          <w:rFonts w:ascii="方正小标宋简体" w:eastAsia="方正小标宋简体" w:hint="eastAsia"/>
          <w:b/>
          <w:sz w:val="44"/>
          <w:szCs w:val="44"/>
        </w:rPr>
        <w:t>工作</w:t>
      </w:r>
      <w:r w:rsidR="00335C3E" w:rsidRPr="00897D03">
        <w:rPr>
          <w:rFonts w:ascii="方正小标宋简体" w:eastAsia="方正小标宋简体" w:hint="eastAsia"/>
          <w:b/>
          <w:sz w:val="44"/>
          <w:szCs w:val="44"/>
        </w:rPr>
        <w:t>实施</w:t>
      </w:r>
      <w:r w:rsidRPr="00897D03">
        <w:rPr>
          <w:rFonts w:ascii="方正小标宋简体" w:eastAsia="方正小标宋简体" w:hint="eastAsia"/>
          <w:b/>
          <w:sz w:val="44"/>
          <w:szCs w:val="44"/>
        </w:rPr>
        <w:t>方案</w:t>
      </w:r>
    </w:p>
    <w:p w:rsidR="001E71AE" w:rsidRPr="001E71AE" w:rsidRDefault="001E71AE" w:rsidP="001E71AE">
      <w:pPr>
        <w:spacing w:line="570" w:lineRule="exact"/>
        <w:ind w:firstLineChars="200" w:firstLine="600"/>
        <w:rPr>
          <w:sz w:val="30"/>
          <w:szCs w:val="30"/>
        </w:rPr>
      </w:pPr>
    </w:p>
    <w:p w:rsidR="001E71AE" w:rsidRPr="00897D03" w:rsidRDefault="00335C3E" w:rsidP="00897D03">
      <w:pPr>
        <w:spacing w:line="57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按照教育部办公厅《防范中小学生欺凌专项治理行动工作方案》和省市教育部门有关贯彻实施意见，</w:t>
      </w:r>
      <w:r w:rsidR="001E71AE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为进一步防范和遏制中小学生欺凌事件发生，切实保护</w:t>
      </w:r>
      <w:r w:rsidR="002166FA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全区</w:t>
      </w:r>
      <w:r w:rsidR="001E71AE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中小学生身心健康，努力把校园打造成最安全、</w:t>
      </w:r>
      <w:proofErr w:type="gramStart"/>
      <w:r w:rsidR="001E71AE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最</w:t>
      </w:r>
      <w:proofErr w:type="gramEnd"/>
      <w:r w:rsidR="001E71AE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阳光的地方，现就深入开展</w:t>
      </w:r>
      <w:r w:rsidR="002166FA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全区</w:t>
      </w:r>
      <w:r w:rsidR="001E71AE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防范中小学生欺凌专项治理行动，制定如下</w:t>
      </w: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实施</w:t>
      </w:r>
      <w:r w:rsidR="001E71AE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方案。</w:t>
      </w:r>
    </w:p>
    <w:p w:rsidR="001E71AE" w:rsidRPr="002D12AA" w:rsidRDefault="001E71AE" w:rsidP="00897D03">
      <w:pPr>
        <w:spacing w:line="570" w:lineRule="exact"/>
        <w:ind w:firstLineChars="200" w:firstLine="640"/>
        <w:rPr>
          <w:rFonts w:ascii="黑体" w:eastAsia="黑体" w:hAnsi="黑体"/>
          <w:color w:val="000000" w:themeColor="text1"/>
          <w:sz w:val="32"/>
          <w:szCs w:val="32"/>
        </w:rPr>
      </w:pPr>
      <w:r w:rsidRPr="002D12AA">
        <w:rPr>
          <w:rFonts w:ascii="黑体" w:eastAsia="黑体" w:hAnsi="黑体" w:hint="eastAsia"/>
          <w:color w:val="000000" w:themeColor="text1"/>
          <w:sz w:val="32"/>
          <w:szCs w:val="32"/>
        </w:rPr>
        <w:t>一、工作目标</w:t>
      </w:r>
    </w:p>
    <w:p w:rsidR="001E71AE" w:rsidRPr="00897D03" w:rsidRDefault="001E71AE" w:rsidP="00897D03">
      <w:pPr>
        <w:spacing w:line="57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通过深入开展防范中小学生欺凌专项治理行动，切实加强</w:t>
      </w:r>
      <w:r w:rsidR="002166FA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全区</w:t>
      </w: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中小学生思想品德教育、法治教育和心理健康教育，</w:t>
      </w:r>
      <w:r w:rsidR="0060580E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全面排查治理中小学生欺凌和暴力问题和苗头，</w:t>
      </w: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指导</w:t>
      </w:r>
      <w:r w:rsidR="002166FA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全区各校</w:t>
      </w: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进一步</w:t>
      </w:r>
      <w:r w:rsidR="0060580E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强化责任，</w:t>
      </w: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织牢联动网络，健全长效机制，</w:t>
      </w:r>
      <w:r w:rsidR="0060580E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坚决防范中小学生欺凌事件发生，</w:t>
      </w: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建设平安校园、和谐校园，促进学生健康快乐成长。</w:t>
      </w:r>
    </w:p>
    <w:p w:rsidR="001E71AE" w:rsidRPr="002D12AA" w:rsidRDefault="001E71AE" w:rsidP="00897D03">
      <w:pPr>
        <w:spacing w:line="570" w:lineRule="exact"/>
        <w:ind w:firstLineChars="200" w:firstLine="640"/>
        <w:rPr>
          <w:rFonts w:ascii="黑体" w:eastAsia="黑体" w:hAnsi="黑体"/>
          <w:color w:val="000000" w:themeColor="text1"/>
          <w:sz w:val="32"/>
          <w:szCs w:val="32"/>
        </w:rPr>
      </w:pPr>
      <w:r w:rsidRPr="002D12AA">
        <w:rPr>
          <w:rFonts w:ascii="黑体" w:eastAsia="黑体" w:hAnsi="黑体" w:hint="eastAsia"/>
          <w:color w:val="000000" w:themeColor="text1"/>
          <w:sz w:val="32"/>
          <w:szCs w:val="32"/>
        </w:rPr>
        <w:t>二、工作任务</w:t>
      </w:r>
    </w:p>
    <w:p w:rsidR="001E71AE" w:rsidRPr="00897D03" w:rsidRDefault="001E71AE" w:rsidP="00897D03">
      <w:pPr>
        <w:spacing w:line="57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（一）全面排查欺凌事件。</w:t>
      </w:r>
      <w:r w:rsidR="00E86AF4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区教育局将</w:t>
      </w: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围绕学生欺凌防治工作机制、制度措施、队伍建设、责任落实、宣传引导、教育惩戒、条件保障等方面，</w:t>
      </w:r>
      <w:r w:rsidR="0060580E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组织</w:t>
      </w:r>
      <w:r w:rsidR="00E86AF4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全区</w:t>
      </w: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所有中小学校全面</w:t>
      </w:r>
      <w:r w:rsidR="0060580E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开展</w:t>
      </w: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排查，确保全覆盖、无遗</w:t>
      </w:r>
      <w:r w:rsidR="00E86AF4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漏</w:t>
      </w: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。学校要对全校学生开展全面梳理排查，与家长进行深入沟通交流，了解掌握学生心理状</w:t>
      </w: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lastRenderedPageBreak/>
        <w:t>况、思想情绪和同学关系状况，及时查找发生欺凌事件的苗头迹象或隐患点，对可能发生的欺凌行为做到早发现、早预防、早控制。</w:t>
      </w:r>
    </w:p>
    <w:p w:rsidR="001E71AE" w:rsidRPr="00897D03" w:rsidRDefault="001E71AE" w:rsidP="00897D03">
      <w:pPr>
        <w:spacing w:line="57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（二）及时消除隐患问题。对排查发现的苗头迹象或隐患点，学校要及时向</w:t>
      </w:r>
      <w:r w:rsidR="00371DB0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区教育局</w:t>
      </w: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报告，与家长进行沟通，调查了解原因，采取必要的</w:t>
      </w:r>
      <w:r w:rsidR="00E86AF4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干</w:t>
      </w: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预措施，做好疏导化解工作，并举一反三，及时完善有关规章制度、加强日常管理、压实工作责任、完善工</w:t>
      </w:r>
      <w:r w:rsidR="00AB7A4B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作流程、细化工作举措、防控化解风险、营造良好氛围，</w:t>
      </w: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切实防止学生欺凌事件发生。</w:t>
      </w:r>
      <w:r w:rsidR="0060580E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区教育局将</w:t>
      </w: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对近年来发生过学生欺凌事件的学校进行“回头看</w:t>
      </w:r>
      <w:r w:rsidR="00E86AF4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”</w:t>
      </w: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，确保整改落实到位。</w:t>
      </w:r>
    </w:p>
    <w:p w:rsidR="001E71AE" w:rsidRPr="00897D03" w:rsidRDefault="001E71AE" w:rsidP="00897D03">
      <w:pPr>
        <w:spacing w:line="57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（三）依法依规严肃处置。</w:t>
      </w:r>
      <w:r w:rsidR="003F77DC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区教育局将</w:t>
      </w: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依据相关政策法规和《中小学教育惩戒规则（试行）》有关要求，指导</w:t>
      </w:r>
      <w:r w:rsidR="00371DB0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全区</w:t>
      </w: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学校进一步完善校规校纪，健全教育惩戒工作机制。对实施欺凌的学生，情节轻微的，学校和家长要进行严肃的批评教育和警示谈话。情节较重的，学校可给予纪律处分，并邀请公安机关参与警示教育或予以训诫。对实施暴力、情节严重、屡教不改的，应将其表现记入学生综合素质评价，必要时依法转入专门学校就读。涉嫌违法犯罪的，由公安机关、人民法院、人民检察院依法处置。对遭受欺凌的学生，学校要给予相应的心理辅导。</w:t>
      </w:r>
    </w:p>
    <w:p w:rsidR="001E71AE" w:rsidRPr="00897D03" w:rsidRDefault="001E71AE" w:rsidP="00897D03">
      <w:pPr>
        <w:spacing w:line="57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（四）规范欺凌报告制度。学校要建立健全学生欺凌报告制度</w:t>
      </w:r>
      <w:r w:rsidR="000C5CB4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，督促全体教师、员工</w:t>
      </w: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进一步增强</w:t>
      </w:r>
      <w:r w:rsidR="008A5DCA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责</w:t>
      </w: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任感，一旦发现学生遭受欺凌，都应主动予以制止，并</w:t>
      </w:r>
      <w:r w:rsidR="000C5CB4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立即</w:t>
      </w: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向学校</w:t>
      </w:r>
      <w:r w:rsidR="000C5CB4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有关部门</w:t>
      </w:r>
      <w:r w:rsidR="000C5CB4" w:rsidRPr="00897D03">
        <w:rPr>
          <w:rFonts w:ascii="仿宋" w:eastAsia="仿宋" w:hAnsi="仿宋" w:hint="eastAsia"/>
          <w:color w:val="000000" w:themeColor="text1"/>
          <w:sz w:val="32"/>
          <w:szCs w:val="32"/>
        </w:rPr>
        <w:lastRenderedPageBreak/>
        <w:t>和</w:t>
      </w:r>
      <w:proofErr w:type="gramStart"/>
      <w:r w:rsidR="000C5CB4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校领导</w:t>
      </w:r>
      <w:proofErr w:type="gramEnd"/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报告；学校和家长要相互</w:t>
      </w:r>
      <w:r w:rsidR="000C5CB4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沟通</w:t>
      </w: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，及时进行调查处理。对</w:t>
      </w:r>
      <w:r w:rsidR="000C5CB4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学生</w:t>
      </w: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欺凌事件，要</w:t>
      </w:r>
      <w:r w:rsidR="000C5CB4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立即</w:t>
      </w: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向</w:t>
      </w:r>
      <w:r w:rsidR="008A5DCA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区教育局</w:t>
      </w:r>
      <w:r w:rsidR="000C5CB4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职社科（安监科）</w:t>
      </w: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报告</w:t>
      </w:r>
      <w:r w:rsidR="000C5CB4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（电话：67897019）</w:t>
      </w: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，并迅速联络公安机关介入处置，配合相关部门依法处理。对舆论高度关注、社会影响广泛的欺凌事件，要及时</w:t>
      </w:r>
      <w:r w:rsidR="003F77DC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由区教育局</w:t>
      </w:r>
      <w:r w:rsidR="00AF1EC3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逐级</w:t>
      </w: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报送</w:t>
      </w:r>
      <w:r w:rsidR="00AF1EC3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至</w:t>
      </w: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教育部业务主管部门。报告的主要内容包括事件基本情况（时间、地点、起因、过程、涉及人员等）和已采取的措施等。报告内容要准确、客观、详实，不得迟报、谎报、瞒报和涌报。事件情况发生变化后，要及时续报。</w:t>
      </w:r>
    </w:p>
    <w:p w:rsidR="001E71AE" w:rsidRPr="00897D03" w:rsidRDefault="001E71AE" w:rsidP="00897D03">
      <w:pPr>
        <w:spacing w:line="57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（五）切实加强教育引导。</w:t>
      </w:r>
      <w:r w:rsidR="008A5DCA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区教育局</w:t>
      </w:r>
      <w:r w:rsidR="00AF1EC3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指导并协同</w:t>
      </w:r>
      <w:r w:rsidR="000A577A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全区</w:t>
      </w: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学校要结合学生身心发展规律和思想状况，加强新修订的《中华人民共和国未成年人保护法》《中华人民共和国预防未成年人犯罪法》等法律宣传解读，深入开展思想道德教育、法治教育、心理健康教育，引导学生养成良好思想品德和行为习惯。要将防治学生欺凌专题培训纳入教育行政干部和校长、教师在职培训内容，提高防治学生欺凌的意识和能力。要进一步加大家庭教育力度，密切家校沟通交流，引导学生家长掌握科学家庭教育理念，依法落实监护责任。要教育引导学生正确使用网络，自觉抵制不良网络信息、影视节目、网络游戏等侵蚀影响。</w:t>
      </w:r>
    </w:p>
    <w:p w:rsidR="001E71AE" w:rsidRPr="00897D03" w:rsidRDefault="001E71AE" w:rsidP="00897D03">
      <w:pPr>
        <w:spacing w:line="57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（六）健全长效工作机制。</w:t>
      </w:r>
      <w:r w:rsidR="00AF1EC3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近年来凡</w:t>
      </w: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发生学生欺凌事件的</w:t>
      </w:r>
      <w:r w:rsidR="00177E0F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学校</w:t>
      </w: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，要</w:t>
      </w:r>
      <w:r w:rsidR="00AF1EC3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深刻</w:t>
      </w: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反思，</w:t>
      </w:r>
      <w:r w:rsidR="00AF1EC3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认真</w:t>
      </w: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总结经验教训，全面提高防治工作水平。其他</w:t>
      </w:r>
      <w:r w:rsidR="003F77DC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学校</w:t>
      </w: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要引以为鉴，警钟长鸣，防患未然。</w:t>
      </w:r>
      <w:r w:rsidR="00AF1EC3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区教育局将发挥全区学校安全联系会议工作机制，</w:t>
      </w: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进一步健全</w:t>
      </w:r>
      <w:r w:rsidR="00AF1EC3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防</w:t>
      </w:r>
      <w:r w:rsidR="00AF1EC3" w:rsidRPr="00897D03">
        <w:rPr>
          <w:rFonts w:ascii="仿宋" w:eastAsia="仿宋" w:hAnsi="仿宋" w:hint="eastAsia"/>
          <w:color w:val="000000" w:themeColor="text1"/>
          <w:sz w:val="32"/>
          <w:szCs w:val="32"/>
        </w:rPr>
        <w:lastRenderedPageBreak/>
        <w:t>治欺凌</w:t>
      </w: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责任机制，制订学生欺凌防治工作责任清单，明确</w:t>
      </w:r>
      <w:r w:rsidR="00AF1EC3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各</w:t>
      </w:r>
      <w:r w:rsidR="000C5CB4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校</w:t>
      </w: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各部门职</w:t>
      </w:r>
      <w:r w:rsidR="00177E0F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责</w:t>
      </w: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，压实学校校长、班主任、学科教师和教职工各岗位责任</w:t>
      </w:r>
      <w:r w:rsidR="007B5729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；</w:t>
      </w: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进一步强化预防机制，制订学校或年（班）</w:t>
      </w:r>
      <w:proofErr w:type="gramStart"/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级反欺凌</w:t>
      </w:r>
      <w:proofErr w:type="gramEnd"/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公约，建立师生联系、同学互助、紧急求救制度，积极探索在班级设置学生安全员，发挥法治副校长作用。</w:t>
      </w:r>
      <w:r w:rsidR="007B5729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区教育局将</w:t>
      </w: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进一步完善考评</w:t>
      </w:r>
      <w:r w:rsidR="007B5729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和问责</w:t>
      </w: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机制，将学生欺凌防治情况纳入教育质量评价</w:t>
      </w:r>
      <w:r w:rsidR="007B5729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和学校校长工作考评，并指导督促学校将学生防欺凌纳入班主任</w:t>
      </w: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、学科教师及相关岗位教职工工作考评，作为评优评先先决条件</w:t>
      </w:r>
      <w:r w:rsidR="007B5729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；加强</w:t>
      </w: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对学生欺凌问题突出的</w:t>
      </w:r>
      <w:r w:rsidR="00CB5F07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学校</w:t>
      </w: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进行督导检查、通报约谈，并向社会公开通报恶性欺凌事件处置情况</w:t>
      </w:r>
      <w:r w:rsidR="008B575A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，</w:t>
      </w: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对失职渎职的，严肃追责问责。</w:t>
      </w:r>
    </w:p>
    <w:p w:rsidR="001E71AE" w:rsidRPr="002D12AA" w:rsidRDefault="001E71AE" w:rsidP="00897D03">
      <w:pPr>
        <w:spacing w:line="570" w:lineRule="exact"/>
        <w:ind w:firstLineChars="200" w:firstLine="640"/>
        <w:rPr>
          <w:rFonts w:ascii="黑体" w:eastAsia="黑体" w:hAnsi="黑体"/>
          <w:color w:val="000000" w:themeColor="text1"/>
          <w:sz w:val="32"/>
          <w:szCs w:val="32"/>
        </w:rPr>
      </w:pPr>
      <w:r w:rsidRPr="002D12AA">
        <w:rPr>
          <w:rFonts w:ascii="黑体" w:eastAsia="黑体" w:hAnsi="黑体" w:hint="eastAsia"/>
          <w:color w:val="000000" w:themeColor="text1"/>
          <w:sz w:val="32"/>
          <w:szCs w:val="32"/>
        </w:rPr>
        <w:t>三、组织实施</w:t>
      </w:r>
    </w:p>
    <w:p w:rsidR="001E71AE" w:rsidRPr="00897D03" w:rsidRDefault="001E71AE" w:rsidP="00897D03">
      <w:pPr>
        <w:spacing w:line="57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专项治理行动分三个阶段进行。</w:t>
      </w:r>
    </w:p>
    <w:p w:rsidR="001E71AE" w:rsidRPr="00897D03" w:rsidRDefault="001E71AE" w:rsidP="00897D03">
      <w:pPr>
        <w:spacing w:line="57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proofErr w:type="gramStart"/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笫</w:t>
      </w:r>
      <w:proofErr w:type="gramEnd"/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一阶段，部署摸底。</w:t>
      </w:r>
      <w:r w:rsidR="008B575A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全面</w:t>
      </w: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进行</w:t>
      </w:r>
      <w:r w:rsidR="008B575A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组织</w:t>
      </w: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部署，</w:t>
      </w:r>
      <w:r w:rsidR="002C7736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制定切实可行的工作</w:t>
      </w:r>
      <w:r w:rsidR="008B575A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实施</w:t>
      </w:r>
      <w:r w:rsidR="002C7736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方案，</w:t>
      </w:r>
      <w:r w:rsidR="008B575A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组织学校集中开展排查摸底</w:t>
      </w: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，摸清当前学生欺凌防治工作中存在的问题，建立台账，明确整改措施。</w:t>
      </w:r>
      <w:r w:rsidR="00CB5F07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2021</w:t>
      </w:r>
      <w:r w:rsidR="0003395B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年3</w:t>
      </w: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底前完成。</w:t>
      </w:r>
    </w:p>
    <w:p w:rsidR="001E71AE" w:rsidRPr="00897D03" w:rsidRDefault="001E71AE" w:rsidP="00897D03">
      <w:pPr>
        <w:spacing w:line="57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proofErr w:type="gramStart"/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笫</w:t>
      </w:r>
      <w:proofErr w:type="gramEnd"/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二阶段，集中整治。针对摸排结果，对发现的问题开展集中治理，依法依规做好欺凌事件的调查处置工作，健全完善防治工作机制和制度措施。</w:t>
      </w:r>
      <w:r w:rsidR="0003395B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2021</w:t>
      </w: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年</w:t>
      </w:r>
      <w:r w:rsidR="0003395B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6</w:t>
      </w: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月</w:t>
      </w:r>
      <w:r w:rsidR="00B81A29">
        <w:rPr>
          <w:rFonts w:ascii="仿宋" w:eastAsia="仿宋" w:hAnsi="仿宋" w:hint="eastAsia"/>
          <w:color w:val="000000" w:themeColor="text1"/>
          <w:sz w:val="32"/>
          <w:szCs w:val="32"/>
        </w:rPr>
        <w:t>7</w:t>
      </w: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前完成。</w:t>
      </w:r>
    </w:p>
    <w:p w:rsidR="001E71AE" w:rsidRPr="00897D03" w:rsidRDefault="001E71AE" w:rsidP="00897D03">
      <w:pPr>
        <w:spacing w:line="57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proofErr w:type="gramStart"/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笫</w:t>
      </w:r>
      <w:proofErr w:type="gramEnd"/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三阶段，督导检查。</w:t>
      </w:r>
      <w:r w:rsidR="008B575A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组织</w:t>
      </w: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对各</w:t>
      </w:r>
      <w:r w:rsidR="000A577A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校</w:t>
      </w:r>
      <w:r w:rsidR="008B575A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专项</w:t>
      </w: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治理行动开展情况进行</w:t>
      </w:r>
      <w:r w:rsidR="008B575A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督导检查</w:t>
      </w:r>
      <w:r w:rsidR="0003395B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，</w:t>
      </w: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及时向社会通报有关情况。</w:t>
      </w:r>
      <w:r w:rsidR="0003395B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2021</w:t>
      </w: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年</w:t>
      </w:r>
      <w:r w:rsidR="0003395B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7</w:t>
      </w: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月</w:t>
      </w:r>
      <w:r w:rsidR="00046B15">
        <w:rPr>
          <w:rFonts w:ascii="仿宋" w:eastAsia="仿宋" w:hAnsi="仿宋" w:hint="eastAsia"/>
          <w:color w:val="000000" w:themeColor="text1"/>
          <w:sz w:val="32"/>
          <w:szCs w:val="32"/>
        </w:rPr>
        <w:t>5</w:t>
      </w: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前完成。</w:t>
      </w:r>
    </w:p>
    <w:p w:rsidR="001E71AE" w:rsidRPr="002D12AA" w:rsidRDefault="001E71AE" w:rsidP="002D12AA">
      <w:pPr>
        <w:spacing w:line="570" w:lineRule="exact"/>
        <w:ind w:firstLineChars="200" w:firstLine="640"/>
        <w:rPr>
          <w:rFonts w:ascii="黑体" w:eastAsia="黑体" w:hAnsi="黑体"/>
          <w:color w:val="000000" w:themeColor="text1"/>
          <w:sz w:val="32"/>
          <w:szCs w:val="32"/>
        </w:rPr>
      </w:pPr>
      <w:r w:rsidRPr="002D12AA">
        <w:rPr>
          <w:rFonts w:ascii="黑体" w:eastAsia="黑体" w:hAnsi="黑体" w:hint="eastAsia"/>
          <w:color w:val="000000" w:themeColor="text1"/>
          <w:sz w:val="32"/>
          <w:szCs w:val="32"/>
        </w:rPr>
        <w:t>四、工作要求</w:t>
      </w:r>
      <w:bookmarkStart w:id="0" w:name="_GoBack"/>
      <w:bookmarkEnd w:id="0"/>
    </w:p>
    <w:p w:rsidR="001E71AE" w:rsidRPr="00897D03" w:rsidRDefault="001E71AE" w:rsidP="00897D03">
      <w:pPr>
        <w:spacing w:line="57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lastRenderedPageBreak/>
        <w:t>（一）加强组织，周密部署。各</w:t>
      </w:r>
      <w:r w:rsidR="0003395B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校</w:t>
      </w: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要把做好学生欺凌防治工作作为建设高质量教育体系的重要内容，作为学生成长成才的底线要求，作为学校教育教学工作的重要任务，切实予以高度重视，加强组织领导，</w:t>
      </w:r>
      <w:r w:rsidR="00604985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健全相关组织机构，制定</w:t>
      </w: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细化工作方案，明确工作要求，压实工作责任，确保治理行动取得实效。</w:t>
      </w:r>
    </w:p>
    <w:p w:rsidR="001E71AE" w:rsidRPr="00897D03" w:rsidRDefault="001E71AE" w:rsidP="00897D03">
      <w:pPr>
        <w:spacing w:line="57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（二）部门联动，强化协作。</w:t>
      </w:r>
      <w:r w:rsidR="008B575A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发挥全区学校安全联席会议作用，加强与各镇、开发区、街道和区法院、检察、公安、民政、司法等部门以及共青团、妇联等群团组织协同配合，</w:t>
      </w:r>
      <w:proofErr w:type="gramStart"/>
      <w:r w:rsidR="008B575A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健全部门</w:t>
      </w:r>
      <w:proofErr w:type="gramEnd"/>
      <w:r w:rsidR="008B575A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联动机制，明确任务分工，强化工作职责，完善防治办法，积极构建综合防治体系，切实形成工作合力。</w:t>
      </w: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各</w:t>
      </w:r>
      <w:r w:rsidR="0003395B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校</w:t>
      </w: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要</w:t>
      </w:r>
      <w:r w:rsidR="002C4BE9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主动协调并</w:t>
      </w: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在</w:t>
      </w:r>
      <w:r w:rsidR="002C4BE9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当</w:t>
      </w: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地党委和政府领导下，</w:t>
      </w:r>
      <w:r w:rsidR="002C4BE9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强化主体责任，切实抓好专项治理行动。</w:t>
      </w:r>
      <w:r w:rsidR="002C4BE9" w:rsidRPr="00897D03">
        <w:rPr>
          <w:rFonts w:ascii="仿宋" w:eastAsia="仿宋" w:hAnsi="仿宋"/>
          <w:color w:val="000000" w:themeColor="text1"/>
          <w:sz w:val="32"/>
          <w:szCs w:val="32"/>
        </w:rPr>
        <w:t xml:space="preserve"> </w:t>
      </w:r>
    </w:p>
    <w:p w:rsidR="001E71AE" w:rsidRPr="00897D03" w:rsidRDefault="001E71AE" w:rsidP="00897D03">
      <w:pPr>
        <w:spacing w:line="57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（三）深入宣传，营造氛围。</w:t>
      </w:r>
      <w:r w:rsidR="002C4BE9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区教育局将</w:t>
      </w: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及时向社会公布专项治理的重要举措、工作进展，</w:t>
      </w:r>
      <w:r w:rsidR="002C4BE9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组织指导学校</w:t>
      </w: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深入总结本</w:t>
      </w:r>
      <w:r w:rsidR="002166FA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校</w:t>
      </w: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治理情况和典型工作经验，对工作不力的，予以通报曝光。</w:t>
      </w:r>
      <w:r w:rsidR="002C4BE9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并</w:t>
      </w: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引导媒体加强正面宣传，做好舆情引导，防止过度渲染细节，保护受害学生隐私，营造良 好治理氛围。</w:t>
      </w:r>
    </w:p>
    <w:p w:rsidR="001E71AE" w:rsidRPr="00897D03" w:rsidRDefault="001E71AE" w:rsidP="00897D03">
      <w:pPr>
        <w:spacing w:line="570" w:lineRule="exact"/>
        <w:ind w:firstLineChars="200" w:firstLine="640"/>
        <w:rPr>
          <w:color w:val="000000" w:themeColor="text1"/>
          <w:sz w:val="30"/>
          <w:szCs w:val="30"/>
        </w:rPr>
      </w:pP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（四）开展督查，确保落实。</w:t>
      </w:r>
      <w:r w:rsidR="002166FA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区</w:t>
      </w: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教育督导机构将</w:t>
      </w:r>
      <w:r w:rsidR="002166FA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对</w:t>
      </w: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学生欺凌防治工作纳入责任督学挂牌督导范围</w:t>
      </w:r>
      <w:r w:rsidR="002C4BE9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，</w:t>
      </w:r>
      <w:r w:rsidR="002166FA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将</w:t>
      </w: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会同检察、公安等相关部门对</w:t>
      </w:r>
      <w:r w:rsidR="002166FA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全区</w:t>
      </w: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学校专项治理行动开展情况进行联合检查，指导</w:t>
      </w:r>
      <w:r w:rsidR="002C4BE9"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督促</w:t>
      </w:r>
      <w:r w:rsidRPr="00897D03">
        <w:rPr>
          <w:rFonts w:ascii="仿宋" w:eastAsia="仿宋" w:hAnsi="仿宋" w:hint="eastAsia"/>
          <w:color w:val="000000" w:themeColor="text1"/>
          <w:sz w:val="32"/>
          <w:szCs w:val="32"/>
        </w:rPr>
        <w:t>学校不断改进防治措施，确保各项工作落实到位。</w:t>
      </w:r>
    </w:p>
    <w:p w:rsidR="001E71AE" w:rsidRPr="001E71AE" w:rsidRDefault="001E71AE" w:rsidP="001E71AE">
      <w:pPr>
        <w:spacing w:line="570" w:lineRule="exact"/>
        <w:ind w:firstLineChars="200" w:firstLine="600"/>
        <w:rPr>
          <w:sz w:val="30"/>
          <w:szCs w:val="30"/>
        </w:rPr>
      </w:pPr>
    </w:p>
    <w:sectPr w:rsidR="001E71AE" w:rsidRPr="001E71AE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44C0" w:rsidRDefault="003A44C0" w:rsidP="001E71AE">
      <w:r>
        <w:separator/>
      </w:r>
    </w:p>
  </w:endnote>
  <w:endnote w:type="continuationSeparator" w:id="0">
    <w:p w:rsidR="003A44C0" w:rsidRDefault="003A44C0" w:rsidP="001E7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5229111"/>
      <w:docPartObj>
        <w:docPartGallery w:val="Page Numbers (Bottom of Page)"/>
        <w:docPartUnique/>
      </w:docPartObj>
    </w:sdtPr>
    <w:sdtEndPr/>
    <w:sdtContent>
      <w:p w:rsidR="005071EC" w:rsidRDefault="005071E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6B15" w:rsidRPr="00046B15">
          <w:rPr>
            <w:noProof/>
            <w:lang w:val="zh-CN"/>
          </w:rPr>
          <w:t>4</w:t>
        </w:r>
        <w:r>
          <w:fldChar w:fldCharType="end"/>
        </w:r>
      </w:p>
    </w:sdtContent>
  </w:sdt>
  <w:p w:rsidR="002D12AA" w:rsidRDefault="002D12A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44C0" w:rsidRDefault="003A44C0" w:rsidP="001E71AE">
      <w:r>
        <w:separator/>
      </w:r>
    </w:p>
  </w:footnote>
  <w:footnote w:type="continuationSeparator" w:id="0">
    <w:p w:rsidR="003A44C0" w:rsidRDefault="003A44C0" w:rsidP="001E71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BC4"/>
    <w:rsid w:val="0003395B"/>
    <w:rsid w:val="00044F28"/>
    <w:rsid w:val="00046B15"/>
    <w:rsid w:val="000A577A"/>
    <w:rsid w:val="000C5CB4"/>
    <w:rsid w:val="000C69D6"/>
    <w:rsid w:val="00177E0F"/>
    <w:rsid w:val="00187EED"/>
    <w:rsid w:val="001E0BC4"/>
    <w:rsid w:val="001E71AE"/>
    <w:rsid w:val="002166FA"/>
    <w:rsid w:val="002C4BE9"/>
    <w:rsid w:val="002C7736"/>
    <w:rsid w:val="002D12AA"/>
    <w:rsid w:val="00335C3E"/>
    <w:rsid w:val="00354A25"/>
    <w:rsid w:val="00371DB0"/>
    <w:rsid w:val="003A44C0"/>
    <w:rsid w:val="003F77DC"/>
    <w:rsid w:val="005071EC"/>
    <w:rsid w:val="00562F2C"/>
    <w:rsid w:val="00604985"/>
    <w:rsid w:val="0060580E"/>
    <w:rsid w:val="00715C24"/>
    <w:rsid w:val="007835D4"/>
    <w:rsid w:val="007B5729"/>
    <w:rsid w:val="007E07A3"/>
    <w:rsid w:val="00835AC0"/>
    <w:rsid w:val="008519BD"/>
    <w:rsid w:val="00897D03"/>
    <w:rsid w:val="008A5DCA"/>
    <w:rsid w:val="008B575A"/>
    <w:rsid w:val="008E0D91"/>
    <w:rsid w:val="009C608F"/>
    <w:rsid w:val="00AA7109"/>
    <w:rsid w:val="00AB7A4B"/>
    <w:rsid w:val="00AF1EC3"/>
    <w:rsid w:val="00B81A29"/>
    <w:rsid w:val="00B91563"/>
    <w:rsid w:val="00BB5FE2"/>
    <w:rsid w:val="00C65AF5"/>
    <w:rsid w:val="00CB5F07"/>
    <w:rsid w:val="00DE7753"/>
    <w:rsid w:val="00E86AF4"/>
    <w:rsid w:val="00F60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E71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E71A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E71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E71A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E71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E71A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E71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E71A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5</Pages>
  <Words>397</Words>
  <Characters>2267</Characters>
  <Application>Microsoft Office Word</Application>
  <DocSecurity>0</DocSecurity>
  <Lines>18</Lines>
  <Paragraphs>5</Paragraphs>
  <ScaleCrop>false</ScaleCrop>
  <Company>微软中国</Company>
  <LinksUpToDate>false</LinksUpToDate>
  <CharactersWithSpaces>2659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沈建友</cp:lastModifiedBy>
  <cp:revision>18</cp:revision>
  <dcterms:created xsi:type="dcterms:W3CDTF">2021-03-05T08:05:00Z</dcterms:created>
  <dcterms:modified xsi:type="dcterms:W3CDTF">2021-03-09T03:33:00Z</dcterms:modified>
</cp:coreProperties>
</file>